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Pr="00EF1F61" w:rsidR="00A95F25" w:rsidP="00D75665" w:rsidRDefault="00EF1F61" w14:paraId="2EFF614A" w14:textId="4712C0D0">
      <w:pPr>
        <w:pStyle w:val="Nagwek"/>
        <w:spacing w:line="276" w:lineRule="auto"/>
        <w:rPr>
          <w:rFonts w:ascii="Calibri" w:hAnsi="Calibri" w:cs="Calibri"/>
          <w:b/>
          <w:sz w:val="16"/>
          <w:szCs w:val="16"/>
          <w:lang w:val="pl-PL"/>
        </w:rPr>
      </w:pPr>
      <w:r>
        <w:rPr>
          <w:noProof/>
          <w:lang w:eastAsia="pl-PL"/>
        </w:rPr>
        <w:drawing>
          <wp:inline distT="0" distB="0" distL="0" distR="0" wp14:anchorId="357BC793" wp14:editId="418DC9A2">
            <wp:extent cx="5759450" cy="794210"/>
            <wp:effectExtent l="0" t="0" r="0" b="6350"/>
            <wp:docPr id="2069789011" name="Obraz 1" descr="Poziome zestawienie logotypów. &#10;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789011" name="Obraz 1" descr="Poziome zestawienie logotypów. &#10;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9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F1F61" w:rsidR="00CE41A4" w:rsidP="00D75665" w:rsidRDefault="00CE41A4" w14:paraId="1644234F" w14:textId="77777777">
      <w:pPr>
        <w:pStyle w:val="Nagwek"/>
        <w:spacing w:line="276" w:lineRule="auto"/>
        <w:rPr>
          <w:rFonts w:ascii="Calibri" w:hAnsi="Calibri" w:cs="Calibri"/>
          <w:sz w:val="20"/>
          <w:szCs w:val="20"/>
          <w:lang w:val="pl-PL" w:eastAsia="pl-PL"/>
        </w:rPr>
      </w:pPr>
    </w:p>
    <w:p w:rsidR="00EF1F61" w:rsidP="5DC0146A" w:rsidRDefault="00EF1F61" w14:paraId="727535D4" w14:textId="6D7D5C0C">
      <w:pPr>
        <w:spacing w:after="120"/>
        <w:rPr>
          <w:rStyle w:val="Wyrnienieintensywne"/>
          <w:b w:val="0"/>
          <w:bCs w:val="0"/>
          <w:caps w:val="0"/>
          <w:smallCaps w:val="0"/>
          <w:color w:val="000000" w:themeColor="text1"/>
          <w:sz w:val="24"/>
          <w:szCs w:val="24"/>
        </w:rPr>
      </w:pPr>
      <w:r w:rsidRPr="5DC0146A" w:rsidR="18AE33C9">
        <w:rPr>
          <w:rStyle w:val="Wyrnienieintensywne"/>
          <w:b w:val="0"/>
          <w:bCs w:val="0"/>
          <w:caps w:val="0"/>
          <w:smallCaps w:val="0"/>
          <w:color w:val="000000" w:themeColor="text1" w:themeTint="FF" w:themeShade="FF"/>
          <w:sz w:val="24"/>
          <w:szCs w:val="24"/>
        </w:rPr>
        <w:t>P</w:t>
      </w:r>
      <w:r w:rsidRPr="5DC0146A" w:rsidR="00EF1F61">
        <w:rPr>
          <w:rStyle w:val="Wyrnienieintensywne"/>
          <w:b w:val="0"/>
          <w:b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rojekt </w:t>
      </w:r>
      <w:r w:rsidRPr="5DC0146A" w:rsidR="00EF1F61">
        <w:rPr>
          <w:rStyle w:val="Wyrnienieintensywne"/>
          <w:b w:val="0"/>
          <w:bCs w:val="0"/>
          <w:caps w:val="0"/>
          <w:smallCaps w:val="0"/>
          <w:color w:val="000000" w:themeColor="text1" w:themeTint="FF" w:themeShade="FF"/>
          <w:sz w:val="24"/>
          <w:szCs w:val="24"/>
        </w:rPr>
        <w:t>pn. „Administrowanie przestrzenią powietrzną PRZYSZŁOŚCI – edukacja poprzez symulację i praktykę na potrzeby gospodarki przyszłości”</w:t>
      </w:r>
      <w:r w:rsidRPr="5DC0146A" w:rsidR="00EF1F61">
        <w:rPr>
          <w:rStyle w:val="Wyrnienieintensywne"/>
          <w:b w:val="0"/>
          <w:b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. Projekt </w:t>
      </w:r>
      <w:r w:rsidRPr="5DC0146A" w:rsidR="00EF1F61">
        <w:rPr>
          <w:rStyle w:val="Wyrnienieintensywne"/>
          <w:b w:val="0"/>
          <w:bCs w:val="0"/>
          <w:caps w:val="0"/>
          <w:smallCaps w:val="0"/>
          <w:color w:val="000000" w:themeColor="text1" w:themeTint="FF" w:themeShade="FF"/>
          <w:sz w:val="24"/>
          <w:szCs w:val="24"/>
        </w:rPr>
        <w:t>realizowany jest w ramach programu Fundusze Europejskie dla Rozwoju Społecznego 2021-2027 współfinansowanego ze środków Europejskiego Funduszu Społecznego Plus.</w:t>
      </w:r>
    </w:p>
    <w:p w:rsidRPr="00EF1F61" w:rsidR="00EF1F61" w:rsidP="00D75665" w:rsidRDefault="00EF1F61" w14:paraId="56FF5DE4" w14:textId="23608AE1">
      <w:pPr>
        <w:spacing w:after="0"/>
        <w:rPr>
          <w:rStyle w:val="Wyrnienieintensywne"/>
          <w:b w:val="0"/>
          <w:bCs w:val="0"/>
          <w:caps w:val="0"/>
          <w:color w:val="000000" w:themeColor="text1"/>
          <w:sz w:val="24"/>
          <w:szCs w:val="24"/>
        </w:rPr>
      </w:pPr>
      <w:r w:rsidRPr="00EF1F61">
        <w:rPr>
          <w:rStyle w:val="Wyrnienieintensywne"/>
          <w:b w:val="0"/>
          <w:bCs w:val="0"/>
          <w:caps w:val="0"/>
          <w:color w:val="000000" w:themeColor="text1"/>
          <w:sz w:val="24"/>
          <w:szCs w:val="24"/>
        </w:rPr>
        <w:t>Miejscowość:</w:t>
      </w:r>
      <w:r w:rsidRPr="00EF1F61">
        <w:rPr>
          <w:rStyle w:val="Wyrnienieintensywne"/>
          <w:color w:val="000000" w:themeColor="text1"/>
          <w:sz w:val="24"/>
          <w:szCs w:val="24"/>
        </w:rPr>
        <w:t xml:space="preserve"> </w:t>
      </w:r>
      <w:r>
        <w:rPr>
          <w:rStyle w:val="Wyrnienieintensywne"/>
          <w:b w:val="0"/>
          <w:bCs w:val="0"/>
          <w:caps w:val="0"/>
          <w:color w:val="000000" w:themeColor="text1"/>
          <w:sz w:val="24"/>
          <w:szCs w:val="24"/>
        </w:rPr>
        <w:t>Warszawa</w:t>
      </w:r>
    </w:p>
    <w:p w:rsidRPr="00EF1F61" w:rsidR="00EF1F61" w:rsidP="46C3C6CA" w:rsidRDefault="00EF1F61" w14:paraId="1DC1E233" w14:textId="69F04C21">
      <w:pPr>
        <w:spacing w:after="0"/>
        <w:rPr>
          <w:rStyle w:val="Wyrnienieintensywne"/>
          <w:b w:val="0"/>
          <w:bCs w:val="0"/>
          <w:caps w:val="0"/>
          <w:smallCaps w:val="0"/>
          <w:color w:val="000000" w:themeColor="text1"/>
          <w:sz w:val="24"/>
          <w:szCs w:val="24"/>
        </w:rPr>
      </w:pPr>
      <w:r w:rsidRPr="46C3C6CA" w:rsidR="00EF1F61">
        <w:rPr>
          <w:rStyle w:val="Wyrnienieintensywne"/>
          <w:b w:val="0"/>
          <w:b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Data: </w:t>
      </w:r>
      <w:r w:rsidRPr="46C3C6CA" w:rsidR="2B695042">
        <w:rPr>
          <w:rStyle w:val="Wyrnienieintensywne"/>
          <w:b w:val="0"/>
          <w:bCs w:val="0"/>
          <w:caps w:val="0"/>
          <w:smallCaps w:val="0"/>
          <w:color w:val="000000" w:themeColor="text1" w:themeTint="FF" w:themeShade="FF"/>
          <w:sz w:val="24"/>
          <w:szCs w:val="24"/>
        </w:rPr>
        <w:t>08</w:t>
      </w:r>
      <w:r w:rsidRPr="46C3C6CA" w:rsidR="00EF1F61">
        <w:rPr>
          <w:rStyle w:val="Wyrnienieintensywne"/>
          <w:b w:val="0"/>
          <w:bCs w:val="0"/>
          <w:caps w:val="0"/>
          <w:smallCaps w:val="0"/>
          <w:color w:val="000000" w:themeColor="text1" w:themeTint="FF" w:themeShade="FF"/>
          <w:sz w:val="24"/>
          <w:szCs w:val="24"/>
        </w:rPr>
        <w:t>.</w:t>
      </w:r>
      <w:r w:rsidRPr="46C3C6CA" w:rsidR="44736952">
        <w:rPr>
          <w:rStyle w:val="Wyrnienieintensywne"/>
          <w:b w:val="0"/>
          <w:bCs w:val="0"/>
          <w:caps w:val="0"/>
          <w:smallCaps w:val="0"/>
          <w:color w:val="000000" w:themeColor="text1" w:themeTint="FF" w:themeShade="FF"/>
          <w:sz w:val="24"/>
          <w:szCs w:val="24"/>
        </w:rPr>
        <w:t>10</w:t>
      </w:r>
      <w:r w:rsidRPr="46C3C6CA" w:rsidR="00EF1F61">
        <w:rPr>
          <w:rStyle w:val="Wyrnienieintensywne"/>
          <w:b w:val="0"/>
          <w:bCs w:val="0"/>
          <w:caps w:val="0"/>
          <w:smallCaps w:val="0"/>
          <w:color w:val="000000" w:themeColor="text1" w:themeTint="FF" w:themeShade="FF"/>
          <w:sz w:val="24"/>
          <w:szCs w:val="24"/>
        </w:rPr>
        <w:t>.202</w:t>
      </w:r>
      <w:r w:rsidRPr="46C3C6CA" w:rsidR="00EF1F61">
        <w:rPr>
          <w:rStyle w:val="Wyrnienieintensywne"/>
          <w:b w:val="0"/>
          <w:bCs w:val="0"/>
          <w:caps w:val="0"/>
          <w:smallCaps w:val="0"/>
          <w:color w:val="000000" w:themeColor="text1" w:themeTint="FF" w:themeShade="FF"/>
          <w:sz w:val="24"/>
          <w:szCs w:val="24"/>
        </w:rPr>
        <w:t>5</w:t>
      </w:r>
    </w:p>
    <w:p w:rsidRPr="00EF1F61" w:rsidR="002A7ED9" w:rsidP="00D75665" w:rsidRDefault="00BF4104" w14:paraId="4F0B55DB" w14:textId="60DD35B3">
      <w:pPr>
        <w:pStyle w:val="Nagwek"/>
        <w:spacing w:line="276" w:lineRule="auto"/>
        <w:rPr>
          <w:rFonts w:ascii="Calibri" w:hAnsi="Calibri" w:cs="Calibri"/>
          <w:lang w:val="pl-PL" w:eastAsia="pl-PL"/>
        </w:rPr>
      </w:pPr>
      <w:r w:rsidRPr="00BF4104">
        <w:rPr>
          <w:rFonts w:ascii="Calibri" w:hAnsi="Calibri" w:cs="Calibri"/>
          <w:caps/>
          <w:color w:val="000000" w:themeColor="text1"/>
          <w:sz w:val="52"/>
          <w:szCs w:val="52"/>
          <w:lang w:eastAsia="en-US"/>
        </w:rPr>
        <w:drawing>
          <wp:anchor distT="0" distB="0" distL="114300" distR="114300" simplePos="0" relativeHeight="251657728" behindDoc="0" locked="0" layoutInCell="1" allowOverlap="1" wp14:anchorId="207DC152" wp14:editId="5FFB9859">
            <wp:simplePos x="0" y="0"/>
            <wp:positionH relativeFrom="column">
              <wp:posOffset>-43815</wp:posOffset>
            </wp:positionH>
            <wp:positionV relativeFrom="paragraph">
              <wp:posOffset>91440</wp:posOffset>
            </wp:positionV>
            <wp:extent cx="1495425" cy="1313180"/>
            <wp:effectExtent l="0" t="0" r="9525" b="1270"/>
            <wp:wrapSquare wrapText="bothSides"/>
            <wp:docPr id="2" name="Obraz 4" descr="Logotyp Uczelni Łazarskiego. Obraz globu ziemskiego z grafiką wstęgi na froncie, w której znajduje się napis Łazarski. Napisy nad globem to Uczelnia Łazarskiego, a pod globem Warszaw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4" descr="Logotyp Uczelni Łazarskiego. Obraz globu ziemskiego z grafiką wstęgi na froncie, w której znajduje się napis Łazarski. Napisy nad globem to Uczelnia Łazarskiego, a pod globem Warszaw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1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4104" w:rsidP="00D75665" w:rsidRDefault="00BF4104" w14:paraId="5C718D66" w14:textId="6B741F2F">
      <w:pPr>
        <w:pStyle w:val="Tytu"/>
        <w:spacing w:before="600" w:line="240" w:lineRule="auto"/>
        <w:rPr>
          <w:rFonts w:ascii="Calibri" w:hAnsi="Calibri" w:cs="Calibri"/>
          <w:caps w:val="0"/>
          <w:color w:val="000000" w:themeColor="text1"/>
        </w:rPr>
      </w:pPr>
    </w:p>
    <w:p w:rsidR="00BD7A3E" w:rsidP="00D75665" w:rsidRDefault="00BD7A3E" w14:paraId="5D5828C8" w14:textId="77777777">
      <w:pPr>
        <w:pStyle w:val="Tytu"/>
        <w:rPr>
          <w:rFonts w:ascii="Calibri" w:hAnsi="Calibri" w:cs="Calibri"/>
          <w:caps w:val="0"/>
          <w:color w:val="auto"/>
        </w:rPr>
      </w:pPr>
    </w:p>
    <w:p w:rsidRPr="00BF4104" w:rsidR="00A95F25" w:rsidP="00D75665" w:rsidRDefault="00D75665" w14:paraId="1A461C08" w14:textId="022B974D">
      <w:pPr>
        <w:pStyle w:val="Tytu"/>
        <w:rPr>
          <w:rFonts w:ascii="Calibri" w:hAnsi="Calibri" w:cs="Calibri"/>
          <w:color w:val="auto"/>
        </w:rPr>
      </w:pPr>
      <w:r w:rsidRPr="00BF4104">
        <w:rPr>
          <w:rFonts w:ascii="Calibri" w:hAnsi="Calibri" w:cs="Calibri"/>
          <w:caps w:val="0"/>
          <w:color w:val="auto"/>
        </w:rPr>
        <w:t>Uczelnia Łazarskiego</w:t>
      </w:r>
    </w:p>
    <w:p w:rsidRPr="00BF4104" w:rsidR="00A95F25" w:rsidP="00D75665" w:rsidRDefault="00D75665" w14:paraId="0EAE2172" w14:textId="7A7B5DD3">
      <w:pPr>
        <w:pStyle w:val="Tytu"/>
        <w:rPr>
          <w:rFonts w:ascii="Calibri" w:hAnsi="Calibri" w:cs="Calibri"/>
          <w:color w:val="auto"/>
        </w:rPr>
      </w:pPr>
      <w:r w:rsidRPr="5DC0146A" w:rsidR="00D75665">
        <w:rPr>
          <w:rFonts w:ascii="Calibri" w:hAnsi="Calibri" w:cs="Calibri"/>
          <w:caps w:val="0"/>
          <w:smallCaps w:val="0"/>
          <w:color w:val="auto"/>
        </w:rPr>
        <w:t xml:space="preserve">Wydział Prawa </w:t>
      </w:r>
      <w:r w:rsidRPr="5DC0146A" w:rsidR="00D75665">
        <w:rPr>
          <w:rFonts w:ascii="Calibri" w:hAnsi="Calibri" w:cs="Calibri"/>
          <w:caps w:val="0"/>
          <w:smallCaps w:val="0"/>
          <w:color w:val="auto"/>
        </w:rPr>
        <w:t>i</w:t>
      </w:r>
      <w:r w:rsidRPr="5DC0146A" w:rsidR="00D75665">
        <w:rPr>
          <w:rFonts w:ascii="Calibri" w:hAnsi="Calibri" w:cs="Calibri"/>
          <w:caps w:val="0"/>
          <w:smallCaps w:val="0"/>
          <w:color w:val="auto"/>
        </w:rPr>
        <w:t xml:space="preserve"> Administracji</w:t>
      </w:r>
    </w:p>
    <w:p w:rsidR="00D75665" w:rsidP="5DC0146A" w:rsidRDefault="00D75665" w14:paraId="2C8C418D" w14:textId="61949908">
      <w:pPr>
        <w:pStyle w:val="Tytu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rFonts w:ascii="Calibri" w:hAnsi="Calibri" w:cs="Calibri"/>
          <w:color w:val="auto"/>
        </w:rPr>
      </w:pPr>
      <w:r w:rsidRPr="63192EA2" w:rsidR="3AE56444">
        <w:rPr>
          <w:rFonts w:ascii="Calibri" w:hAnsi="Calibri" w:cs="Calibri"/>
          <w:b w:val="1"/>
          <w:bCs w:val="1"/>
          <w:caps w:val="0"/>
          <w:smallCaps w:val="0"/>
          <w:color w:val="auto"/>
        </w:rPr>
        <w:t xml:space="preserve">Informacje o patronach merytorycznych </w:t>
      </w:r>
      <w:r w:rsidRPr="63192EA2" w:rsidR="00D75665">
        <w:rPr>
          <w:rFonts w:ascii="Calibri" w:hAnsi="Calibri" w:cs="Calibri"/>
          <w:caps w:val="0"/>
          <w:smallCaps w:val="0"/>
          <w:color w:val="auto"/>
        </w:rPr>
        <w:t>k</w:t>
      </w:r>
      <w:r w:rsidRPr="63192EA2" w:rsidR="00D75665">
        <w:rPr>
          <w:rFonts w:ascii="Calibri" w:hAnsi="Calibri" w:cs="Calibri"/>
          <w:caps w:val="0"/>
          <w:smallCaps w:val="0"/>
          <w:color w:val="auto"/>
        </w:rPr>
        <w:t>ierunku</w:t>
      </w:r>
      <w:r w:rsidRPr="63192EA2" w:rsidR="00D75665">
        <w:rPr>
          <w:rFonts w:ascii="Calibri" w:hAnsi="Calibri" w:cs="Calibri"/>
          <w:caps w:val="0"/>
          <w:smallCaps w:val="0"/>
          <w:color w:val="auto"/>
        </w:rPr>
        <w:t xml:space="preserve"> </w:t>
      </w:r>
      <w:r w:rsidRPr="63192EA2" w:rsidR="00D75665">
        <w:rPr>
          <w:rFonts w:ascii="Calibri" w:hAnsi="Calibri" w:cs="Calibri"/>
          <w:caps w:val="0"/>
          <w:smallCaps w:val="0"/>
          <w:color w:val="auto"/>
        </w:rPr>
        <w:t>Administracja</w:t>
      </w:r>
    </w:p>
    <w:p w:rsidRPr="00BF4104" w:rsidR="00A95F25" w:rsidP="00D75665" w:rsidRDefault="00D75665" w14:paraId="79A248E5" w14:textId="5E847E61">
      <w:pPr>
        <w:pStyle w:val="Tytu"/>
        <w:rPr>
          <w:rFonts w:ascii="Calibri" w:hAnsi="Calibri" w:cs="Calibri"/>
          <w:color w:val="auto"/>
        </w:rPr>
      </w:pPr>
      <w:r w:rsidRPr="00BF4104">
        <w:rPr>
          <w:rFonts w:ascii="Calibri" w:hAnsi="Calibri" w:cs="Calibri"/>
          <w:caps w:val="0"/>
          <w:color w:val="auto"/>
        </w:rPr>
        <w:t xml:space="preserve">Studia I </w:t>
      </w:r>
      <w:r>
        <w:rPr>
          <w:rFonts w:ascii="Calibri" w:hAnsi="Calibri" w:cs="Calibri"/>
          <w:caps w:val="0"/>
          <w:color w:val="auto"/>
        </w:rPr>
        <w:t>s</w:t>
      </w:r>
      <w:r w:rsidRPr="00BF4104">
        <w:rPr>
          <w:rFonts w:ascii="Calibri" w:hAnsi="Calibri" w:cs="Calibri"/>
          <w:caps w:val="0"/>
          <w:color w:val="auto"/>
        </w:rPr>
        <w:t>topnia</w:t>
      </w:r>
    </w:p>
    <w:p w:rsidRPr="00D75665" w:rsidR="00A95F25" w:rsidP="00D75665" w:rsidRDefault="00D75665" w14:paraId="144CD591" w14:textId="7D44F872">
      <w:pPr>
        <w:pStyle w:val="Tytu"/>
        <w:rPr>
          <w:rFonts w:ascii="Calibri" w:hAnsi="Calibri" w:cs="Calibri"/>
          <w:b/>
          <w:bCs/>
          <w:color w:val="auto"/>
        </w:rPr>
      </w:pPr>
      <w:r w:rsidRPr="00D75665">
        <w:rPr>
          <w:rFonts w:ascii="Calibri" w:hAnsi="Calibri" w:cs="Calibri"/>
          <w:b/>
          <w:bCs/>
          <w:caps w:val="0"/>
          <w:color w:val="auto"/>
        </w:rPr>
        <w:t>Specjalność: Administrowanie Ruchem Dronów</w:t>
      </w:r>
    </w:p>
    <w:p w:rsidRPr="00BF4104" w:rsidR="00A95F25" w:rsidP="00D75665" w:rsidRDefault="00D75665" w14:paraId="62A9C63C" w14:textId="11708B86">
      <w:pPr>
        <w:pStyle w:val="Tytu"/>
        <w:rPr>
          <w:rFonts w:ascii="Calibri" w:hAnsi="Calibri" w:cs="Calibri"/>
          <w:color w:val="auto"/>
        </w:rPr>
      </w:pPr>
      <w:r>
        <w:rPr>
          <w:rFonts w:ascii="Calibri" w:hAnsi="Calibri" w:cs="Calibri"/>
          <w:caps w:val="0"/>
          <w:color w:val="auto"/>
        </w:rPr>
        <w:t>n</w:t>
      </w:r>
      <w:r w:rsidRPr="00BF4104">
        <w:rPr>
          <w:rFonts w:ascii="Calibri" w:hAnsi="Calibri" w:cs="Calibri"/>
          <w:caps w:val="0"/>
          <w:color w:val="auto"/>
        </w:rPr>
        <w:t>iestacjonarne</w:t>
      </w:r>
    </w:p>
    <w:p w:rsidRPr="00BF4104" w:rsidR="00A95F25" w:rsidP="00BD7A3E" w:rsidRDefault="00D75665" w14:paraId="2626CC3B" w14:textId="186765D6">
      <w:pPr>
        <w:pStyle w:val="Tytu"/>
        <w:spacing w:after="480"/>
        <w:rPr>
          <w:rFonts w:ascii="Calibri" w:hAnsi="Calibri" w:cs="Calibri"/>
          <w:color w:val="auto"/>
        </w:rPr>
      </w:pPr>
      <w:r>
        <w:rPr>
          <w:rFonts w:ascii="Calibri" w:hAnsi="Calibri" w:cs="Calibri"/>
          <w:caps w:val="0"/>
          <w:color w:val="auto"/>
        </w:rPr>
        <w:t>p</w:t>
      </w:r>
      <w:r w:rsidRPr="00BF4104">
        <w:rPr>
          <w:rFonts w:ascii="Calibri" w:hAnsi="Calibri" w:cs="Calibri"/>
          <w:caps w:val="0"/>
          <w:color w:val="auto"/>
        </w:rPr>
        <w:t xml:space="preserve">rofil </w:t>
      </w:r>
      <w:proofErr w:type="spellStart"/>
      <w:r>
        <w:rPr>
          <w:rFonts w:ascii="Calibri" w:hAnsi="Calibri" w:cs="Calibri"/>
          <w:caps w:val="0"/>
          <w:color w:val="auto"/>
        </w:rPr>
        <w:t>o</w:t>
      </w:r>
      <w:r w:rsidRPr="00BF4104">
        <w:rPr>
          <w:rFonts w:ascii="Calibri" w:hAnsi="Calibri" w:cs="Calibri"/>
          <w:caps w:val="0"/>
          <w:color w:val="auto"/>
        </w:rPr>
        <w:t>gólnoakademicki</w:t>
      </w:r>
      <w:proofErr w:type="spellEnd"/>
    </w:p>
    <w:p w:rsidRPr="00EF1F61" w:rsidR="00A95F25" w:rsidP="00D75665" w:rsidRDefault="00A95F25" w14:paraId="0AEB01A1" w14:textId="77777777">
      <w:pPr>
        <w:pStyle w:val="Nagwek"/>
        <w:spacing w:line="276" w:lineRule="auto"/>
        <w:rPr>
          <w:rFonts w:ascii="Calibri" w:hAnsi="Calibri" w:cs="Calibri"/>
          <w:lang w:val="pl-PL" w:eastAsia="pl-PL"/>
        </w:rPr>
      </w:pPr>
      <w:r w:rsidRPr="00EF1F61">
        <w:rPr>
          <w:rFonts w:ascii="Calibri" w:hAnsi="Calibri" w:cs="Calibri"/>
          <w:lang w:val="pl-PL" w:eastAsia="pl-PL"/>
        </w:rPr>
        <w:t xml:space="preserve">Warszawa </w:t>
      </w:r>
      <w:r w:rsidRPr="00EF1F61">
        <w:rPr>
          <w:rFonts w:ascii="Calibri" w:hAnsi="Calibri" w:cs="Calibri"/>
          <w:lang w:eastAsia="pl-PL"/>
        </w:rPr>
        <w:t>20</w:t>
      </w:r>
      <w:r w:rsidRPr="00EF1F61" w:rsidR="002E7D38">
        <w:rPr>
          <w:rFonts w:ascii="Calibri" w:hAnsi="Calibri" w:cs="Calibri"/>
          <w:lang w:val="pl-PL" w:eastAsia="pl-PL"/>
        </w:rPr>
        <w:t>2</w:t>
      </w:r>
      <w:r w:rsidRPr="00EF1F61" w:rsidR="008421DA">
        <w:rPr>
          <w:rFonts w:ascii="Calibri" w:hAnsi="Calibri" w:cs="Calibri"/>
          <w:lang w:val="pl-PL" w:eastAsia="pl-PL"/>
        </w:rPr>
        <w:t>5</w:t>
      </w:r>
    </w:p>
    <w:p w:rsidR="00876FDB" w:rsidP="00D75665" w:rsidRDefault="00876FDB" w14:paraId="7B00C0EC" w14:textId="1C64E629">
      <w:pPr>
        <w:pStyle w:val="Nagwek1"/>
        <w:rPr>
          <w:lang w:eastAsia="pl-PL"/>
        </w:rPr>
      </w:pPr>
    </w:p>
    <w:p w:rsidR="00876FDB" w:rsidP="00D75665" w:rsidRDefault="00876FDB" w14:paraId="07DC54E9" w14:textId="67776E5F">
      <w:pPr>
        <w:pStyle w:val="Nagwek1"/>
        <w:rPr>
          <w:lang w:eastAsia="pl-PL"/>
        </w:rPr>
      </w:pPr>
      <w:r w:rsidRPr="00EF1F61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BD21112" wp14:editId="74E5C237">
                <wp:simplePos x="0" y="0"/>
                <wp:positionH relativeFrom="margin">
                  <wp:posOffset>0</wp:posOffset>
                </wp:positionH>
                <wp:positionV relativeFrom="paragraph">
                  <wp:posOffset>-152400</wp:posOffset>
                </wp:positionV>
                <wp:extent cx="5876925" cy="6115050"/>
                <wp:effectExtent l="0" t="0" r="28575" b="19050"/>
                <wp:wrapNone/>
                <wp:docPr id="171291334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6115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76FDB" w:rsidP="00876FDB" w:rsidRDefault="00876FDB" w14:paraId="33307B97" w14:textId="7777777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8A1FB6" wp14:editId="67EF6EB8">
                                  <wp:extent cx="5687695" cy="784225"/>
                                  <wp:effectExtent l="0" t="0" r="8255" b="0"/>
                                  <wp:docPr id="1585854701" name="Obraz 2" descr="Poziome zestawienie logotypów. &#10;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Obraz zawierający tekst, zrzut ekranu, Czcionk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85854701" name="Obraz 2" descr="Poziome zestawienie logotypów. &#10;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Obraz zawierający tekst, zrzut ekranu, Czcionka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87695" cy="784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Pr="007F6A07" w:rsidR="00876FDB" w:rsidP="00876FDB" w:rsidRDefault="00876FDB" w14:paraId="66021C0E" w14:textId="77777777">
                            <w:pPr>
                              <w:spacing w:line="288" w:lineRule="auto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  <w:r w:rsidRPr="007F6A07">
                              <w:rPr>
                                <w:rFonts w:cs="Calibri"/>
                                <w:sz w:val="24"/>
                                <w:szCs w:val="24"/>
                              </w:rPr>
                              <w:t>Proces kształcenia na specjalności Administrowanie Ruchem Dronów objęty jest wsparciem w ramach projektu pn. „Administrowanie przestrzenią powietrzną PRZYSZŁOŚCI – edukacja poprzez symulację i praktykę na potrzeby gospodarki przyszłości” (numer projektu: FERS.01.05-IP.08-0263/23). Projekt realizowany jest w ramach programu Fundusze Europejskie dla Rozwoju Społecznego 2021-2027 współfinansowanego ze środków Europejskiego Funduszu Społecznego Plus.</w:t>
                            </w:r>
                          </w:p>
                          <w:p w:rsidRPr="007F6A07" w:rsidR="00876FDB" w:rsidP="00876FDB" w:rsidRDefault="00876FDB" w14:paraId="79FB3ADF" w14:textId="77777777">
                            <w:pPr>
                              <w:spacing w:line="288" w:lineRule="auto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  <w:r w:rsidRPr="007F6A07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Celem projektu jest dostosowanie procesu kształcenia na kierunku Administracja do potrzeb rozwoju gospodarki oraz zielonej i cyfrowej transformacji zachodzącej w branży lotniczo-kosmicznej. Program studiów dla specjalności Administrowanie Ruchem Dronów został opracowywany przez Radę Założycielską Specjalności składającą się Praktyków Biznesu i Dydaktyków. Program ten odzwierciedla aktualne realia rynku lotniczego. W ramach zajęć dodatkowych oraz szkoleń przewidzianych w projekcie (fakultatywne formy wsparcia) studenci oraz studentki będą mogli wziąć udział w ćwiczeniach na nowoczesnych symulatorach. Planowane jest wdrożenie Symulatora Kontroli Ruchu Lotniczego, Symulatora Obsługi Naziemnej Lotniska, Zintegrowanego moduł symulacji Wieża-Lotnisko-Samolot, Komputerowej gra symulacyjna dla zagadnień administrowania ruchem dronów i latających pojazdów autonomicznych w działalności gospodarczej, Wirtualnego symulator pilotażu dronów wykorzystujący technologię VR (ang. </w:t>
                            </w:r>
                            <w:proofErr w:type="spellStart"/>
                            <w:r w:rsidRPr="007F6A07">
                              <w:rPr>
                                <w:rFonts w:cs="Calibri"/>
                                <w:sz w:val="24"/>
                                <w:szCs w:val="24"/>
                              </w:rPr>
                              <w:t>virtual</w:t>
                            </w:r>
                            <w:proofErr w:type="spellEnd"/>
                            <w:r w:rsidRPr="007F6A07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F6A07">
                              <w:rPr>
                                <w:rFonts w:cs="Calibri"/>
                                <w:sz w:val="24"/>
                                <w:szCs w:val="24"/>
                              </w:rPr>
                              <w:t>reality</w:t>
                            </w:r>
                            <w:proofErr w:type="spellEnd"/>
                            <w:r w:rsidRPr="007F6A07">
                              <w:rPr>
                                <w:rFonts w:cs="Calibri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  <w:p w:rsidRPr="007F6A07" w:rsidR="00876FDB" w:rsidP="00876FDB" w:rsidRDefault="00876FDB" w14:paraId="360E6B88" w14:textId="77777777">
                            <w:pPr>
                              <w:spacing w:line="288" w:lineRule="auto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  <w:r w:rsidRPr="007F6A07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Szczegółowe informacje o projekcie znajdują się </w:t>
                            </w:r>
                            <w:hyperlink w:history="1" r:id="rId11">
                              <w:r w:rsidRPr="007F6A07">
                                <w:rPr>
                                  <w:rStyle w:val="Hipercze"/>
                                  <w:rFonts w:cs="Calibri"/>
                                  <w:sz w:val="24"/>
                                  <w:szCs w:val="24"/>
                                </w:rPr>
                                <w:t>stronie internetowej Uczelni Łazarskiego w części poświęconej opisowi projektu</w:t>
                              </w:r>
                            </w:hyperlink>
                            <w:r w:rsidRPr="007F6A07">
                              <w:rPr>
                                <w:rFonts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Pr="007F6A07" w:rsidR="00876FDB" w:rsidP="00876FDB" w:rsidRDefault="00876FDB" w14:paraId="6240173F" w14:textId="77777777">
                            <w:pPr>
                              <w:spacing w:line="288" w:lineRule="auto"/>
                              <w:rPr>
                                <w:rFonts w:cs="Calibr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7F6A07">
                              <w:rPr>
                                <w:rFonts w:cs="Calibri"/>
                                <w:i/>
                                <w:iCs/>
                                <w:sz w:val="24"/>
                                <w:szCs w:val="24"/>
                              </w:rPr>
                              <w:t>#FunduszeUE</w:t>
                            </w:r>
                            <w:r w:rsidRPr="007F6A07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F6A07">
                              <w:rPr>
                                <w:rFonts w:cs="Calibri"/>
                                <w:i/>
                                <w:iCs/>
                                <w:sz w:val="24"/>
                                <w:szCs w:val="24"/>
                              </w:rPr>
                              <w:t>#FunduszeEuropejskie</w:t>
                            </w:r>
                          </w:p>
                          <w:p w:rsidR="00876FDB" w:rsidP="00876FDB" w:rsidRDefault="00876FDB" w14:paraId="4FC8B9BB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 w14:anchorId="058064EB">
              <v:shapetype id="_x0000_t202" coordsize="21600,21600" o:spt="202" path="m,l,21600r21600,l21600,xe" w14:anchorId="6BD21112">
                <v:stroke joinstyle="miter"/>
                <v:path gradientshapeok="t" o:connecttype="rect"/>
              </v:shapetype>
              <v:shape id="Pole tekstowe 1" style="position:absolute;margin-left:0;margin-top:-12pt;width:462.75pt;height:481.5pt;z-index:2516597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">
                <v:textbox>
                  <w:txbxContent>
                    <w:p w:rsidR="00876FDB" w:rsidP="00876FDB" w:rsidRDefault="00876FDB" w14:paraId="672A6659" w14:textId="77777777">
                      <w:r>
                        <w:rPr>
                          <w:noProof/>
                        </w:rPr>
                        <w:drawing>
                          <wp:inline distT="0" distB="0" distL="0" distR="0" wp14:anchorId="2864CC9A" wp14:editId="67EF6EB8">
                            <wp:extent cx="5687695" cy="784225"/>
                            <wp:effectExtent l="0" t="0" r="8255" b="0"/>
                            <wp:docPr id="748463960" name="Obraz 2" descr="Poziome zestawienie logotypów. &#10;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Obraz zawierający tekst, zrzut ekranu, Czcionk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85854701" name="Obraz 2" descr="Poziome zestawienie logotypów. &#10;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Obraz zawierający tekst, zrzut ekranu, Czcionka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87695" cy="784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Pr="007F6A07" w:rsidR="00876FDB" w:rsidP="00876FDB" w:rsidRDefault="00876FDB" w14:paraId="2312F77B" w14:textId="77777777">
                      <w:pPr>
                        <w:spacing w:line="288" w:lineRule="auto"/>
                        <w:rPr>
                          <w:rFonts w:cs="Calibri"/>
                          <w:sz w:val="24"/>
                          <w:szCs w:val="24"/>
                        </w:rPr>
                      </w:pPr>
                      <w:r w:rsidRPr="007F6A07">
                        <w:rPr>
                          <w:rFonts w:cs="Calibri"/>
                          <w:sz w:val="24"/>
                          <w:szCs w:val="24"/>
                        </w:rPr>
                        <w:t>Proces kształcenia na specjalności Administrowanie Ruchem Dronów objęty jest wsparciem w ramach projektu pn. „Administrowanie przestrzenią powietrzną PRZYSZŁOŚCI – edukacja poprzez symulację i praktykę na potrzeby gospodarki przyszłości” (numer projektu: FERS.01.05-IP.08-0263/23). Projekt realizowany jest w ramach programu Fundusze Europejskie dla Rozwoju Społecznego 2021-2027 współfinansowanego ze środków Europejskiego Funduszu Społecznego Plus.</w:t>
                      </w:r>
                    </w:p>
                    <w:p w:rsidRPr="007F6A07" w:rsidR="00876FDB" w:rsidP="00876FDB" w:rsidRDefault="00876FDB" w14:paraId="529BE2E9" w14:textId="77777777">
                      <w:pPr>
                        <w:spacing w:line="288" w:lineRule="auto"/>
                        <w:rPr>
                          <w:rFonts w:cs="Calibri"/>
                          <w:sz w:val="24"/>
                          <w:szCs w:val="24"/>
                        </w:rPr>
                      </w:pPr>
                      <w:r w:rsidRPr="007F6A07">
                        <w:rPr>
                          <w:rFonts w:cs="Calibri"/>
                          <w:sz w:val="24"/>
                          <w:szCs w:val="24"/>
                        </w:rPr>
                        <w:t xml:space="preserve">Celem projektu jest dostosowanie procesu kształcenia na kierunku Administracja do potrzeb rozwoju gospodarki oraz zielonej i cyfrowej transformacji zachodzącej w branży lotniczo-kosmicznej. Program studiów dla specjalności Administrowanie Ruchem Dronów został opracowywany przez Radę Założycielską Specjalności składającą się Praktyków Biznesu i Dydaktyków. Program ten odzwierciedla aktualne realia rynku lotniczego. W ramach zajęć dodatkowych oraz szkoleń przewidzianych w projekcie (fakultatywne formy wsparcia) studenci oraz studentki będą mogli wziąć udział w ćwiczeniach na nowoczesnych symulatorach. Planowane jest wdrożenie Symulatora Kontroli Ruchu Lotniczego, Symulatora Obsługi Naziemnej Lotniska, Zintegrowanego moduł symulacji Wieża-Lotnisko-Samolot, Komputerowej gra symulacyjna dla zagadnień administrowania ruchem dronów i latających pojazdów autonomicznych w działalności gospodarczej, Wirtualnego symulator pilotażu dronów wykorzystujący technologię VR (ang. </w:t>
                      </w:r>
                      <w:proofErr w:type="spellStart"/>
                      <w:r w:rsidRPr="007F6A07">
                        <w:rPr>
                          <w:rFonts w:cs="Calibri"/>
                          <w:sz w:val="24"/>
                          <w:szCs w:val="24"/>
                        </w:rPr>
                        <w:t>virtual</w:t>
                      </w:r>
                      <w:proofErr w:type="spellEnd"/>
                      <w:r w:rsidRPr="007F6A07">
                        <w:rPr>
                          <w:rFonts w:cs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F6A07">
                        <w:rPr>
                          <w:rFonts w:cs="Calibri"/>
                          <w:sz w:val="24"/>
                          <w:szCs w:val="24"/>
                        </w:rPr>
                        <w:t>reality</w:t>
                      </w:r>
                      <w:proofErr w:type="spellEnd"/>
                      <w:r w:rsidRPr="007F6A07">
                        <w:rPr>
                          <w:rFonts w:cs="Calibri"/>
                          <w:sz w:val="24"/>
                          <w:szCs w:val="24"/>
                        </w:rPr>
                        <w:t>).</w:t>
                      </w:r>
                    </w:p>
                    <w:p w:rsidRPr="007F6A07" w:rsidR="00876FDB" w:rsidP="00876FDB" w:rsidRDefault="00876FDB" w14:paraId="756D53A1" w14:textId="77777777">
                      <w:pPr>
                        <w:spacing w:line="288" w:lineRule="auto"/>
                        <w:rPr>
                          <w:rFonts w:cs="Calibri"/>
                          <w:sz w:val="24"/>
                          <w:szCs w:val="24"/>
                        </w:rPr>
                      </w:pPr>
                      <w:r w:rsidRPr="007F6A07">
                        <w:rPr>
                          <w:rFonts w:cs="Calibri"/>
                          <w:sz w:val="24"/>
                          <w:szCs w:val="24"/>
                        </w:rPr>
                        <w:t xml:space="preserve">Szczegółowe informacje o projekcie znajdują się </w:t>
                      </w:r>
                      <w:hyperlink w:history="1" r:id="rId12">
                        <w:r w:rsidRPr="007F6A07">
                          <w:rPr>
                            <w:rStyle w:val="Hipercze"/>
                            <w:rFonts w:cs="Calibri"/>
                            <w:sz w:val="24"/>
                            <w:szCs w:val="24"/>
                          </w:rPr>
                          <w:t>stronie internetowej Uczelni Łazarskiego w części poświęconej opisowi projektu</w:t>
                        </w:r>
                      </w:hyperlink>
                      <w:r w:rsidRPr="007F6A07">
                        <w:rPr>
                          <w:rFonts w:cs="Calibri"/>
                          <w:sz w:val="24"/>
                          <w:szCs w:val="24"/>
                        </w:rPr>
                        <w:t>.</w:t>
                      </w:r>
                    </w:p>
                    <w:p w:rsidRPr="007F6A07" w:rsidR="00876FDB" w:rsidP="00876FDB" w:rsidRDefault="00876FDB" w14:paraId="580F7C67" w14:textId="77777777">
                      <w:pPr>
                        <w:spacing w:line="288" w:lineRule="auto"/>
                        <w:rPr>
                          <w:rFonts w:cs="Calibri"/>
                          <w:i/>
                          <w:iCs/>
                          <w:sz w:val="24"/>
                          <w:szCs w:val="24"/>
                        </w:rPr>
                      </w:pPr>
                      <w:r w:rsidRPr="007F6A07">
                        <w:rPr>
                          <w:rFonts w:cs="Calibri"/>
                          <w:i/>
                          <w:iCs/>
                          <w:sz w:val="24"/>
                          <w:szCs w:val="24"/>
                        </w:rPr>
                        <w:t>#FunduszeUE</w:t>
                      </w:r>
                      <w:r w:rsidRPr="007F6A07">
                        <w:rPr>
                          <w:rFonts w:cs="Calibri"/>
                          <w:sz w:val="24"/>
                          <w:szCs w:val="24"/>
                        </w:rPr>
                        <w:t xml:space="preserve"> </w:t>
                      </w:r>
                      <w:r w:rsidRPr="007F6A07">
                        <w:rPr>
                          <w:rFonts w:cs="Calibri"/>
                          <w:i/>
                          <w:iCs/>
                          <w:sz w:val="24"/>
                          <w:szCs w:val="24"/>
                        </w:rPr>
                        <w:t>#FunduszeEuropejskie</w:t>
                      </w:r>
                    </w:p>
                    <w:p w:rsidR="00876FDB" w:rsidP="00876FDB" w:rsidRDefault="00876FDB" w14:paraId="0A37501D" w14:textId="77777777"/>
                  </w:txbxContent>
                </v:textbox>
                <w10:wrap anchorx="margin"/>
              </v:shape>
            </w:pict>
          </mc:Fallback>
        </mc:AlternateContent>
      </w:r>
    </w:p>
    <w:p w:rsidR="00876FDB" w:rsidP="00876FDB" w:rsidRDefault="00876FDB" w14:paraId="3E57D6CA" w14:textId="77777777">
      <w:pPr>
        <w:rPr>
          <w:lang w:eastAsia="pl-PL"/>
        </w:rPr>
      </w:pPr>
    </w:p>
    <w:p w:rsidR="00876FDB" w:rsidP="00876FDB" w:rsidRDefault="00876FDB" w14:paraId="55716657" w14:textId="77777777">
      <w:pPr>
        <w:rPr>
          <w:lang w:eastAsia="pl-PL"/>
        </w:rPr>
      </w:pPr>
    </w:p>
    <w:p w:rsidR="00876FDB" w:rsidP="00876FDB" w:rsidRDefault="00876FDB" w14:paraId="33B0F289" w14:textId="77777777">
      <w:pPr>
        <w:rPr>
          <w:lang w:eastAsia="pl-PL"/>
        </w:rPr>
      </w:pPr>
    </w:p>
    <w:p w:rsidR="00876FDB" w:rsidP="00876FDB" w:rsidRDefault="00876FDB" w14:paraId="2F8D8501" w14:textId="77777777">
      <w:pPr>
        <w:rPr>
          <w:lang w:eastAsia="pl-PL"/>
        </w:rPr>
      </w:pPr>
    </w:p>
    <w:p w:rsidR="00876FDB" w:rsidP="00876FDB" w:rsidRDefault="00876FDB" w14:paraId="652DF6D3" w14:textId="77777777">
      <w:pPr>
        <w:rPr>
          <w:lang w:eastAsia="pl-PL"/>
        </w:rPr>
      </w:pPr>
    </w:p>
    <w:p w:rsidR="00876FDB" w:rsidP="00876FDB" w:rsidRDefault="00876FDB" w14:paraId="0129CAA7" w14:textId="77777777">
      <w:pPr>
        <w:rPr>
          <w:lang w:eastAsia="pl-PL"/>
        </w:rPr>
      </w:pPr>
    </w:p>
    <w:p w:rsidR="00876FDB" w:rsidP="00876FDB" w:rsidRDefault="00876FDB" w14:paraId="09F5D8E5" w14:textId="77777777">
      <w:pPr>
        <w:rPr>
          <w:lang w:eastAsia="pl-PL"/>
        </w:rPr>
      </w:pPr>
    </w:p>
    <w:p w:rsidR="00876FDB" w:rsidP="00876FDB" w:rsidRDefault="00876FDB" w14:paraId="729343CC" w14:textId="77777777">
      <w:pPr>
        <w:rPr>
          <w:lang w:eastAsia="pl-PL"/>
        </w:rPr>
      </w:pPr>
    </w:p>
    <w:p w:rsidR="00876FDB" w:rsidP="00876FDB" w:rsidRDefault="00876FDB" w14:paraId="19373BD9" w14:textId="77777777">
      <w:pPr>
        <w:rPr>
          <w:lang w:eastAsia="pl-PL"/>
        </w:rPr>
      </w:pPr>
    </w:p>
    <w:p w:rsidR="00876FDB" w:rsidP="00876FDB" w:rsidRDefault="00876FDB" w14:paraId="4BE44F4A" w14:textId="77777777">
      <w:pPr>
        <w:rPr>
          <w:lang w:eastAsia="pl-PL"/>
        </w:rPr>
      </w:pPr>
    </w:p>
    <w:p w:rsidR="00876FDB" w:rsidP="00876FDB" w:rsidRDefault="00876FDB" w14:paraId="162C8097" w14:textId="77777777">
      <w:pPr>
        <w:rPr>
          <w:lang w:eastAsia="pl-PL"/>
        </w:rPr>
      </w:pPr>
    </w:p>
    <w:p w:rsidR="00876FDB" w:rsidP="00876FDB" w:rsidRDefault="00876FDB" w14:paraId="7859183D" w14:textId="77777777">
      <w:pPr>
        <w:rPr>
          <w:lang w:eastAsia="pl-PL"/>
        </w:rPr>
      </w:pPr>
    </w:p>
    <w:p w:rsidR="00876FDB" w:rsidP="00876FDB" w:rsidRDefault="00876FDB" w14:paraId="66860069" w14:textId="77777777">
      <w:pPr>
        <w:rPr>
          <w:lang w:eastAsia="pl-PL"/>
        </w:rPr>
      </w:pPr>
    </w:p>
    <w:p w:rsidR="00876FDB" w:rsidP="00876FDB" w:rsidRDefault="00876FDB" w14:paraId="24D0DDB5" w14:textId="77777777">
      <w:pPr>
        <w:rPr>
          <w:lang w:eastAsia="pl-PL"/>
        </w:rPr>
      </w:pPr>
    </w:p>
    <w:p w:rsidR="00876FDB" w:rsidP="00876FDB" w:rsidRDefault="00876FDB" w14:paraId="6047F221" w14:textId="77777777">
      <w:pPr>
        <w:rPr>
          <w:lang w:eastAsia="pl-PL"/>
        </w:rPr>
      </w:pPr>
    </w:p>
    <w:p w:rsidR="17A6C52D" w:rsidP="17A6C52D" w:rsidRDefault="17A6C52D" w14:paraId="10B1375B" w14:textId="2E9F96B9">
      <w:pPr>
        <w:pStyle w:val="Nagwek1"/>
        <w:rPr>
          <w:rFonts w:ascii="Calibri" w:hAnsi="Calibri" w:cs="Calibri"/>
          <w:b w:val="1"/>
          <w:bCs w:val="1"/>
          <w:color w:val="auto"/>
          <w:lang w:eastAsia="pl-PL"/>
        </w:rPr>
      </w:pPr>
    </w:p>
    <w:p w:rsidR="17A6C52D" w:rsidP="17A6C52D" w:rsidRDefault="17A6C52D" w14:paraId="190E54D2" w14:textId="214AFB03">
      <w:pPr>
        <w:pStyle w:val="Nagwek1"/>
        <w:rPr>
          <w:rFonts w:ascii="Calibri" w:hAnsi="Calibri" w:cs="Calibri"/>
          <w:b w:val="1"/>
          <w:bCs w:val="1"/>
          <w:color w:val="auto"/>
          <w:lang w:eastAsia="pl-PL"/>
        </w:rPr>
      </w:pPr>
    </w:p>
    <w:p w:rsidR="17A6C52D" w:rsidP="17A6C52D" w:rsidRDefault="17A6C52D" w14:paraId="5F69145C" w14:textId="59122801">
      <w:pPr>
        <w:pStyle w:val="Nagwek1"/>
        <w:rPr>
          <w:rFonts w:ascii="Calibri" w:hAnsi="Calibri" w:cs="Calibri"/>
          <w:b w:val="1"/>
          <w:bCs w:val="1"/>
          <w:color w:val="auto"/>
          <w:lang w:eastAsia="pl-PL"/>
        </w:rPr>
      </w:pPr>
    </w:p>
    <w:p w:rsidR="17A6C52D" w:rsidP="17A6C52D" w:rsidRDefault="17A6C52D" w14:paraId="6C6A60D1" w14:textId="6E084C5D">
      <w:pPr>
        <w:pStyle w:val="Nagwek1"/>
        <w:rPr>
          <w:rFonts w:ascii="Calibri" w:hAnsi="Calibri" w:cs="Calibri"/>
          <w:b w:val="1"/>
          <w:bCs w:val="1"/>
          <w:color w:val="auto"/>
          <w:lang w:eastAsia="pl-PL"/>
        </w:rPr>
      </w:pPr>
    </w:p>
    <w:p w:rsidR="17A6C52D" w:rsidP="17A6C52D" w:rsidRDefault="17A6C52D" w14:paraId="4309BDBC" w14:textId="0E076646">
      <w:pPr>
        <w:pStyle w:val="NoSpacing"/>
      </w:pPr>
      <w:r>
        <w:br/>
      </w:r>
      <w:r>
        <w:br/>
      </w:r>
      <w:r>
        <w:br/>
      </w:r>
    </w:p>
    <w:p w:rsidR="6F10D5FE" w:rsidP="6F10D5FE" w:rsidRDefault="6F10D5FE" w14:paraId="1F1EC8E2" w14:textId="2655CEC2">
      <w:pPr>
        <w:pStyle w:val="NoSpacing"/>
      </w:pPr>
    </w:p>
    <w:p w:rsidR="6F10D5FE" w:rsidP="6F10D5FE" w:rsidRDefault="6F10D5FE" w14:paraId="63118BE2" w14:textId="48544760">
      <w:pPr>
        <w:pStyle w:val="NoSpacing"/>
      </w:pPr>
    </w:p>
    <w:p w:rsidR="6F10D5FE" w:rsidP="6F10D5FE" w:rsidRDefault="6F10D5FE" w14:paraId="3129A06D" w14:textId="6369A7F7">
      <w:pPr>
        <w:pStyle w:val="NoSpacing"/>
      </w:pPr>
    </w:p>
    <w:p w:rsidR="6F10D5FE" w:rsidP="6F10D5FE" w:rsidRDefault="6F10D5FE" w14:paraId="3D83E943" w14:textId="797A6F98">
      <w:pPr>
        <w:pStyle w:val="NoSpacing"/>
      </w:pPr>
    </w:p>
    <w:p w:rsidRPr="00D75665" w:rsidR="00A95F25" w:rsidP="6F10D5FE" w:rsidRDefault="00A95F25" w14:paraId="74AA463E" w14:textId="603135EC">
      <w:pPr>
        <w:pStyle w:val="NoSpacing"/>
        <w:rPr>
          <w:rFonts w:ascii="Calibri" w:hAnsi="Calibri" w:cs="Calibri"/>
          <w:b w:val="1"/>
          <w:bCs w:val="1"/>
          <w:color w:val="auto"/>
          <w:lang w:eastAsia="pl-PL"/>
        </w:rPr>
      </w:pPr>
      <w:r>
        <w:br/>
      </w:r>
      <w:r>
        <w:br/>
      </w:r>
      <w:r>
        <w:br/>
      </w:r>
      <w:r w:rsidRPr="1989A164" w:rsidR="6EB8A57F">
        <w:rPr>
          <w:b w:val="1"/>
          <w:bCs w:val="1"/>
          <w:sz w:val="32"/>
          <w:szCs w:val="32"/>
        </w:rPr>
        <w:t>1. Informacje ogólne</w:t>
      </w:r>
      <w:r>
        <w:br/>
      </w:r>
    </w:p>
    <w:p w:rsidR="6EB8A57F" w:rsidP="17A6C52D" w:rsidRDefault="6EB8A57F" w14:paraId="0ECDE77C" w14:textId="5A6EBE3B">
      <w:pPr>
        <w:pStyle w:val="Normalny"/>
        <w:rPr>
          <w:sz w:val="24"/>
          <w:szCs w:val="24"/>
        </w:rPr>
      </w:pPr>
      <w:r w:rsidRPr="30F217CF" w:rsidR="6EB8A57F">
        <w:rPr>
          <w:sz w:val="24"/>
          <w:szCs w:val="24"/>
        </w:rPr>
        <w:t xml:space="preserve">Program specjalności Administrowanie Ruchem Dronów został objęty patronatem merytorycznym </w:t>
      </w:r>
      <w:r w:rsidRPr="30F217CF" w:rsidR="15EA5E73">
        <w:rPr>
          <w:sz w:val="24"/>
          <w:szCs w:val="24"/>
        </w:rPr>
        <w:t xml:space="preserve">przez </w:t>
      </w:r>
      <w:r w:rsidRPr="30F217CF" w:rsidR="6949E6B6">
        <w:rPr>
          <w:sz w:val="24"/>
          <w:szCs w:val="24"/>
        </w:rPr>
        <w:t>wiel</w:t>
      </w:r>
      <w:r w:rsidRPr="30F217CF" w:rsidR="2EC49898">
        <w:rPr>
          <w:sz w:val="24"/>
          <w:szCs w:val="24"/>
        </w:rPr>
        <w:t>e</w:t>
      </w:r>
      <w:r w:rsidRPr="30F217CF" w:rsidR="6949E6B6">
        <w:rPr>
          <w:sz w:val="24"/>
          <w:szCs w:val="24"/>
        </w:rPr>
        <w:t xml:space="preserve"> </w:t>
      </w:r>
      <w:r w:rsidRPr="30F217CF" w:rsidR="0A5B0533">
        <w:rPr>
          <w:sz w:val="24"/>
          <w:szCs w:val="24"/>
        </w:rPr>
        <w:t>podmiotów</w:t>
      </w:r>
      <w:r w:rsidRPr="30F217CF" w:rsidR="44018C6C">
        <w:rPr>
          <w:sz w:val="24"/>
          <w:szCs w:val="24"/>
        </w:rPr>
        <w:t xml:space="preserve">. Są to </w:t>
      </w:r>
      <w:r w:rsidRPr="30F217CF" w:rsidR="6949E6B6">
        <w:rPr>
          <w:sz w:val="24"/>
          <w:szCs w:val="24"/>
        </w:rPr>
        <w:t>cenion</w:t>
      </w:r>
      <w:r w:rsidRPr="30F217CF" w:rsidR="640FBD6B">
        <w:rPr>
          <w:sz w:val="24"/>
          <w:szCs w:val="24"/>
        </w:rPr>
        <w:t>e</w:t>
      </w:r>
      <w:r w:rsidRPr="30F217CF" w:rsidR="6949E6B6">
        <w:rPr>
          <w:sz w:val="24"/>
          <w:szCs w:val="24"/>
        </w:rPr>
        <w:t xml:space="preserve"> w branży systemów bezzałogowych instytucj</w:t>
      </w:r>
      <w:r w:rsidRPr="30F217CF" w:rsidR="79F53806">
        <w:rPr>
          <w:sz w:val="24"/>
          <w:szCs w:val="24"/>
        </w:rPr>
        <w:t>e</w:t>
      </w:r>
      <w:r w:rsidRPr="30F217CF" w:rsidR="79BEF907">
        <w:rPr>
          <w:sz w:val="24"/>
          <w:szCs w:val="24"/>
        </w:rPr>
        <w:t xml:space="preserve"> </w:t>
      </w:r>
      <w:r w:rsidRPr="30F217CF" w:rsidR="519F2D3F">
        <w:rPr>
          <w:sz w:val="24"/>
          <w:szCs w:val="24"/>
        </w:rPr>
        <w:t>zarówno sektora</w:t>
      </w:r>
      <w:r w:rsidRPr="30F217CF" w:rsidR="79BEF907">
        <w:rPr>
          <w:sz w:val="24"/>
          <w:szCs w:val="24"/>
        </w:rPr>
        <w:t xml:space="preserve"> publicznego</w:t>
      </w:r>
      <w:r w:rsidRPr="30F217CF" w:rsidR="6B217581">
        <w:rPr>
          <w:sz w:val="24"/>
          <w:szCs w:val="24"/>
        </w:rPr>
        <w:t>, jak</w:t>
      </w:r>
      <w:r w:rsidRPr="30F217CF" w:rsidR="79BEF907">
        <w:rPr>
          <w:sz w:val="24"/>
          <w:szCs w:val="24"/>
        </w:rPr>
        <w:t xml:space="preserve"> i prywatnego. </w:t>
      </w:r>
      <w:r>
        <w:br/>
      </w:r>
    </w:p>
    <w:p w:rsidRPr="002842C9" w:rsidR="002842C9" w:rsidP="63192EA2" w:rsidRDefault="002842C9" w14:paraId="429CA103" w14:textId="5910E90F">
      <w:pPr>
        <w:pStyle w:val="Nagwek1"/>
        <w:spacing w:before="120" w:after="480"/>
        <w:rPr>
          <w:rFonts w:ascii="Calibri" w:hAnsi="Calibri" w:eastAsia="Times New Roman" w:cs="Calibri"/>
          <w:b w:val="1"/>
          <w:bCs w:val="1"/>
          <w:color w:val="auto"/>
          <w:lang w:eastAsia="pl-PL"/>
        </w:rPr>
      </w:pPr>
      <w:r w:rsidRPr="63192EA2" w:rsidR="6EB8A57F">
        <w:rPr>
          <w:rFonts w:ascii="Calibri" w:hAnsi="Calibri" w:eastAsia="Times New Roman" w:cs="Calibri"/>
          <w:b w:val="1"/>
          <w:bCs w:val="1"/>
          <w:color w:val="auto"/>
          <w:lang w:eastAsia="pl-PL"/>
        </w:rPr>
        <w:t xml:space="preserve">2. </w:t>
      </w:r>
      <w:r w:rsidRPr="63192EA2" w:rsidR="14990436">
        <w:rPr>
          <w:rFonts w:ascii="Calibri" w:hAnsi="Calibri" w:eastAsia="Times New Roman" w:cs="Calibri"/>
          <w:b w:val="1"/>
          <w:bCs w:val="1"/>
          <w:color w:val="auto"/>
          <w:lang w:eastAsia="pl-PL"/>
        </w:rPr>
        <w:t>Lista patronów merytorycznych</w:t>
      </w:r>
    </w:p>
    <w:p w:rsidR="09E8B7BC" w:rsidP="09E8B7BC" w:rsidRDefault="09E8B7BC" w14:paraId="112611DB" w14:textId="52B483E2">
      <w:pPr>
        <w:pStyle w:val="Normalny"/>
        <w:rPr>
          <w:b w:val="1"/>
          <w:bCs w:val="1"/>
          <w:sz w:val="24"/>
          <w:szCs w:val="24"/>
        </w:rPr>
      </w:pPr>
      <w:r w:rsidR="09E8B7BC">
        <w:drawing>
          <wp:anchor distT="0" distB="0" distL="114300" distR="114300" simplePos="0" relativeHeight="251658240" behindDoc="0" locked="0" layoutInCell="1" allowOverlap="1" wp14:editId="5E19ECC5" wp14:anchorId="0AC49915">
            <wp:simplePos x="0" y="0"/>
            <wp:positionH relativeFrom="column">
              <wp:posOffset>914400</wp:posOffset>
            </wp:positionH>
            <wp:positionV relativeFrom="paragraph">
              <wp:posOffset>19050</wp:posOffset>
            </wp:positionV>
            <wp:extent cx="3562598" cy="914400"/>
            <wp:effectExtent l="0" t="0" r="0" b="0"/>
            <wp:wrapNone/>
            <wp:docPr id="75710025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3d292725a40438e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562598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2842C9" w:rsidR="002842C9" w:rsidP="2B4B57E0" w:rsidRDefault="002842C9" w14:paraId="0522C71E" w14:textId="6C64F055">
      <w:pPr/>
    </w:p>
    <w:p w:rsidRPr="002842C9" w:rsidR="002842C9" w:rsidP="5DC0146A" w:rsidRDefault="002842C9" w14:paraId="22E435F4" w14:textId="17AC2CD8">
      <w:pPr>
        <w:pStyle w:val="Normalny"/>
        <w:rPr>
          <w:b w:val="1"/>
          <w:bCs w:val="1"/>
        </w:rPr>
      </w:pPr>
    </w:p>
    <w:p w:rsidR="09E8B7BC" w:rsidP="30F217CF" w:rsidRDefault="09E8B7BC" w14:paraId="7D42556A" w14:textId="04E5CD6F">
      <w:pPr>
        <w:pStyle w:val="Normalny"/>
        <w:rPr>
          <w:b w:val="0"/>
          <w:bCs w:val="0"/>
          <w:sz w:val="24"/>
          <w:szCs w:val="24"/>
        </w:rPr>
      </w:pPr>
      <w:r>
        <w:br/>
      </w:r>
      <w:r w:rsidRPr="1283E233" w:rsidR="240712C2">
        <w:rPr>
          <w:b w:val="0"/>
          <w:bCs w:val="0"/>
          <w:sz w:val="24"/>
          <w:szCs w:val="24"/>
        </w:rPr>
        <w:t>AIRBORN jest firmą, która od ponad 12 lat szkoli pilotów operatorów i instruktorów dronów. Jako placówka kształcenia ustawicznego działa na terenie całej PL wykorzystując do szkoleń platformę e-learningową, symulatory oraz nowoczesne metodykę szkoleniową i najnowsze drony, w tym klasy C5 i C6.</w:t>
      </w:r>
      <w:r>
        <w:br/>
      </w:r>
      <w:r>
        <w:br/>
      </w:r>
      <w:r>
        <w:br/>
      </w:r>
      <w:r w:rsidR="1283E233">
        <w:drawing>
          <wp:anchor distT="0" distB="0" distL="114300" distR="114300" simplePos="0" relativeHeight="251658240" behindDoc="0" locked="0" layoutInCell="1" allowOverlap="1" wp14:editId="68CBF0BF" wp14:anchorId="605B9B14">
            <wp:simplePos x="0" y="0"/>
            <wp:positionH relativeFrom="column">
              <wp:posOffset>762000</wp:posOffset>
            </wp:positionH>
            <wp:positionV relativeFrom="paragraph">
              <wp:posOffset>1590675</wp:posOffset>
            </wp:positionV>
            <wp:extent cx="3841751" cy="914400"/>
            <wp:effectExtent l="0" t="0" r="0" b="0"/>
            <wp:wrapNone/>
            <wp:docPr id="107739278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eba796f74964a11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84175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1283E233" w:rsidRDefault="1283E233" w14:paraId="15D9BFA2" w14:textId="07218CBA"/>
    <w:p w:rsidR="1283E233" w:rsidP="399F5DBF" w:rsidRDefault="1283E233" w14:paraId="0B4CFD09" w14:textId="0325E4A0">
      <w:pPr>
        <w:pStyle w:val="Normalny"/>
        <w:jc w:val="both"/>
        <w:rPr>
          <w:b w:val="0"/>
          <w:bCs w:val="0"/>
          <w:sz w:val="24"/>
          <w:szCs w:val="24"/>
        </w:rPr>
      </w:pPr>
      <w:r>
        <w:br/>
      </w:r>
      <w:r>
        <w:br/>
      </w:r>
      <w:r>
        <w:br/>
      </w:r>
      <w:r>
        <w:br/>
      </w:r>
      <w:r w:rsidRPr="399F5DBF" w:rsidR="7A92D559">
        <w:rPr>
          <w:b w:val="0"/>
          <w:bCs w:val="0"/>
          <w:sz w:val="24"/>
          <w:szCs w:val="24"/>
        </w:rPr>
        <w:t>Akademia UAV świadczy usługi w zakresie szkolenia pilotów i operatorów systemów bezzałogowych statków powietrznych</w:t>
      </w:r>
      <w:r w:rsidRPr="399F5DBF" w:rsidR="7A92D559">
        <w:rPr>
          <w:b w:val="0"/>
          <w:bCs w:val="0"/>
          <w:sz w:val="24"/>
          <w:szCs w:val="24"/>
        </w:rPr>
        <w:t xml:space="preserve">. Zajmuje się również wdrażaniem technologii bezzałogowych w instytucjach i firmach, </w:t>
      </w:r>
      <w:r w:rsidRPr="399F5DBF" w:rsidR="7A7CC1F5">
        <w:rPr>
          <w:b w:val="0"/>
          <w:bCs w:val="0"/>
          <w:sz w:val="24"/>
          <w:szCs w:val="24"/>
        </w:rPr>
        <w:t xml:space="preserve">a także </w:t>
      </w:r>
      <w:r w:rsidRPr="399F5DBF" w:rsidR="7A92D559">
        <w:rPr>
          <w:b w:val="0"/>
          <w:bCs w:val="0"/>
          <w:sz w:val="24"/>
          <w:szCs w:val="24"/>
        </w:rPr>
        <w:t>organizacją kursów i egzaminów VLOS, BVLOS</w:t>
      </w:r>
      <w:r w:rsidRPr="399F5DBF" w:rsidR="2C37F237">
        <w:rPr>
          <w:b w:val="0"/>
          <w:bCs w:val="0"/>
          <w:sz w:val="24"/>
          <w:szCs w:val="24"/>
        </w:rPr>
        <w:t xml:space="preserve">. </w:t>
      </w:r>
      <w:r w:rsidRPr="399F5DBF" w:rsidR="1BAEF3A2">
        <w:rPr>
          <w:b w:val="0"/>
          <w:bCs w:val="0"/>
          <w:sz w:val="24"/>
          <w:szCs w:val="24"/>
        </w:rPr>
        <w:t>Klienci Akademii UAV mogą ponadto uczestniczyć w wymianie zleceń i nabyć sprzęt do operacji bezzałogowych.</w:t>
      </w:r>
    </w:p>
    <w:p w:rsidR="30F217CF" w:rsidP="4E08DCD4" w:rsidRDefault="30F217CF" w14:paraId="71953E25" w14:textId="1ABD095D">
      <w:pPr>
        <w:pStyle w:val="Normalny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490024AC" w:rsidP="4E08DCD4" w:rsidRDefault="490024AC" w14:paraId="636ED48E" w14:textId="2DB021A0">
      <w:pPr>
        <w:pStyle w:val="Normalny"/>
        <w:jc w:val="center"/>
        <w:rPr>
          <w:b w:val="0"/>
          <w:bCs w:val="0"/>
          <w:sz w:val="24"/>
          <w:szCs w:val="24"/>
        </w:rPr>
      </w:pPr>
      <w:r w:rsidR="490024AC">
        <w:drawing>
          <wp:inline wp14:editId="64FBA8A3" wp14:anchorId="146E5FDB">
            <wp:extent cx="3714750" cy="1362075"/>
            <wp:effectExtent l="0" t="0" r="0" b="0"/>
            <wp:docPr id="1353893840" name="" title="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f339b29de904f8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E9BBBD8" w:rsidP="30F217CF" w:rsidRDefault="5E9BBBD8" w14:paraId="0B1EF164" w14:textId="3FFF71FF">
      <w:pPr>
        <w:pStyle w:val="Normalny"/>
        <w:rPr>
          <w:b w:val="0"/>
          <w:bCs w:val="0"/>
          <w:sz w:val="24"/>
          <w:szCs w:val="24"/>
        </w:rPr>
      </w:pPr>
      <w:r w:rsidRPr="46C3C6CA" w:rsidR="5E9BBBD8">
        <w:rPr>
          <w:b w:val="0"/>
          <w:bCs w:val="0"/>
          <w:sz w:val="24"/>
          <w:szCs w:val="24"/>
        </w:rPr>
        <w:t>Boeing jest globalnym potentatem w dziedzinie aeronautyki</w:t>
      </w:r>
      <w:r w:rsidRPr="46C3C6CA" w:rsidR="77155952">
        <w:rPr>
          <w:b w:val="0"/>
          <w:bCs w:val="0"/>
          <w:sz w:val="24"/>
          <w:szCs w:val="24"/>
        </w:rPr>
        <w:t xml:space="preserve">, </w:t>
      </w:r>
      <w:r w:rsidRPr="46C3C6CA" w:rsidR="6CD6202E">
        <w:rPr>
          <w:b w:val="0"/>
          <w:bCs w:val="0"/>
          <w:sz w:val="24"/>
          <w:szCs w:val="24"/>
        </w:rPr>
        <w:t>który aktywnie rozwija swoją działalność w Polsce, m.in. poprzez współpracę z lokalnymi partnerami i instytucjami badawczymi w zakresie inżynierii systemów, oprogramowania oraz rozwoju technologii dla bezzałogowych statków powietrznych (BSP). Firma dostarczył</w:t>
      </w:r>
      <w:r w:rsidRPr="46C3C6CA" w:rsidR="21DC38FB">
        <w:rPr>
          <w:b w:val="0"/>
          <w:bCs w:val="0"/>
          <w:sz w:val="24"/>
          <w:szCs w:val="24"/>
        </w:rPr>
        <w:t>a drony m. in. Siłom Zbrojnym RP</w:t>
      </w:r>
      <w:r w:rsidRPr="46C3C6CA" w:rsidR="6CD6202E">
        <w:rPr>
          <w:b w:val="0"/>
          <w:bCs w:val="0"/>
          <w:sz w:val="24"/>
          <w:szCs w:val="24"/>
        </w:rPr>
        <w:t>. Polscy inżynierowie pracują również nad oprogramowaniem i rozwiązaniami technicznymi dla autonomicznych systemów powietrznych Boeinga, co wzmacnia kompetencje krajowego sektora lotniczego i obronnego.</w:t>
      </w:r>
      <w:r w:rsidR="46C3C6CA">
        <w:drawing>
          <wp:anchor distT="0" distB="0" distL="114300" distR="114300" simplePos="0" relativeHeight="251658240" behindDoc="0" locked="0" layoutInCell="1" allowOverlap="1" wp14:editId="123CC6DF" wp14:anchorId="7219A5E0">
            <wp:simplePos x="0" y="0"/>
            <wp:positionH relativeFrom="column">
              <wp:posOffset>1133475</wp:posOffset>
            </wp:positionH>
            <wp:positionV relativeFrom="paragraph">
              <wp:posOffset>1285875</wp:posOffset>
            </wp:positionV>
            <wp:extent cx="3590925" cy="2018040"/>
            <wp:effectExtent l="0" t="0" r="0" b="0"/>
            <wp:wrapNone/>
            <wp:docPr id="58491972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84919727" name=""/>
                    <pic:cNvPicPr/>
                  </pic:nvPicPr>
                  <pic:blipFill>
                    <a:blip xmlns:r="http://schemas.openxmlformats.org/officeDocument/2006/relationships" r:embed="rId88975455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590925" cy="201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46C3C6CA" w:rsidP="46C3C6CA" w:rsidRDefault="46C3C6CA" w14:paraId="4449E1A8" w14:textId="14FA8171">
      <w:pPr>
        <w:pStyle w:val="Normalny"/>
      </w:pPr>
    </w:p>
    <w:p w:rsidR="46C3C6CA" w:rsidP="46C3C6CA" w:rsidRDefault="46C3C6CA" w14:paraId="098C4882" w14:textId="0E397506">
      <w:pPr>
        <w:pStyle w:val="Normalny"/>
        <w:rPr>
          <w:b w:val="0"/>
          <w:bCs w:val="0"/>
          <w:sz w:val="24"/>
          <w:szCs w:val="24"/>
        </w:rPr>
      </w:pPr>
    </w:p>
    <w:p w:rsidR="46C3C6CA" w:rsidP="46C3C6CA" w:rsidRDefault="46C3C6CA" w14:paraId="3933B3F8" w14:textId="4D8F3A02">
      <w:pPr>
        <w:pStyle w:val="Normalny"/>
        <w:rPr>
          <w:b w:val="0"/>
          <w:bCs w:val="0"/>
          <w:sz w:val="24"/>
          <w:szCs w:val="24"/>
        </w:rPr>
      </w:pPr>
    </w:p>
    <w:p w:rsidR="46C3C6CA" w:rsidP="46C3C6CA" w:rsidRDefault="46C3C6CA" w14:paraId="08F721F3" w14:textId="77A67180">
      <w:pPr>
        <w:pStyle w:val="Normalny"/>
        <w:rPr>
          <w:b w:val="0"/>
          <w:bCs w:val="0"/>
          <w:sz w:val="24"/>
          <w:szCs w:val="24"/>
        </w:rPr>
      </w:pPr>
    </w:p>
    <w:p w:rsidR="46C3C6CA" w:rsidP="46C3C6CA" w:rsidRDefault="46C3C6CA" w14:paraId="1055C661" w14:textId="35471627">
      <w:pPr>
        <w:pStyle w:val="Normalny"/>
        <w:rPr>
          <w:b w:val="0"/>
          <w:bCs w:val="0"/>
          <w:sz w:val="24"/>
          <w:szCs w:val="24"/>
        </w:rPr>
      </w:pPr>
    </w:p>
    <w:p w:rsidR="355E1B91" w:rsidP="46C3C6CA" w:rsidRDefault="355E1B91" w14:paraId="2F7A1F5F" w14:textId="210C2FA6">
      <w:pPr>
        <w:pStyle w:val="Normalny"/>
        <w:rPr>
          <w:b w:val="0"/>
          <w:bCs w:val="0"/>
          <w:sz w:val="24"/>
          <w:szCs w:val="24"/>
        </w:rPr>
      </w:pPr>
      <w:r w:rsidRPr="46C3C6CA" w:rsidR="355E1B91">
        <w:rPr>
          <w:b w:val="0"/>
          <w:bCs w:val="0"/>
          <w:sz w:val="24"/>
          <w:szCs w:val="24"/>
        </w:rPr>
        <w:t>Emitel</w:t>
      </w:r>
      <w:r w:rsidRPr="46C3C6CA" w:rsidR="355E1B91">
        <w:rPr>
          <w:b w:val="0"/>
          <w:bCs w:val="0"/>
          <w:sz w:val="24"/>
          <w:szCs w:val="24"/>
        </w:rPr>
        <w:t xml:space="preserve"> S.A. </w:t>
      </w:r>
      <w:r w:rsidRPr="46C3C6CA" w:rsidR="5DE9CB40">
        <w:rPr>
          <w:b w:val="0"/>
          <w:bCs w:val="0"/>
          <w:sz w:val="24"/>
          <w:szCs w:val="24"/>
        </w:rPr>
        <w:t xml:space="preserve">to wiodący operator naziemnej infrastruktury radiowo-telewizyjnej w Polsce, oferujący usługi multimedialne. Firma </w:t>
      </w:r>
      <w:r w:rsidRPr="46C3C6CA" w:rsidR="355E1B91">
        <w:rPr>
          <w:b w:val="0"/>
          <w:bCs w:val="0"/>
          <w:sz w:val="24"/>
          <w:szCs w:val="24"/>
        </w:rPr>
        <w:t xml:space="preserve">wzmacnia swoją pozycję na tworzącym się w </w:t>
      </w:r>
      <w:r w:rsidRPr="46C3C6CA" w:rsidR="7FEB7C38">
        <w:rPr>
          <w:b w:val="0"/>
          <w:bCs w:val="0"/>
          <w:sz w:val="24"/>
          <w:szCs w:val="24"/>
        </w:rPr>
        <w:t xml:space="preserve">kraju </w:t>
      </w:r>
      <w:r w:rsidRPr="46C3C6CA" w:rsidR="355E1B91">
        <w:rPr>
          <w:b w:val="0"/>
          <w:bCs w:val="0"/>
          <w:sz w:val="24"/>
          <w:szCs w:val="24"/>
        </w:rPr>
        <w:t xml:space="preserve">rynku projektowania i budowy infrastruktury sieciowej dla bezzałogowych statków powietrznych. W 2024 roku, </w:t>
      </w:r>
      <w:r w:rsidRPr="46C3C6CA" w:rsidR="355E1B91">
        <w:rPr>
          <w:b w:val="0"/>
          <w:bCs w:val="0"/>
          <w:sz w:val="24"/>
          <w:szCs w:val="24"/>
        </w:rPr>
        <w:t>spółka  zbudowała</w:t>
      </w:r>
      <w:r w:rsidRPr="46C3C6CA" w:rsidR="355E1B91">
        <w:rPr>
          <w:b w:val="0"/>
          <w:bCs w:val="0"/>
          <w:sz w:val="24"/>
          <w:szCs w:val="24"/>
        </w:rPr>
        <w:t xml:space="preserve"> sieć pozwalającą na monitorowanie lotów dronów BVLOS (poza zasięg wzroku pilota). Realizacja tego projektu, to kolejny krok w drodze do popularyzacji sektora biznesowego usług </w:t>
      </w:r>
      <w:r w:rsidRPr="46C3C6CA" w:rsidR="355E1B91">
        <w:rPr>
          <w:b w:val="0"/>
          <w:bCs w:val="0"/>
          <w:sz w:val="24"/>
          <w:szCs w:val="24"/>
        </w:rPr>
        <w:t>dronowych</w:t>
      </w:r>
      <w:r w:rsidRPr="46C3C6CA" w:rsidR="355E1B91">
        <w:rPr>
          <w:b w:val="0"/>
          <w:bCs w:val="0"/>
          <w:sz w:val="24"/>
          <w:szCs w:val="24"/>
        </w:rPr>
        <w:t xml:space="preserve"> w Polsce.</w:t>
      </w:r>
    </w:p>
    <w:p w:rsidR="78E8F084" w:rsidP="78E8F084" w:rsidRDefault="78E8F084" w14:paraId="25D0DE66" w14:textId="204CA0FF">
      <w:pPr>
        <w:pStyle w:val="Normalny"/>
        <w:rPr>
          <w:b w:val="0"/>
          <w:bCs w:val="0"/>
          <w:sz w:val="24"/>
          <w:szCs w:val="24"/>
        </w:rPr>
      </w:pPr>
    </w:p>
    <w:p w:rsidR="78E8F084" w:rsidP="78E8F084" w:rsidRDefault="78E8F084" w14:paraId="0EAF0D83" w14:textId="2067F799">
      <w:pPr>
        <w:pStyle w:val="Normalny"/>
        <w:rPr>
          <w:b w:val="0"/>
          <w:bCs w:val="0"/>
          <w:sz w:val="24"/>
          <w:szCs w:val="24"/>
        </w:rPr>
      </w:pPr>
    </w:p>
    <w:p w:rsidR="78E8F084" w:rsidP="78E8F084" w:rsidRDefault="78E8F084" w14:paraId="74AE4EAA" w14:textId="5D63A6A2">
      <w:pPr>
        <w:pStyle w:val="Normalny"/>
        <w:rPr>
          <w:b w:val="0"/>
          <w:bCs w:val="0"/>
          <w:sz w:val="24"/>
          <w:szCs w:val="24"/>
        </w:rPr>
      </w:pPr>
    </w:p>
    <w:p w:rsidR="78E8F084" w:rsidRDefault="78E8F084" w14:paraId="1FEFA4AE" w14:textId="236D2AB1"/>
    <w:p w:rsidR="78E8F084" w:rsidP="78E8F084" w:rsidRDefault="78E8F084" w14:paraId="1E1DE1F6" w14:textId="4EF717A8">
      <w:pPr>
        <w:pStyle w:val="Normalny"/>
        <w:spacing w:before="120" w:after="120"/>
      </w:pPr>
    </w:p>
    <w:p w:rsidR="78E8F084" w:rsidP="78E8F084" w:rsidRDefault="78E8F084" w14:paraId="3EACA1B8" w14:textId="4842EDCC">
      <w:pPr>
        <w:pStyle w:val="Normalny"/>
        <w:spacing w:before="120" w:after="120"/>
      </w:pPr>
    </w:p>
    <w:p w:rsidR="78E8F084" w:rsidP="78E8F084" w:rsidRDefault="78E8F084" w14:paraId="102B405D" w14:textId="22F1F690">
      <w:pPr>
        <w:pStyle w:val="Normalny"/>
        <w:spacing w:before="120" w:after="120"/>
      </w:pPr>
    </w:p>
    <w:p w:rsidR="78E8F084" w:rsidP="78E8F084" w:rsidRDefault="78E8F084" w14:paraId="00523F5E" w14:textId="7661EF95">
      <w:pPr>
        <w:pStyle w:val="Normalny"/>
        <w:spacing w:before="120" w:after="120"/>
      </w:pPr>
      <w:r w:rsidR="4AB25A89">
        <w:drawing>
          <wp:anchor distT="0" distB="0" distL="114300" distR="114300" simplePos="0" relativeHeight="251658240" behindDoc="0" locked="0" layoutInCell="1" allowOverlap="1" wp14:editId="2453CEB0" wp14:anchorId="39817BBC">
            <wp:simplePos x="0" y="0"/>
            <wp:positionH relativeFrom="column">
              <wp:posOffset>1743075</wp:posOffset>
            </wp:positionH>
            <wp:positionV relativeFrom="paragraph">
              <wp:posOffset>-95250</wp:posOffset>
            </wp:positionV>
            <wp:extent cx="1866900" cy="2305052"/>
            <wp:effectExtent l="0" t="0" r="0" b="0"/>
            <wp:wrapNone/>
            <wp:docPr id="168530885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24ea41bf1f1843e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305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52E594E6" w:rsidP="52E594E6" w:rsidRDefault="52E594E6" w14:paraId="13F0D1C9" w14:textId="3BE117ED">
      <w:pPr>
        <w:pStyle w:val="Normalny"/>
        <w:spacing w:before="120" w:after="120"/>
      </w:pPr>
    </w:p>
    <w:p w:rsidR="52E594E6" w:rsidP="52E594E6" w:rsidRDefault="52E594E6" w14:paraId="1DDE03C6" w14:textId="2A294CEC">
      <w:pPr>
        <w:pStyle w:val="Normalny"/>
        <w:spacing w:before="120" w:after="120"/>
      </w:pPr>
    </w:p>
    <w:p w:rsidR="4AB25A89" w:rsidP="4AB25A89" w:rsidRDefault="4AB25A89" w14:paraId="1F2AD866" w14:textId="11FDAA4D">
      <w:pPr>
        <w:pStyle w:val="Normalny"/>
        <w:spacing w:before="120" w:after="120"/>
      </w:pPr>
    </w:p>
    <w:p w:rsidR="4AB25A89" w:rsidP="4AB25A89" w:rsidRDefault="4AB25A89" w14:paraId="5475C618" w14:textId="145AA02F">
      <w:pPr>
        <w:pStyle w:val="Normalny"/>
        <w:spacing w:before="120" w:after="120"/>
      </w:pPr>
    </w:p>
    <w:p w:rsidR="4AB25A89" w:rsidP="4AB25A89" w:rsidRDefault="4AB25A89" w14:paraId="42FF82E4" w14:textId="2CAB6B0B">
      <w:pPr>
        <w:pStyle w:val="Normalny"/>
        <w:spacing w:before="120" w:after="120"/>
      </w:pPr>
    </w:p>
    <w:p w:rsidR="4AB25A89" w:rsidP="4AB25A89" w:rsidRDefault="4AB25A89" w14:paraId="3F8A1BAF" w14:textId="2747B079">
      <w:pPr>
        <w:pStyle w:val="Normalny"/>
        <w:spacing w:before="120" w:after="120"/>
      </w:pPr>
    </w:p>
    <w:p w:rsidR="4AB25A89" w:rsidP="4AB25A89" w:rsidRDefault="4AB25A89" w14:paraId="5D982BFB" w14:textId="16115C8B">
      <w:pPr>
        <w:pStyle w:val="Normalny"/>
        <w:spacing w:before="120" w:after="120"/>
      </w:pPr>
    </w:p>
    <w:p w:rsidR="53B0F874" w:rsidP="52E594E6" w:rsidRDefault="53B0F874" w14:paraId="5C6FE5FA" w14:textId="7C247FC6">
      <w:pPr>
        <w:pStyle w:val="Normalny"/>
        <w:spacing w:before="120" w:after="120"/>
      </w:pPr>
      <w:r w:rsidR="53B0F874">
        <w:rPr/>
        <w:t xml:space="preserve">Farada </w:t>
      </w:r>
      <w:r w:rsidR="53B0F874">
        <w:rPr/>
        <w:t>Group</w:t>
      </w:r>
      <w:r w:rsidR="53B0F874">
        <w:rPr/>
        <w:t xml:space="preserve"> Sp. z o.o. jest grupą dynamicznie rozwijających się spółek, których profile działalności obejmują kluczowe aspekty związane z projektowaniem, wytwarzaniem i wdrażaniem do użytkowania Bezzałogowych Statków Powietrznych (BSP). Zakres działalności spółki pokrywa także serwis i wsparcie w eksploatacji, szkolenie operatorów i świadczenie nieograniczonego wachlarza usług, które przewidują wykorzystywanie Bezzałogowych Statków Powietrznych. Grupa nastawiona jest na szeroko zakrojoną współpracę z uczelniami i ośrodkami naukowo – badawczymi w kraju i zagranicą.</w:t>
      </w:r>
    </w:p>
    <w:p w:rsidR="29CFA072" w:rsidP="29CFA072" w:rsidRDefault="29CFA072" w14:paraId="5301B8EF" w14:textId="1117D045">
      <w:pPr>
        <w:pStyle w:val="Normalny"/>
        <w:spacing w:before="120" w:after="120"/>
      </w:pPr>
    </w:p>
    <w:p w:rsidR="29CFA072" w:rsidP="29CFA072" w:rsidRDefault="29CFA072" w14:paraId="11973D0B" w14:textId="5B16870B">
      <w:pPr>
        <w:pStyle w:val="Normalny"/>
        <w:spacing w:before="120" w:after="120"/>
      </w:pPr>
    </w:p>
    <w:p w:rsidR="5AB69C19" w:rsidP="5AB69C19" w:rsidRDefault="5AB69C19" w14:paraId="131A827A" w14:textId="3DB6EA22">
      <w:pPr>
        <w:pStyle w:val="Normalny"/>
        <w:spacing w:before="120" w:after="120"/>
      </w:pPr>
    </w:p>
    <w:p w:rsidR="52E594E6" w:rsidP="52E594E6" w:rsidRDefault="52E594E6" w14:paraId="0457EE90" w14:textId="176D5DE6">
      <w:pPr>
        <w:pStyle w:val="Normalny"/>
        <w:spacing w:before="120" w:after="120"/>
      </w:pPr>
    </w:p>
    <w:p w:rsidR="52E594E6" w:rsidP="6E1E3F96" w:rsidRDefault="52E594E6" w14:paraId="689BA1F9" w14:textId="76C53445">
      <w:pPr>
        <w:pStyle w:val="Normalny"/>
        <w:spacing w:before="120" w:after="120"/>
        <w:rPr>
          <w:b w:val="1"/>
          <w:bCs w:val="1"/>
        </w:rPr>
      </w:pPr>
      <w:r w:rsidRPr="6E1E3F96" w:rsidR="5E8F41CA">
        <w:rPr>
          <w:b w:val="1"/>
          <w:bCs w:val="1"/>
        </w:rPr>
        <w:t>Ministerstwo Cyfryzacji</w:t>
      </w:r>
    </w:p>
    <w:p w:rsidR="78E8F084" w:rsidP="78E8F084" w:rsidRDefault="78E8F084" w14:paraId="3E2996DC" w14:textId="293ADCF8">
      <w:pPr>
        <w:pStyle w:val="Normalny"/>
        <w:spacing w:before="120" w:after="120"/>
      </w:pPr>
    </w:p>
    <w:p w:rsidR="78E8F084" w:rsidP="78E8F084" w:rsidRDefault="78E8F084" w14:paraId="7CD3E809" w14:textId="233B2420">
      <w:pPr>
        <w:pStyle w:val="Normalny"/>
        <w:spacing w:before="120" w:after="120"/>
      </w:pPr>
      <w:r w:rsidR="1DD2C9AD">
        <w:rPr/>
        <w:t>Ministerstwo Cyfryzacji jest urzędem administracji rządowej, zapewniającym obsługę Ministra Cyfryzacji. Minister Cyfryzacji kieruje działem administracji rządowej: informatyzacja, który obejmuje m.in. sprawy:</w:t>
      </w:r>
    </w:p>
    <w:p w:rsidR="78E8F084" w:rsidP="78E8F084" w:rsidRDefault="78E8F084" w14:paraId="4FBF81FD" w14:textId="1FF261BA">
      <w:pPr>
        <w:pStyle w:val="Normalny"/>
        <w:spacing w:before="120" w:after="120"/>
      </w:pPr>
      <w:r w:rsidR="1DD2C9AD">
        <w:rPr/>
        <w:t>informatyzacji administracji publicznej oraz podmiotów wykonujących zadania publiczne;</w:t>
      </w:r>
    </w:p>
    <w:p w:rsidR="78E8F084" w:rsidP="78E8F084" w:rsidRDefault="78E8F084" w14:paraId="6BE89A35" w14:textId="56CF784E">
      <w:pPr>
        <w:pStyle w:val="Normalny"/>
        <w:spacing w:before="120" w:after="120"/>
      </w:pPr>
      <w:r w:rsidR="1DD2C9AD">
        <w:rPr/>
        <w:t>systemów i sieci teleinformatycznych administracji publicznej;</w:t>
      </w:r>
    </w:p>
    <w:p w:rsidR="78E8F084" w:rsidP="78E8F084" w:rsidRDefault="78E8F084" w14:paraId="70930FB7" w14:textId="6A7C8B46">
      <w:pPr>
        <w:pStyle w:val="Normalny"/>
        <w:spacing w:before="120" w:after="120"/>
      </w:pPr>
      <w:r w:rsidR="1DD2C9AD">
        <w:rPr/>
        <w:t>wspierania inwestycji w dziedzinie informatyzacji;</w:t>
      </w:r>
    </w:p>
    <w:p w:rsidR="78E8F084" w:rsidP="78E8F084" w:rsidRDefault="78E8F084" w14:paraId="497CE6C8" w14:textId="6A6BFA3A">
      <w:pPr>
        <w:pStyle w:val="Normalny"/>
        <w:spacing w:before="120" w:after="120"/>
      </w:pPr>
      <w:r w:rsidR="1DD2C9AD">
        <w:rPr/>
        <w:t>udziału w kształtowaniu polityki Unii Europejskiej w zakresie informatyzacji;</w:t>
      </w:r>
    </w:p>
    <w:p w:rsidR="78E8F084" w:rsidP="78E8F084" w:rsidRDefault="78E8F084" w14:paraId="32D4F7B3" w14:textId="704EEE17">
      <w:pPr>
        <w:pStyle w:val="Normalny"/>
        <w:spacing w:before="120" w:after="120"/>
      </w:pPr>
      <w:r w:rsidR="1DD2C9AD">
        <w:rPr/>
        <w:t>rozwoju społeczeństwa informacyjnego i przeciwdziałania wykluczeniu cyfrowemu.</w:t>
      </w:r>
    </w:p>
    <w:p w:rsidRPr="002842C9" w:rsidR="002842C9" w:rsidP="5AB69C19" w:rsidRDefault="002842C9" w14:paraId="36C42BCF" w14:textId="5A5053D4">
      <w:pPr>
        <w:pStyle w:val="Normalny"/>
        <w:suppressLineNumbers w:val="0"/>
        <w:bidi w:val="0"/>
        <w:spacing w:before="120" w:beforeAutospacing="off" w:after="120" w:afterAutospacing="off" w:line="276" w:lineRule="auto"/>
        <w:ind/>
        <w:rPr>
          <w:rFonts w:cs="Aptos" w:cstheme="minorAscii"/>
          <w:color w:val="000000" w:themeColor="text1" w:themeTint="FF" w:themeShade="FF"/>
          <w:sz w:val="24"/>
          <w:szCs w:val="24"/>
        </w:rPr>
      </w:pPr>
      <w:r>
        <w:br/>
      </w:r>
      <w:r>
        <w:br/>
      </w:r>
      <w:r>
        <w:br/>
      </w:r>
      <w:r>
        <w:br/>
      </w:r>
      <w:r w:rsidR="6CA735BA">
        <w:drawing>
          <wp:inline wp14:editId="5901DD95" wp14:anchorId="2E9B186A">
            <wp:extent cx="3657600" cy="1680682"/>
            <wp:effectExtent l="0" t="0" r="0" b="0"/>
            <wp:docPr id="87023166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3c3bc148c2694753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657600" cy="168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>
        <w:br/>
      </w:r>
      <w:r w:rsidRPr="5AB69C19" w:rsidR="1E5F2002">
        <w:rPr>
          <w:sz w:val="24"/>
          <w:szCs w:val="24"/>
        </w:rPr>
        <w:t xml:space="preserve">Misją Polskiej Izby Systemów Bezzałogowych jest zwiększenie konkurencyjności polskiego przemysłu systemów bezzałogowych, włączając w to firmy z sektora MŚP, poprzez rozwijanie innowacyjnych projektów i wspieranie dynamiki </w:t>
      </w:r>
      <w:r w:rsidRPr="5AB69C19" w:rsidR="3CD96110">
        <w:rPr>
          <w:sz w:val="24"/>
          <w:szCs w:val="24"/>
        </w:rPr>
        <w:t>poszczególnych jej członków</w:t>
      </w:r>
      <w:r w:rsidRPr="5AB69C19" w:rsidR="1E5F2002">
        <w:rPr>
          <w:sz w:val="24"/>
          <w:szCs w:val="24"/>
        </w:rPr>
        <w:t xml:space="preserve">. Jednym z celów działalności PISB jest również nawiązywanie współpracy z krajowymi </w:t>
      </w:r>
      <w:r>
        <w:br/>
      </w:r>
      <w:r w:rsidRPr="5AB69C19" w:rsidR="1E5F2002">
        <w:rPr>
          <w:sz w:val="24"/>
          <w:szCs w:val="24"/>
        </w:rPr>
        <w:t>i międzynarodowymi organizacjami, dzięki którym b</w:t>
      </w:r>
      <w:r w:rsidRPr="5AB69C19" w:rsidR="695EEFFC">
        <w:rPr>
          <w:sz w:val="24"/>
          <w:szCs w:val="24"/>
        </w:rPr>
        <w:t>ędzie możliwe</w:t>
      </w:r>
      <w:r w:rsidRPr="5AB69C19" w:rsidR="1E5F2002">
        <w:rPr>
          <w:sz w:val="24"/>
          <w:szCs w:val="24"/>
        </w:rPr>
        <w:t xml:space="preserve"> wspiera</w:t>
      </w:r>
      <w:r w:rsidRPr="5AB69C19" w:rsidR="1E7EED3B">
        <w:rPr>
          <w:sz w:val="24"/>
          <w:szCs w:val="24"/>
        </w:rPr>
        <w:t>nie</w:t>
      </w:r>
      <w:r w:rsidRPr="5AB69C19" w:rsidR="1E5F2002">
        <w:rPr>
          <w:sz w:val="24"/>
          <w:szCs w:val="24"/>
        </w:rPr>
        <w:t xml:space="preserve"> integracj</w:t>
      </w:r>
      <w:r w:rsidRPr="5AB69C19" w:rsidR="2877B40E">
        <w:rPr>
          <w:sz w:val="24"/>
          <w:szCs w:val="24"/>
        </w:rPr>
        <w:t>i</w:t>
      </w:r>
      <w:r w:rsidRPr="5AB69C19" w:rsidR="1E5F2002">
        <w:rPr>
          <w:sz w:val="24"/>
          <w:szCs w:val="24"/>
        </w:rPr>
        <w:t xml:space="preserve"> </w:t>
      </w:r>
      <w:r w:rsidRPr="5AB69C19" w:rsidR="05A972E9">
        <w:rPr>
          <w:sz w:val="24"/>
          <w:szCs w:val="24"/>
        </w:rPr>
        <w:t xml:space="preserve">jej </w:t>
      </w:r>
      <w:r w:rsidRPr="5AB69C19" w:rsidR="1E5F2002">
        <w:rPr>
          <w:sz w:val="24"/>
          <w:szCs w:val="24"/>
        </w:rPr>
        <w:t>członków na rynkach lokalnych i globalnych.</w:t>
      </w:r>
    </w:p>
    <w:p w:rsidRPr="002842C9" w:rsidR="002842C9" w:rsidP="30F217CF" w:rsidRDefault="002842C9" w14:paraId="1A7F232E" w14:textId="41E1B875">
      <w:pPr>
        <w:pStyle w:val="Normalny"/>
        <w:suppressLineNumbers w:val="0"/>
        <w:bidi w:val="0"/>
        <w:spacing w:before="120" w:beforeAutospacing="off" w:after="120" w:afterAutospacing="off" w:line="276" w:lineRule="auto"/>
        <w:ind w:left="0" w:right="0"/>
        <w:jc w:val="left"/>
      </w:pPr>
    </w:p>
    <w:p w:rsidRPr="002842C9" w:rsidR="002842C9" w:rsidP="30F217CF" w:rsidRDefault="002842C9" w14:paraId="6306F4D4" w14:textId="23F8654A">
      <w:pPr>
        <w:pStyle w:val="Normalny"/>
        <w:suppressLineNumbers w:val="0"/>
        <w:bidi w:val="0"/>
        <w:spacing w:before="120" w:beforeAutospacing="off" w:after="120" w:afterAutospacing="off" w:line="276" w:lineRule="auto"/>
        <w:ind w:left="0" w:right="0"/>
        <w:jc w:val="left"/>
      </w:pPr>
    </w:p>
    <w:p w:rsidR="4E08DCD4" w:rsidP="4E08DCD4" w:rsidRDefault="4E08DCD4" w14:paraId="0479427B" w14:textId="5F820E87">
      <w:pPr>
        <w:pStyle w:val="Normalny"/>
        <w:suppressLineNumbers w:val="0"/>
        <w:bidi w:val="0"/>
        <w:spacing w:before="120" w:beforeAutospacing="off" w:after="120" w:afterAutospacing="off" w:line="276" w:lineRule="auto"/>
        <w:ind w:left="0" w:right="0"/>
        <w:jc w:val="left"/>
      </w:pPr>
    </w:p>
    <w:p w:rsidR="4E08DCD4" w:rsidP="4E08DCD4" w:rsidRDefault="4E08DCD4" w14:paraId="27DE4C8F" w14:textId="45C01DED">
      <w:pPr>
        <w:pStyle w:val="Normalny"/>
        <w:suppressLineNumbers w:val="0"/>
        <w:bidi w:val="0"/>
        <w:spacing w:before="120" w:beforeAutospacing="off" w:after="120" w:afterAutospacing="off" w:line="276" w:lineRule="auto"/>
        <w:ind w:left="0" w:right="0"/>
        <w:jc w:val="left"/>
      </w:pPr>
      <w:r w:rsidR="10AB7065">
        <w:drawing>
          <wp:anchor distT="0" distB="0" distL="114300" distR="114300" simplePos="0" relativeHeight="251658240" behindDoc="0" locked="0" layoutInCell="1" allowOverlap="1" wp14:editId="501B4D03" wp14:anchorId="2CAA6CE1">
            <wp:simplePos x="0" y="0"/>
            <wp:positionH relativeFrom="column">
              <wp:posOffset>876300</wp:posOffset>
            </wp:positionH>
            <wp:positionV relativeFrom="paragraph">
              <wp:posOffset>47625</wp:posOffset>
            </wp:positionV>
            <wp:extent cx="3657600" cy="1523496"/>
            <wp:effectExtent l="0" t="0" r="0" b="0"/>
            <wp:wrapNone/>
            <wp:docPr id="56450919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451fddeae534590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657600" cy="1523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4E08DCD4" w:rsidP="4E08DCD4" w:rsidRDefault="4E08DCD4" w14:paraId="1C2018A7" w14:textId="4C80C1D8">
      <w:pPr>
        <w:pStyle w:val="Normalny"/>
        <w:suppressLineNumbers w:val="0"/>
        <w:bidi w:val="0"/>
        <w:spacing w:before="120" w:beforeAutospacing="off" w:after="120" w:afterAutospacing="off" w:line="276" w:lineRule="auto"/>
        <w:ind w:left="0" w:right="0"/>
        <w:jc w:val="left"/>
      </w:pPr>
    </w:p>
    <w:p w:rsidR="4E08DCD4" w:rsidP="4E08DCD4" w:rsidRDefault="4E08DCD4" w14:paraId="3986ECAF" w14:textId="24BA9AE0">
      <w:pPr>
        <w:pStyle w:val="Normalny"/>
        <w:suppressLineNumbers w:val="0"/>
        <w:bidi w:val="0"/>
        <w:spacing w:before="120" w:beforeAutospacing="off" w:after="120" w:afterAutospacing="off" w:line="276" w:lineRule="auto"/>
        <w:ind w:left="0" w:right="0"/>
        <w:jc w:val="left"/>
      </w:pPr>
    </w:p>
    <w:p w:rsidR="4E08DCD4" w:rsidP="4E08DCD4" w:rsidRDefault="4E08DCD4" w14:paraId="341A612E" w14:textId="655F92DC">
      <w:pPr>
        <w:pStyle w:val="Normalny"/>
        <w:suppressLineNumbers w:val="0"/>
        <w:bidi w:val="0"/>
        <w:spacing w:before="120" w:beforeAutospacing="off" w:after="120" w:afterAutospacing="off" w:line="276" w:lineRule="auto"/>
        <w:ind w:left="0" w:right="0"/>
        <w:jc w:val="left"/>
      </w:pPr>
    </w:p>
    <w:p w:rsidR="4E08DCD4" w:rsidP="4E08DCD4" w:rsidRDefault="4E08DCD4" w14:paraId="0C1C385F" w14:textId="04ED18BF">
      <w:pPr>
        <w:pStyle w:val="Normalny"/>
        <w:suppressLineNumbers w:val="0"/>
        <w:bidi w:val="0"/>
        <w:spacing w:before="120" w:beforeAutospacing="off" w:after="120" w:afterAutospacing="off" w:line="276" w:lineRule="auto"/>
        <w:ind w:left="0" w:right="0"/>
        <w:jc w:val="left"/>
      </w:pPr>
    </w:p>
    <w:p w:rsidR="4E08DCD4" w:rsidP="4E08DCD4" w:rsidRDefault="4E08DCD4" w14:paraId="365BF587" w14:textId="5DCFDFEE">
      <w:pPr>
        <w:pStyle w:val="Normalny"/>
        <w:suppressLineNumbers w:val="0"/>
        <w:bidi w:val="0"/>
        <w:spacing w:before="120" w:beforeAutospacing="off" w:after="120" w:afterAutospacing="off" w:line="276" w:lineRule="auto"/>
        <w:ind w:left="0" w:right="0"/>
        <w:jc w:val="left"/>
      </w:pPr>
    </w:p>
    <w:p w:rsidRPr="002842C9" w:rsidR="002842C9" w:rsidP="30F217CF" w:rsidRDefault="002842C9" w14:paraId="2FBC2D0F" w14:textId="4C664B91">
      <w:pPr>
        <w:pStyle w:val="Normalny"/>
        <w:suppressLineNumbers w:val="0"/>
        <w:bidi w:val="0"/>
        <w:spacing w:before="120" w:beforeAutospacing="off" w:after="120" w:afterAutospacing="off" w:line="276" w:lineRule="auto"/>
        <w:ind w:left="0" w:right="0"/>
        <w:jc w:val="left"/>
      </w:pPr>
      <w:r w:rsidR="39386CED">
        <w:rPr/>
        <w:t xml:space="preserve">Unia Metropolii Polskich im. Pawła Adamowicza to fundacja założona przez 12 największych polskich miast. Jako </w:t>
      </w:r>
      <w:r w:rsidR="39386CED">
        <w:rPr/>
        <w:t>think</w:t>
      </w:r>
      <w:r w:rsidR="39386CED">
        <w:rPr/>
        <w:t xml:space="preserve"> tank wspiera rozwój samorządności i aglomeracji miejskich, przygotowując analizy, ekspertyzy i strategie, które wspomagają podejmowanie kluczowych decyzji w polityce miejskiej i metropolitalnej.</w:t>
      </w:r>
      <w:r>
        <w:br/>
      </w:r>
      <w:r w:rsidR="39386CED">
        <w:rPr/>
        <w:t>Celem</w:t>
      </w:r>
      <w:r w:rsidR="11AEBBB7">
        <w:rPr/>
        <w:t xml:space="preserve"> UMP</w:t>
      </w:r>
      <w:r w:rsidR="39386CED">
        <w:rPr/>
        <w:t xml:space="preserve"> jest promowanie dobrych praktyk w zarządzaniu, wspieranie budowy społeczeństwa obywatelskiego, rozwiązywanie problemów dużych miast poprzez współpracę i innowacyjne podejścia oraz integracja metropolii na poziomie krajowym i europejskim.</w:t>
      </w:r>
      <w:r w:rsidR="63FC2D84">
        <w:rPr/>
        <w:t xml:space="preserve"> Unia Miast Polskich organizuje konferencje, panele i seminaria, angażując samorządy, ekspertów oraz liderów opinii, tworząc przestrzeń dialogu i wymiany doświadczeń, także w obszarze bezzałogowych statków powietrznych.</w:t>
      </w:r>
      <w:r>
        <w:br/>
      </w:r>
    </w:p>
    <w:p w:rsidRPr="002842C9" w:rsidR="002842C9" w:rsidP="30F217CF" w:rsidRDefault="002842C9" w14:paraId="65A5C497" w14:textId="4E837F17">
      <w:pPr>
        <w:pStyle w:val="Normalny"/>
        <w:suppressLineNumbers w:val="0"/>
        <w:bidi w:val="0"/>
        <w:spacing w:before="120" w:beforeAutospacing="off" w:after="120" w:afterAutospacing="off" w:line="276" w:lineRule="auto"/>
        <w:ind w:left="0" w:right="0"/>
        <w:jc w:val="left"/>
      </w:pPr>
    </w:p>
    <w:p w:rsidRPr="002842C9" w:rsidR="002842C9" w:rsidP="30F217CF" w:rsidRDefault="002842C9" w14:paraId="72C5D134" w14:textId="29738FAB">
      <w:pPr>
        <w:pStyle w:val="Normalny"/>
        <w:suppressLineNumbers w:val="0"/>
        <w:bidi w:val="0"/>
        <w:spacing w:before="120" w:beforeAutospacing="off" w:after="120" w:afterAutospacing="off" w:line="276" w:lineRule="auto"/>
        <w:ind w:left="0" w:right="0"/>
        <w:jc w:val="left"/>
      </w:pPr>
      <w:r>
        <w:br/>
      </w:r>
      <w:r w:rsidR="16509097">
        <w:drawing>
          <wp:inline wp14:editId="349C4EB4" wp14:anchorId="1EF3DF9D">
            <wp:extent cx="5762625" cy="1876484"/>
            <wp:effectExtent l="0" t="0" r="0" b="0"/>
            <wp:docPr id="142741829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31821187" name=""/>
                    <pic:cNvPicPr/>
                  </pic:nvPicPr>
                  <pic:blipFill>
                    <a:blip xmlns:r="http://schemas.openxmlformats.org/officeDocument/2006/relationships" r:embed="rId19443831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  <a:srcRect l="0" t="35702" r="0" b="31735"/>
                  </pic:blipFill>
                  <pic:spPr>
                    <a:xfrm rot="0">
                      <a:off x="0" y="0"/>
                      <a:ext cx="5762625" cy="187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842C9" w:rsidR="002842C9" w:rsidP="30F217CF" w:rsidRDefault="002842C9" w14:paraId="72B33A2F" w14:textId="093A12DA">
      <w:pPr>
        <w:pStyle w:val="Normalny"/>
        <w:suppressLineNumbers w:val="0"/>
        <w:bidi w:val="0"/>
        <w:spacing w:before="120" w:beforeAutospacing="off" w:after="120" w:afterAutospacing="off" w:line="276" w:lineRule="auto"/>
        <w:ind w:left="0" w:right="0"/>
        <w:jc w:val="left"/>
        <w:rPr>
          <w:rFonts w:cs="Aptos" w:cstheme="minorAscii"/>
          <w:color w:val="000000" w:themeColor="text1" w:themeTint="FF" w:themeShade="FF"/>
          <w:sz w:val="24"/>
          <w:szCs w:val="24"/>
        </w:rPr>
      </w:pPr>
      <w:r w:rsidR="77631866">
        <w:rPr/>
        <w:t>Urząd Lotnictwa Cywilnego sprawuje nadzór nad lotnictwem cywilnym w Polsce. Do zadań i kompetencji Urzędu Lotnictwa Cywilnego, należy m. in. przyznawanie uprawnień przewoźnikom lotniczym i użytkownikom statków powietrznych, wydawanie zgód i decyzji w sprawach lotnictwa cywilnego, certyfikacja lotnisk i lądowisk, prowadzenie rejestru statków powietrznych. Nadzorem nad dronami w strukturze ULC zajmuje się Departament Bezzałogowych Statków Powietrznych – LBSP.</w:t>
      </w:r>
      <w:r>
        <w:br/>
      </w:r>
      <w:r>
        <w:br/>
      </w:r>
      <w:r>
        <w:br/>
      </w:r>
      <w:r w:rsidRPr="6025C8E3" w:rsidR="002842C9">
        <w:rPr>
          <w:rFonts w:cs="Aptos" w:cstheme="minorAscii"/>
          <w:color w:val="000000" w:themeColor="text1" w:themeTint="FF" w:themeShade="FF"/>
          <w:sz w:val="24"/>
          <w:szCs w:val="24"/>
        </w:rPr>
        <w:t>#FunduszeUE #FunduszeEuropejskie</w:t>
      </w:r>
    </w:p>
    <w:sectPr w:rsidRPr="002842C9" w:rsidR="002842C9" w:rsidSect="00EF1F61">
      <w:footerReference w:type="even" r:id="rId13"/>
      <w:footerReference w:type="default" r:id="rId14"/>
      <w:pgSz w:w="11906" w:h="16838" w:orient="portrait"/>
      <w:pgMar w:top="851" w:right="1418" w:bottom="1418" w:left="1418" w:header="709" w:footer="4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3FD5" w:rsidP="00C907C1" w:rsidRDefault="00DB3FD5" w14:paraId="4E12FDFA" w14:textId="77777777">
      <w:pPr>
        <w:spacing w:after="0" w:line="240" w:lineRule="auto"/>
      </w:pPr>
      <w:r>
        <w:separator/>
      </w:r>
    </w:p>
  </w:endnote>
  <w:endnote w:type="continuationSeparator" w:id="0">
    <w:p w:rsidR="00DB3FD5" w:rsidP="00C907C1" w:rsidRDefault="00DB3FD5" w14:paraId="0B29A11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Roman">
    <w:altName w:val="Klee One"/>
    <w:charset w:val="80"/>
    <w:family w:val="auto"/>
    <w:pitch w:val="variable"/>
  </w:font>
  <w:font w:name="DejaVu Sans">
    <w:altName w:val="Verdana"/>
    <w:charset w:val="EE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imes CE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E7D38" w:rsidP="00860D68" w:rsidRDefault="002E7D38" w14:paraId="2AC5998B" w14:textId="1A6DD968">
    <w:pPr>
      <w:pStyle w:val="Stopka"/>
      <w:framePr w:wrap="around" w:hAnchor="margin" w:vAnchor="text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 w:rsidR="00EF1F61">
      <w:rPr>
        <w:rStyle w:val="Numerstrony"/>
      </w:rPr>
      <w:fldChar w:fldCharType="separate"/>
    </w:r>
    <w:r w:rsidR="00EF1F61">
      <w:rPr>
        <w:rStyle w:val="Numerstrony"/>
        <w:noProof/>
      </w:rPr>
      <w:t>1</w:t>
    </w:r>
    <w:r>
      <w:rPr>
        <w:rStyle w:val="Numerstrony"/>
      </w:rPr>
      <w:fldChar w:fldCharType="end"/>
    </w:r>
  </w:p>
  <w:p w:rsidR="002E7D38" w:rsidRDefault="002E7D38" w14:paraId="79A02609" w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158153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EF1F61" w:rsidRDefault="00EF1F61" w14:paraId="3935B102" w14:textId="473B2DF3">
            <w:pPr>
              <w:pStyle w:val="Stopka"/>
              <w:jc w:val="right"/>
            </w:pPr>
            <w:r w:rsidRPr="00EF1F61">
              <w:rPr>
                <w:rFonts w:ascii="Calibri" w:hAnsi="Calibri" w:cs="Calibri"/>
                <w:lang w:val="pl-PL"/>
              </w:rPr>
              <w:t xml:space="preserve">Strona </w:t>
            </w:r>
            <w:r w:rsidRPr="00EF1F61">
              <w:rPr>
                <w:rFonts w:ascii="Calibri" w:hAnsi="Calibri" w:cs="Calibri"/>
              </w:rPr>
              <w:fldChar w:fldCharType="begin"/>
            </w:r>
            <w:r w:rsidRPr="00EF1F61">
              <w:rPr>
                <w:rFonts w:ascii="Calibri" w:hAnsi="Calibri" w:cs="Calibri"/>
              </w:rPr>
              <w:instrText>PAGE</w:instrText>
            </w:r>
            <w:r w:rsidRPr="00EF1F61">
              <w:rPr>
                <w:rFonts w:ascii="Calibri" w:hAnsi="Calibri" w:cs="Calibri"/>
              </w:rPr>
              <w:fldChar w:fldCharType="separate"/>
            </w:r>
            <w:r w:rsidRPr="00EF1F61">
              <w:rPr>
                <w:rFonts w:ascii="Calibri" w:hAnsi="Calibri" w:cs="Calibri"/>
                <w:lang w:val="pl-PL"/>
              </w:rPr>
              <w:t>2</w:t>
            </w:r>
            <w:r w:rsidRPr="00EF1F61">
              <w:rPr>
                <w:rFonts w:ascii="Calibri" w:hAnsi="Calibri" w:cs="Calibri"/>
              </w:rPr>
              <w:fldChar w:fldCharType="end"/>
            </w:r>
            <w:r w:rsidRPr="00EF1F61">
              <w:rPr>
                <w:rFonts w:ascii="Calibri" w:hAnsi="Calibri" w:cs="Calibri"/>
                <w:lang w:val="pl-PL"/>
              </w:rPr>
              <w:t xml:space="preserve"> z </w:t>
            </w:r>
            <w:r w:rsidRPr="00EF1F61">
              <w:rPr>
                <w:rFonts w:ascii="Calibri" w:hAnsi="Calibri" w:cs="Calibri"/>
              </w:rPr>
              <w:fldChar w:fldCharType="begin"/>
            </w:r>
            <w:r w:rsidRPr="00EF1F61">
              <w:rPr>
                <w:rFonts w:ascii="Calibri" w:hAnsi="Calibri" w:cs="Calibri"/>
              </w:rPr>
              <w:instrText>NUMPAGES</w:instrText>
            </w:r>
            <w:r w:rsidRPr="00EF1F61">
              <w:rPr>
                <w:rFonts w:ascii="Calibri" w:hAnsi="Calibri" w:cs="Calibri"/>
              </w:rPr>
              <w:fldChar w:fldCharType="separate"/>
            </w:r>
            <w:r w:rsidRPr="00EF1F61">
              <w:rPr>
                <w:rFonts w:ascii="Calibri" w:hAnsi="Calibri" w:cs="Calibri"/>
                <w:lang w:val="pl-PL"/>
              </w:rPr>
              <w:t>2</w:t>
            </w:r>
            <w:r w:rsidRPr="00EF1F61">
              <w:rPr>
                <w:rFonts w:ascii="Calibri" w:hAnsi="Calibri" w:cs="Calibri"/>
              </w:rPr>
              <w:fldChar w:fldCharType="end"/>
            </w:r>
          </w:p>
        </w:sdtContent>
      </w:sdt>
    </w:sdtContent>
  </w:sdt>
  <w:p w:rsidR="002E7D38" w:rsidRDefault="002E7D38" w14:paraId="5BA05A85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3FD5" w:rsidP="00C907C1" w:rsidRDefault="00DB3FD5" w14:paraId="21897689" w14:textId="77777777">
      <w:pPr>
        <w:spacing w:after="0" w:line="240" w:lineRule="auto"/>
      </w:pPr>
      <w:r>
        <w:separator/>
      </w:r>
    </w:p>
  </w:footnote>
  <w:footnote w:type="continuationSeparator" w:id="0">
    <w:p w:rsidR="00DB3FD5" w:rsidP="00C907C1" w:rsidRDefault="00DB3FD5" w14:paraId="3FBFBA04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46CB3"/>
    <w:multiLevelType w:val="multilevel"/>
    <w:tmpl w:val="044670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2D3C4E"/>
    <w:multiLevelType w:val="hybridMultilevel"/>
    <w:tmpl w:val="57B06C2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3964D0"/>
    <w:multiLevelType w:val="hybridMultilevel"/>
    <w:tmpl w:val="5B509CF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0140707"/>
    <w:multiLevelType w:val="multilevel"/>
    <w:tmpl w:val="A48AEA30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3722E3B"/>
    <w:multiLevelType w:val="hybridMultilevel"/>
    <w:tmpl w:val="83DE5D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76AB2"/>
    <w:multiLevelType w:val="hybridMultilevel"/>
    <w:tmpl w:val="F7BA4EB6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F04126E"/>
    <w:multiLevelType w:val="hybridMultilevel"/>
    <w:tmpl w:val="78EA0C8C"/>
    <w:lvl w:ilvl="0" w:tplc="8A80B3D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01E4991"/>
    <w:multiLevelType w:val="hybridMultilevel"/>
    <w:tmpl w:val="2B7231CE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05A50A1"/>
    <w:multiLevelType w:val="hybridMultilevel"/>
    <w:tmpl w:val="D728D31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56C4A58"/>
    <w:multiLevelType w:val="hybridMultilevel"/>
    <w:tmpl w:val="920097B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26682382"/>
    <w:multiLevelType w:val="hybridMultilevel"/>
    <w:tmpl w:val="C36692AC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2A1B0D68"/>
    <w:multiLevelType w:val="multilevel"/>
    <w:tmpl w:val="BE7AC938"/>
    <w:lvl w:ilvl="0">
      <w:start w:val="1"/>
      <w:numFmt w:val="none"/>
      <w:lvlText w:val="5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A8F65CD"/>
    <w:multiLevelType w:val="hybridMultilevel"/>
    <w:tmpl w:val="4DC04298"/>
    <w:lvl w:ilvl="0" w:tplc="BD74AFA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b w:val="0"/>
        <w:bCs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B9534B3"/>
    <w:multiLevelType w:val="hybridMultilevel"/>
    <w:tmpl w:val="7B865A0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CE9154D"/>
    <w:multiLevelType w:val="hybridMultilevel"/>
    <w:tmpl w:val="EA484E50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3DB1D62"/>
    <w:multiLevelType w:val="hybridMultilevel"/>
    <w:tmpl w:val="D1D2E72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7F617E6"/>
    <w:multiLevelType w:val="hybridMultilevel"/>
    <w:tmpl w:val="0B2C170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9884515"/>
    <w:multiLevelType w:val="hybridMultilevel"/>
    <w:tmpl w:val="00F29EFE"/>
    <w:lvl w:ilvl="0" w:tplc="BD74AFA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b w:val="0"/>
        <w:bCs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C0435D2"/>
    <w:multiLevelType w:val="hybridMultilevel"/>
    <w:tmpl w:val="F96AF238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3D116684"/>
    <w:multiLevelType w:val="hybridMultilevel"/>
    <w:tmpl w:val="95AC60D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DA368CD"/>
    <w:multiLevelType w:val="hybridMultilevel"/>
    <w:tmpl w:val="98B25958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3E452C7F"/>
    <w:multiLevelType w:val="hybridMultilevel"/>
    <w:tmpl w:val="8B86FA32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3E810A01"/>
    <w:multiLevelType w:val="hybridMultilevel"/>
    <w:tmpl w:val="7116FD10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41B03626"/>
    <w:multiLevelType w:val="hybridMultilevel"/>
    <w:tmpl w:val="CAFA50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6C0690"/>
    <w:multiLevelType w:val="hybridMultilevel"/>
    <w:tmpl w:val="01B6EBC2"/>
    <w:lvl w:ilvl="0" w:tplc="FFFFFFFF">
      <w:numFmt w:val="bullet"/>
      <w:lvlText w:val=""/>
      <w:lvlJc w:val="left"/>
      <w:pPr>
        <w:ind w:left="107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25" w15:restartNumberingAfterBreak="0">
    <w:nsid w:val="51B84FF6"/>
    <w:multiLevelType w:val="hybridMultilevel"/>
    <w:tmpl w:val="CF70B84C"/>
    <w:lvl w:ilvl="0" w:tplc="8A80B3D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2DA3553"/>
    <w:multiLevelType w:val="hybridMultilevel"/>
    <w:tmpl w:val="F8903322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536B7789"/>
    <w:multiLevelType w:val="hybridMultilevel"/>
    <w:tmpl w:val="251E61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1C0952"/>
    <w:multiLevelType w:val="hybridMultilevel"/>
    <w:tmpl w:val="C9EE521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D721791"/>
    <w:multiLevelType w:val="hybridMultilevel"/>
    <w:tmpl w:val="80B666D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5E646CE0"/>
    <w:multiLevelType w:val="hybridMultilevel"/>
    <w:tmpl w:val="2B76B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5D2DE5"/>
    <w:multiLevelType w:val="hybridMultilevel"/>
    <w:tmpl w:val="B436129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612B68B6"/>
    <w:multiLevelType w:val="hybridMultilevel"/>
    <w:tmpl w:val="9DF2E510"/>
    <w:lvl w:ilvl="0" w:tplc="8A80B3D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67B5078"/>
    <w:multiLevelType w:val="hybridMultilevel"/>
    <w:tmpl w:val="BE7E678A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6A370792"/>
    <w:multiLevelType w:val="hybridMultilevel"/>
    <w:tmpl w:val="439076D2"/>
    <w:lvl w:ilvl="0" w:tplc="8A80B3D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B235F01"/>
    <w:multiLevelType w:val="hybridMultilevel"/>
    <w:tmpl w:val="E60AB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5A2ADD"/>
    <w:multiLevelType w:val="hybridMultilevel"/>
    <w:tmpl w:val="22CA19DA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7" w15:restartNumberingAfterBreak="0">
    <w:nsid w:val="6CBD6530"/>
    <w:multiLevelType w:val="hybridMultilevel"/>
    <w:tmpl w:val="E5964948"/>
    <w:lvl w:ilvl="0" w:tplc="BD74AFA4">
      <w:start w:val="1"/>
      <w:numFmt w:val="bullet"/>
      <w:lvlText w:val=""/>
      <w:lvlJc w:val="left"/>
      <w:pPr>
        <w:ind w:left="1080" w:hanging="360"/>
      </w:pPr>
      <w:rPr>
        <w:rFonts w:hint="default" w:ascii="Symbol" w:hAnsi="Symbol"/>
        <w:b w:val="0"/>
        <w:bCs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8" w15:restartNumberingAfterBreak="0">
    <w:nsid w:val="6DC56860"/>
    <w:multiLevelType w:val="hybridMultilevel"/>
    <w:tmpl w:val="225C74B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9" w15:restartNumberingAfterBreak="0">
    <w:nsid w:val="73931DB1"/>
    <w:multiLevelType w:val="hybridMultilevel"/>
    <w:tmpl w:val="215AE258"/>
    <w:lvl w:ilvl="0" w:tplc="A9E2E0E4">
      <w:start w:val="1"/>
      <w:numFmt w:val="decimal"/>
      <w:lvlText w:val="%1."/>
      <w:lvlJc w:val="left"/>
      <w:pPr>
        <w:ind w:left="1770" w:hanging="14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5352EA"/>
    <w:multiLevelType w:val="hybridMultilevel"/>
    <w:tmpl w:val="5EDED85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65130721">
    <w:abstractNumId w:val="0"/>
  </w:num>
  <w:num w:numId="2" w16cid:durableId="1612322770">
    <w:abstractNumId w:val="27"/>
  </w:num>
  <w:num w:numId="3" w16cid:durableId="7562809">
    <w:abstractNumId w:val="37"/>
  </w:num>
  <w:num w:numId="4" w16cid:durableId="1644383962">
    <w:abstractNumId w:val="25"/>
  </w:num>
  <w:num w:numId="5" w16cid:durableId="1217398660">
    <w:abstractNumId w:val="32"/>
  </w:num>
  <w:num w:numId="6" w16cid:durableId="280189240">
    <w:abstractNumId w:val="6"/>
  </w:num>
  <w:num w:numId="7" w16cid:durableId="1883319028">
    <w:abstractNumId w:val="34"/>
  </w:num>
  <w:num w:numId="8" w16cid:durableId="108933861">
    <w:abstractNumId w:val="8"/>
  </w:num>
  <w:num w:numId="9" w16cid:durableId="955867392">
    <w:abstractNumId w:val="11"/>
  </w:num>
  <w:num w:numId="10" w16cid:durableId="109475323">
    <w:abstractNumId w:val="3"/>
  </w:num>
  <w:num w:numId="11" w16cid:durableId="6833712">
    <w:abstractNumId w:val="5"/>
  </w:num>
  <w:num w:numId="12" w16cid:durableId="1797019820">
    <w:abstractNumId w:val="36"/>
  </w:num>
  <w:num w:numId="13" w16cid:durableId="371804383">
    <w:abstractNumId w:val="21"/>
  </w:num>
  <w:num w:numId="14" w16cid:durableId="1206454509">
    <w:abstractNumId w:val="38"/>
  </w:num>
  <w:num w:numId="15" w16cid:durableId="713234757">
    <w:abstractNumId w:val="29"/>
  </w:num>
  <w:num w:numId="16" w16cid:durableId="427775719">
    <w:abstractNumId w:val="20"/>
  </w:num>
  <w:num w:numId="17" w16cid:durableId="925073137">
    <w:abstractNumId w:val="26"/>
  </w:num>
  <w:num w:numId="18" w16cid:durableId="1128619839">
    <w:abstractNumId w:val="9"/>
  </w:num>
  <w:num w:numId="19" w16cid:durableId="955796350">
    <w:abstractNumId w:val="31"/>
  </w:num>
  <w:num w:numId="20" w16cid:durableId="1449591126">
    <w:abstractNumId w:val="22"/>
  </w:num>
  <w:num w:numId="21" w16cid:durableId="32314005">
    <w:abstractNumId w:val="10"/>
  </w:num>
  <w:num w:numId="22" w16cid:durableId="455022721">
    <w:abstractNumId w:val="33"/>
  </w:num>
  <w:num w:numId="23" w16cid:durableId="910047447">
    <w:abstractNumId w:val="18"/>
  </w:num>
  <w:num w:numId="24" w16cid:durableId="1256867237">
    <w:abstractNumId w:val="7"/>
  </w:num>
  <w:num w:numId="25" w16cid:durableId="300573088">
    <w:abstractNumId w:val="19"/>
  </w:num>
  <w:num w:numId="26" w16cid:durableId="42755612">
    <w:abstractNumId w:val="40"/>
  </w:num>
  <w:num w:numId="27" w16cid:durableId="341274822">
    <w:abstractNumId w:val="13"/>
  </w:num>
  <w:num w:numId="28" w16cid:durableId="787550022">
    <w:abstractNumId w:val="15"/>
  </w:num>
  <w:num w:numId="29" w16cid:durableId="858198362">
    <w:abstractNumId w:val="1"/>
  </w:num>
  <w:num w:numId="30" w16cid:durableId="1789544743">
    <w:abstractNumId w:val="14"/>
  </w:num>
  <w:num w:numId="31" w16cid:durableId="825900140">
    <w:abstractNumId w:val="2"/>
  </w:num>
  <w:num w:numId="32" w16cid:durableId="1258517135">
    <w:abstractNumId w:val="16"/>
  </w:num>
  <w:num w:numId="33" w16cid:durableId="1552182438">
    <w:abstractNumId w:val="28"/>
  </w:num>
  <w:num w:numId="34" w16cid:durableId="1019695061">
    <w:abstractNumId w:val="35"/>
  </w:num>
  <w:num w:numId="35" w16cid:durableId="1721174745">
    <w:abstractNumId w:val="24"/>
  </w:num>
  <w:num w:numId="36" w16cid:durableId="1021323667">
    <w:abstractNumId w:val="17"/>
  </w:num>
  <w:num w:numId="37" w16cid:durableId="987826560">
    <w:abstractNumId w:val="12"/>
  </w:num>
  <w:num w:numId="38" w16cid:durableId="1652832910">
    <w:abstractNumId w:val="4"/>
  </w:num>
  <w:num w:numId="39" w16cid:durableId="1647975988">
    <w:abstractNumId w:val="23"/>
  </w:num>
  <w:num w:numId="40" w16cid:durableId="789085257">
    <w:abstractNumId w:val="30"/>
  </w:num>
  <w:num w:numId="41" w16cid:durableId="1327175459">
    <w:abstractNumId w:val="39"/>
  </w:num>
  <w:numIdMacAtCleanup w:val="2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D68"/>
    <w:rsid w:val="0000277D"/>
    <w:rsid w:val="000053AB"/>
    <w:rsid w:val="00007900"/>
    <w:rsid w:val="00012753"/>
    <w:rsid w:val="00015AEC"/>
    <w:rsid w:val="00017A5E"/>
    <w:rsid w:val="0003014E"/>
    <w:rsid w:val="00043BA0"/>
    <w:rsid w:val="000528CA"/>
    <w:rsid w:val="000534CA"/>
    <w:rsid w:val="000604A1"/>
    <w:rsid w:val="00064C01"/>
    <w:rsid w:val="00065739"/>
    <w:rsid w:val="000672FE"/>
    <w:rsid w:val="0007654C"/>
    <w:rsid w:val="00083F31"/>
    <w:rsid w:val="000862BB"/>
    <w:rsid w:val="00086977"/>
    <w:rsid w:val="0009213E"/>
    <w:rsid w:val="00094498"/>
    <w:rsid w:val="000B2BE5"/>
    <w:rsid w:val="000C33F6"/>
    <w:rsid w:val="000C34FC"/>
    <w:rsid w:val="000D09AC"/>
    <w:rsid w:val="000D5C35"/>
    <w:rsid w:val="000E2C2C"/>
    <w:rsid w:val="000E32FF"/>
    <w:rsid w:val="000E4C52"/>
    <w:rsid w:val="000F0C5F"/>
    <w:rsid w:val="000F2D19"/>
    <w:rsid w:val="001072E5"/>
    <w:rsid w:val="001108D9"/>
    <w:rsid w:val="00113BB1"/>
    <w:rsid w:val="00113DDC"/>
    <w:rsid w:val="0011448A"/>
    <w:rsid w:val="001144AB"/>
    <w:rsid w:val="00120A40"/>
    <w:rsid w:val="0012246A"/>
    <w:rsid w:val="0013028A"/>
    <w:rsid w:val="00131274"/>
    <w:rsid w:val="001336E0"/>
    <w:rsid w:val="00133A5E"/>
    <w:rsid w:val="001366E2"/>
    <w:rsid w:val="00136BF3"/>
    <w:rsid w:val="00136DBB"/>
    <w:rsid w:val="0013776E"/>
    <w:rsid w:val="00140E51"/>
    <w:rsid w:val="00144B01"/>
    <w:rsid w:val="00150492"/>
    <w:rsid w:val="00157638"/>
    <w:rsid w:val="00165419"/>
    <w:rsid w:val="00165A16"/>
    <w:rsid w:val="0016710D"/>
    <w:rsid w:val="00185517"/>
    <w:rsid w:val="00186E0D"/>
    <w:rsid w:val="00192582"/>
    <w:rsid w:val="001A102A"/>
    <w:rsid w:val="001A5CCC"/>
    <w:rsid w:val="001A7954"/>
    <w:rsid w:val="001B7602"/>
    <w:rsid w:val="001C4D40"/>
    <w:rsid w:val="001D48D7"/>
    <w:rsid w:val="001D491E"/>
    <w:rsid w:val="001D5187"/>
    <w:rsid w:val="001E1A65"/>
    <w:rsid w:val="001E1C1F"/>
    <w:rsid w:val="001E3A8A"/>
    <w:rsid w:val="001E5C4A"/>
    <w:rsid w:val="001E680B"/>
    <w:rsid w:val="001E6DD1"/>
    <w:rsid w:val="001E7EBC"/>
    <w:rsid w:val="001F11E5"/>
    <w:rsid w:val="001F5292"/>
    <w:rsid w:val="00207741"/>
    <w:rsid w:val="0020785F"/>
    <w:rsid w:val="00212342"/>
    <w:rsid w:val="002144C2"/>
    <w:rsid w:val="00215B70"/>
    <w:rsid w:val="00216303"/>
    <w:rsid w:val="0022156D"/>
    <w:rsid w:val="00227C26"/>
    <w:rsid w:val="002301FD"/>
    <w:rsid w:val="002307A0"/>
    <w:rsid w:val="00236144"/>
    <w:rsid w:val="00236A8A"/>
    <w:rsid w:val="002426F4"/>
    <w:rsid w:val="002438FE"/>
    <w:rsid w:val="002448F2"/>
    <w:rsid w:val="00251FEC"/>
    <w:rsid w:val="00253340"/>
    <w:rsid w:val="00256434"/>
    <w:rsid w:val="0025713E"/>
    <w:rsid w:val="0026075F"/>
    <w:rsid w:val="002624AB"/>
    <w:rsid w:val="00264B4C"/>
    <w:rsid w:val="00267074"/>
    <w:rsid w:val="00273191"/>
    <w:rsid w:val="002842C9"/>
    <w:rsid w:val="00286F4E"/>
    <w:rsid w:val="00290AE1"/>
    <w:rsid w:val="002933E7"/>
    <w:rsid w:val="002A1899"/>
    <w:rsid w:val="002A330D"/>
    <w:rsid w:val="002A3854"/>
    <w:rsid w:val="002A3F3E"/>
    <w:rsid w:val="002A7209"/>
    <w:rsid w:val="002A7ED9"/>
    <w:rsid w:val="002B10D2"/>
    <w:rsid w:val="002B22CF"/>
    <w:rsid w:val="002B4C54"/>
    <w:rsid w:val="002B5FC9"/>
    <w:rsid w:val="002C3B57"/>
    <w:rsid w:val="002C6638"/>
    <w:rsid w:val="002C6811"/>
    <w:rsid w:val="002C767C"/>
    <w:rsid w:val="002D02BF"/>
    <w:rsid w:val="002E0EC2"/>
    <w:rsid w:val="002E38ED"/>
    <w:rsid w:val="002E3E82"/>
    <w:rsid w:val="002E491A"/>
    <w:rsid w:val="002E5922"/>
    <w:rsid w:val="002E7684"/>
    <w:rsid w:val="002E7D38"/>
    <w:rsid w:val="002F4287"/>
    <w:rsid w:val="003050A6"/>
    <w:rsid w:val="003105A0"/>
    <w:rsid w:val="00323004"/>
    <w:rsid w:val="0032338F"/>
    <w:rsid w:val="00325185"/>
    <w:rsid w:val="00325A42"/>
    <w:rsid w:val="0032755E"/>
    <w:rsid w:val="00330B44"/>
    <w:rsid w:val="00334334"/>
    <w:rsid w:val="00334DA6"/>
    <w:rsid w:val="003350EB"/>
    <w:rsid w:val="00335220"/>
    <w:rsid w:val="00336B0F"/>
    <w:rsid w:val="00336CD5"/>
    <w:rsid w:val="0034149F"/>
    <w:rsid w:val="003467EC"/>
    <w:rsid w:val="0035024F"/>
    <w:rsid w:val="00350B8C"/>
    <w:rsid w:val="003517A5"/>
    <w:rsid w:val="00351B6E"/>
    <w:rsid w:val="00351D55"/>
    <w:rsid w:val="00353BF7"/>
    <w:rsid w:val="00356C0E"/>
    <w:rsid w:val="00357DCD"/>
    <w:rsid w:val="0036002C"/>
    <w:rsid w:val="003627F4"/>
    <w:rsid w:val="0036399E"/>
    <w:rsid w:val="003703EE"/>
    <w:rsid w:val="003743CD"/>
    <w:rsid w:val="003744B1"/>
    <w:rsid w:val="00381F77"/>
    <w:rsid w:val="0038247B"/>
    <w:rsid w:val="003838AF"/>
    <w:rsid w:val="003839E5"/>
    <w:rsid w:val="00394B55"/>
    <w:rsid w:val="003A166D"/>
    <w:rsid w:val="003A18C9"/>
    <w:rsid w:val="003A2C09"/>
    <w:rsid w:val="003A3698"/>
    <w:rsid w:val="003A7422"/>
    <w:rsid w:val="003B41EB"/>
    <w:rsid w:val="003B4A85"/>
    <w:rsid w:val="003C1ED6"/>
    <w:rsid w:val="003C401A"/>
    <w:rsid w:val="003D348D"/>
    <w:rsid w:val="003D38D5"/>
    <w:rsid w:val="003D4E17"/>
    <w:rsid w:val="003E2555"/>
    <w:rsid w:val="003E43C8"/>
    <w:rsid w:val="003F670D"/>
    <w:rsid w:val="004003B4"/>
    <w:rsid w:val="00401329"/>
    <w:rsid w:val="004070A7"/>
    <w:rsid w:val="00410B79"/>
    <w:rsid w:val="00410FF9"/>
    <w:rsid w:val="00426F88"/>
    <w:rsid w:val="0042749A"/>
    <w:rsid w:val="004302F9"/>
    <w:rsid w:val="00433D2E"/>
    <w:rsid w:val="004406BE"/>
    <w:rsid w:val="0044357B"/>
    <w:rsid w:val="004443F4"/>
    <w:rsid w:val="00445988"/>
    <w:rsid w:val="00445C0F"/>
    <w:rsid w:val="00445C9B"/>
    <w:rsid w:val="00453A7C"/>
    <w:rsid w:val="00454291"/>
    <w:rsid w:val="004551D0"/>
    <w:rsid w:val="00456819"/>
    <w:rsid w:val="00460096"/>
    <w:rsid w:val="00463139"/>
    <w:rsid w:val="00463198"/>
    <w:rsid w:val="0046513D"/>
    <w:rsid w:val="00470E51"/>
    <w:rsid w:val="0047284F"/>
    <w:rsid w:val="00474255"/>
    <w:rsid w:val="004879E0"/>
    <w:rsid w:val="004919C1"/>
    <w:rsid w:val="00494D00"/>
    <w:rsid w:val="004A3AE4"/>
    <w:rsid w:val="004B057F"/>
    <w:rsid w:val="004B534F"/>
    <w:rsid w:val="004C788B"/>
    <w:rsid w:val="004D1F2A"/>
    <w:rsid w:val="004D34EF"/>
    <w:rsid w:val="004E4E77"/>
    <w:rsid w:val="004E53AB"/>
    <w:rsid w:val="004E6D8F"/>
    <w:rsid w:val="004E7F6C"/>
    <w:rsid w:val="004F13C1"/>
    <w:rsid w:val="004F26E6"/>
    <w:rsid w:val="004F3BA4"/>
    <w:rsid w:val="004F4CED"/>
    <w:rsid w:val="004F590F"/>
    <w:rsid w:val="004F71F8"/>
    <w:rsid w:val="00503AAB"/>
    <w:rsid w:val="00507AB8"/>
    <w:rsid w:val="00507ECD"/>
    <w:rsid w:val="00512A0E"/>
    <w:rsid w:val="00517283"/>
    <w:rsid w:val="005211E4"/>
    <w:rsid w:val="00522CE5"/>
    <w:rsid w:val="00522F12"/>
    <w:rsid w:val="00525408"/>
    <w:rsid w:val="00525A3F"/>
    <w:rsid w:val="00530857"/>
    <w:rsid w:val="00531DA5"/>
    <w:rsid w:val="005436C2"/>
    <w:rsid w:val="00553E05"/>
    <w:rsid w:val="00557372"/>
    <w:rsid w:val="00557F87"/>
    <w:rsid w:val="00561024"/>
    <w:rsid w:val="0058342F"/>
    <w:rsid w:val="005A2FAB"/>
    <w:rsid w:val="005A70E2"/>
    <w:rsid w:val="005B0696"/>
    <w:rsid w:val="005B6077"/>
    <w:rsid w:val="005B6A6D"/>
    <w:rsid w:val="005C0A0A"/>
    <w:rsid w:val="005C26EC"/>
    <w:rsid w:val="005C4791"/>
    <w:rsid w:val="005D3782"/>
    <w:rsid w:val="005D3E4E"/>
    <w:rsid w:val="005D7122"/>
    <w:rsid w:val="005E4835"/>
    <w:rsid w:val="005F2EA2"/>
    <w:rsid w:val="00600444"/>
    <w:rsid w:val="00603B77"/>
    <w:rsid w:val="006053CD"/>
    <w:rsid w:val="00615F8B"/>
    <w:rsid w:val="00616005"/>
    <w:rsid w:val="00621944"/>
    <w:rsid w:val="00622F89"/>
    <w:rsid w:val="006274C8"/>
    <w:rsid w:val="006358AC"/>
    <w:rsid w:val="006457C5"/>
    <w:rsid w:val="006472CD"/>
    <w:rsid w:val="006474A0"/>
    <w:rsid w:val="00650A7F"/>
    <w:rsid w:val="0066473C"/>
    <w:rsid w:val="0067103C"/>
    <w:rsid w:val="006723C4"/>
    <w:rsid w:val="00673982"/>
    <w:rsid w:val="006776DC"/>
    <w:rsid w:val="00677F9E"/>
    <w:rsid w:val="00680230"/>
    <w:rsid w:val="00690EA4"/>
    <w:rsid w:val="00691388"/>
    <w:rsid w:val="006949D6"/>
    <w:rsid w:val="00695DA7"/>
    <w:rsid w:val="006A15A7"/>
    <w:rsid w:val="006B1469"/>
    <w:rsid w:val="006B2903"/>
    <w:rsid w:val="006B2A2C"/>
    <w:rsid w:val="006C44EA"/>
    <w:rsid w:val="006C4C44"/>
    <w:rsid w:val="006D0F2F"/>
    <w:rsid w:val="006D3DB0"/>
    <w:rsid w:val="006E3F30"/>
    <w:rsid w:val="006E6076"/>
    <w:rsid w:val="00702797"/>
    <w:rsid w:val="00703047"/>
    <w:rsid w:val="007036DE"/>
    <w:rsid w:val="007067F1"/>
    <w:rsid w:val="007145CC"/>
    <w:rsid w:val="00720DAF"/>
    <w:rsid w:val="00732C32"/>
    <w:rsid w:val="00734E02"/>
    <w:rsid w:val="00734F11"/>
    <w:rsid w:val="0073771A"/>
    <w:rsid w:val="007402B7"/>
    <w:rsid w:val="0074386C"/>
    <w:rsid w:val="00750716"/>
    <w:rsid w:val="00752EA7"/>
    <w:rsid w:val="00756578"/>
    <w:rsid w:val="0076050B"/>
    <w:rsid w:val="0077048F"/>
    <w:rsid w:val="007739D8"/>
    <w:rsid w:val="00776FE5"/>
    <w:rsid w:val="00782186"/>
    <w:rsid w:val="007832F1"/>
    <w:rsid w:val="007856E4"/>
    <w:rsid w:val="0078701E"/>
    <w:rsid w:val="0079217D"/>
    <w:rsid w:val="007A3C1B"/>
    <w:rsid w:val="007A710A"/>
    <w:rsid w:val="007B1CD9"/>
    <w:rsid w:val="007B5160"/>
    <w:rsid w:val="007C5327"/>
    <w:rsid w:val="007E3653"/>
    <w:rsid w:val="007E3D26"/>
    <w:rsid w:val="007E6B45"/>
    <w:rsid w:val="007F4166"/>
    <w:rsid w:val="007F56B5"/>
    <w:rsid w:val="007F6166"/>
    <w:rsid w:val="007F6A07"/>
    <w:rsid w:val="00804D66"/>
    <w:rsid w:val="00807C1B"/>
    <w:rsid w:val="00812364"/>
    <w:rsid w:val="00813413"/>
    <w:rsid w:val="0081370F"/>
    <w:rsid w:val="008153AC"/>
    <w:rsid w:val="00820F8F"/>
    <w:rsid w:val="00821D57"/>
    <w:rsid w:val="0082256E"/>
    <w:rsid w:val="00824082"/>
    <w:rsid w:val="008242EA"/>
    <w:rsid w:val="00825146"/>
    <w:rsid w:val="0082580F"/>
    <w:rsid w:val="00826F3D"/>
    <w:rsid w:val="00827159"/>
    <w:rsid w:val="008310F7"/>
    <w:rsid w:val="008379FC"/>
    <w:rsid w:val="008421DA"/>
    <w:rsid w:val="00845675"/>
    <w:rsid w:val="0085018D"/>
    <w:rsid w:val="00851850"/>
    <w:rsid w:val="00851A8D"/>
    <w:rsid w:val="00856D35"/>
    <w:rsid w:val="00857EA6"/>
    <w:rsid w:val="00860D68"/>
    <w:rsid w:val="008644AF"/>
    <w:rsid w:val="0087102B"/>
    <w:rsid w:val="00876FDB"/>
    <w:rsid w:val="00882B7D"/>
    <w:rsid w:val="0088407A"/>
    <w:rsid w:val="00885359"/>
    <w:rsid w:val="00892753"/>
    <w:rsid w:val="00895BB0"/>
    <w:rsid w:val="00896207"/>
    <w:rsid w:val="008A1375"/>
    <w:rsid w:val="008A5B03"/>
    <w:rsid w:val="008A60FE"/>
    <w:rsid w:val="008B18AE"/>
    <w:rsid w:val="008C068A"/>
    <w:rsid w:val="008C0D8E"/>
    <w:rsid w:val="008C3504"/>
    <w:rsid w:val="008C4522"/>
    <w:rsid w:val="008C4672"/>
    <w:rsid w:val="008D3C50"/>
    <w:rsid w:val="008E0DC0"/>
    <w:rsid w:val="008E724B"/>
    <w:rsid w:val="008F0B73"/>
    <w:rsid w:val="008F105C"/>
    <w:rsid w:val="008F6F6F"/>
    <w:rsid w:val="00910E5E"/>
    <w:rsid w:val="00911925"/>
    <w:rsid w:val="00911B53"/>
    <w:rsid w:val="00917FD4"/>
    <w:rsid w:val="00925860"/>
    <w:rsid w:val="00932C22"/>
    <w:rsid w:val="00933B60"/>
    <w:rsid w:val="009465D2"/>
    <w:rsid w:val="00946B52"/>
    <w:rsid w:val="00947729"/>
    <w:rsid w:val="00950274"/>
    <w:rsid w:val="009530B2"/>
    <w:rsid w:val="00953735"/>
    <w:rsid w:val="00953DF4"/>
    <w:rsid w:val="009543CD"/>
    <w:rsid w:val="009610BB"/>
    <w:rsid w:val="00961A81"/>
    <w:rsid w:val="0096233C"/>
    <w:rsid w:val="00963EA3"/>
    <w:rsid w:val="00965C0C"/>
    <w:rsid w:val="0097384C"/>
    <w:rsid w:val="009753E3"/>
    <w:rsid w:val="009757ED"/>
    <w:rsid w:val="009767DE"/>
    <w:rsid w:val="0098022C"/>
    <w:rsid w:val="009827C1"/>
    <w:rsid w:val="00984FF2"/>
    <w:rsid w:val="0098525E"/>
    <w:rsid w:val="00985DFE"/>
    <w:rsid w:val="009879C8"/>
    <w:rsid w:val="0099133A"/>
    <w:rsid w:val="009916E8"/>
    <w:rsid w:val="009A44C8"/>
    <w:rsid w:val="009B17EC"/>
    <w:rsid w:val="009B250D"/>
    <w:rsid w:val="009B3EB1"/>
    <w:rsid w:val="009B62B9"/>
    <w:rsid w:val="009C5138"/>
    <w:rsid w:val="009C71EB"/>
    <w:rsid w:val="009D2F92"/>
    <w:rsid w:val="009E3190"/>
    <w:rsid w:val="009E4B38"/>
    <w:rsid w:val="009E7200"/>
    <w:rsid w:val="009F39AB"/>
    <w:rsid w:val="00A01A3C"/>
    <w:rsid w:val="00A044CA"/>
    <w:rsid w:val="00A0453F"/>
    <w:rsid w:val="00A04988"/>
    <w:rsid w:val="00A05501"/>
    <w:rsid w:val="00A05883"/>
    <w:rsid w:val="00A06F0B"/>
    <w:rsid w:val="00A123C8"/>
    <w:rsid w:val="00A13CD2"/>
    <w:rsid w:val="00A14DDD"/>
    <w:rsid w:val="00A15630"/>
    <w:rsid w:val="00A15B14"/>
    <w:rsid w:val="00A209E9"/>
    <w:rsid w:val="00A20B2B"/>
    <w:rsid w:val="00A34B4E"/>
    <w:rsid w:val="00A451E3"/>
    <w:rsid w:val="00A47FB0"/>
    <w:rsid w:val="00A56CB1"/>
    <w:rsid w:val="00A64B47"/>
    <w:rsid w:val="00A72CCF"/>
    <w:rsid w:val="00A75201"/>
    <w:rsid w:val="00A76873"/>
    <w:rsid w:val="00A83E84"/>
    <w:rsid w:val="00A902B2"/>
    <w:rsid w:val="00A94816"/>
    <w:rsid w:val="00A95F25"/>
    <w:rsid w:val="00AA4AB1"/>
    <w:rsid w:val="00AB4E46"/>
    <w:rsid w:val="00AB570E"/>
    <w:rsid w:val="00AB61B2"/>
    <w:rsid w:val="00AC3EB2"/>
    <w:rsid w:val="00AC53D0"/>
    <w:rsid w:val="00AD156D"/>
    <w:rsid w:val="00AD28A8"/>
    <w:rsid w:val="00AE3B72"/>
    <w:rsid w:val="00AF5F6D"/>
    <w:rsid w:val="00B056AE"/>
    <w:rsid w:val="00B1140A"/>
    <w:rsid w:val="00B214D1"/>
    <w:rsid w:val="00B31F93"/>
    <w:rsid w:val="00B324E2"/>
    <w:rsid w:val="00B41FF6"/>
    <w:rsid w:val="00B51563"/>
    <w:rsid w:val="00B53724"/>
    <w:rsid w:val="00B5478B"/>
    <w:rsid w:val="00B607F7"/>
    <w:rsid w:val="00B60D52"/>
    <w:rsid w:val="00B64F35"/>
    <w:rsid w:val="00B70FE0"/>
    <w:rsid w:val="00B74F45"/>
    <w:rsid w:val="00B76B13"/>
    <w:rsid w:val="00B82D61"/>
    <w:rsid w:val="00B86A64"/>
    <w:rsid w:val="00B95555"/>
    <w:rsid w:val="00BA6A07"/>
    <w:rsid w:val="00BB01CA"/>
    <w:rsid w:val="00BB2666"/>
    <w:rsid w:val="00BB339C"/>
    <w:rsid w:val="00BC68C9"/>
    <w:rsid w:val="00BD1DE1"/>
    <w:rsid w:val="00BD558B"/>
    <w:rsid w:val="00BD7A3E"/>
    <w:rsid w:val="00BE1B38"/>
    <w:rsid w:val="00BE4A5D"/>
    <w:rsid w:val="00BE666A"/>
    <w:rsid w:val="00BF00D6"/>
    <w:rsid w:val="00BF4104"/>
    <w:rsid w:val="00BF47D4"/>
    <w:rsid w:val="00C045AC"/>
    <w:rsid w:val="00C06304"/>
    <w:rsid w:val="00C12093"/>
    <w:rsid w:val="00C1318F"/>
    <w:rsid w:val="00C21C4A"/>
    <w:rsid w:val="00C23844"/>
    <w:rsid w:val="00C3203A"/>
    <w:rsid w:val="00C32F05"/>
    <w:rsid w:val="00C3572F"/>
    <w:rsid w:val="00C42D0C"/>
    <w:rsid w:val="00C46C4D"/>
    <w:rsid w:val="00C50566"/>
    <w:rsid w:val="00C536E6"/>
    <w:rsid w:val="00C53841"/>
    <w:rsid w:val="00C570C8"/>
    <w:rsid w:val="00C71334"/>
    <w:rsid w:val="00C77272"/>
    <w:rsid w:val="00C80BC4"/>
    <w:rsid w:val="00C907C1"/>
    <w:rsid w:val="00C91C18"/>
    <w:rsid w:val="00C95A21"/>
    <w:rsid w:val="00CA2FD5"/>
    <w:rsid w:val="00CA39CB"/>
    <w:rsid w:val="00CA5780"/>
    <w:rsid w:val="00CA61C3"/>
    <w:rsid w:val="00CA7A6E"/>
    <w:rsid w:val="00CB1EC6"/>
    <w:rsid w:val="00CB4851"/>
    <w:rsid w:val="00CB4CCB"/>
    <w:rsid w:val="00CB6AB0"/>
    <w:rsid w:val="00CC229B"/>
    <w:rsid w:val="00CC6CAA"/>
    <w:rsid w:val="00CD27ED"/>
    <w:rsid w:val="00CD6F7B"/>
    <w:rsid w:val="00CE1654"/>
    <w:rsid w:val="00CE41A4"/>
    <w:rsid w:val="00CE4954"/>
    <w:rsid w:val="00CE6B23"/>
    <w:rsid w:val="00CF470C"/>
    <w:rsid w:val="00CF5362"/>
    <w:rsid w:val="00CF6BEB"/>
    <w:rsid w:val="00D00A79"/>
    <w:rsid w:val="00D03424"/>
    <w:rsid w:val="00D060E1"/>
    <w:rsid w:val="00D13530"/>
    <w:rsid w:val="00D13761"/>
    <w:rsid w:val="00D1743F"/>
    <w:rsid w:val="00D21290"/>
    <w:rsid w:val="00D27FFE"/>
    <w:rsid w:val="00D4348B"/>
    <w:rsid w:val="00D43664"/>
    <w:rsid w:val="00D4557C"/>
    <w:rsid w:val="00D51C08"/>
    <w:rsid w:val="00D52E93"/>
    <w:rsid w:val="00D61C68"/>
    <w:rsid w:val="00D6588B"/>
    <w:rsid w:val="00D70D19"/>
    <w:rsid w:val="00D7218A"/>
    <w:rsid w:val="00D75665"/>
    <w:rsid w:val="00D77A2B"/>
    <w:rsid w:val="00D81842"/>
    <w:rsid w:val="00D83DD5"/>
    <w:rsid w:val="00D8400A"/>
    <w:rsid w:val="00D84E85"/>
    <w:rsid w:val="00D8768E"/>
    <w:rsid w:val="00D9028D"/>
    <w:rsid w:val="00D95366"/>
    <w:rsid w:val="00DA1C83"/>
    <w:rsid w:val="00DA2120"/>
    <w:rsid w:val="00DA3711"/>
    <w:rsid w:val="00DA4BD0"/>
    <w:rsid w:val="00DA7946"/>
    <w:rsid w:val="00DB3519"/>
    <w:rsid w:val="00DB3FD5"/>
    <w:rsid w:val="00DC64E6"/>
    <w:rsid w:val="00DD6892"/>
    <w:rsid w:val="00DE2EAD"/>
    <w:rsid w:val="00DE79DF"/>
    <w:rsid w:val="00DF0508"/>
    <w:rsid w:val="00DF4175"/>
    <w:rsid w:val="00E06DDC"/>
    <w:rsid w:val="00E15357"/>
    <w:rsid w:val="00E171C9"/>
    <w:rsid w:val="00E2174D"/>
    <w:rsid w:val="00E33FCA"/>
    <w:rsid w:val="00E43F8F"/>
    <w:rsid w:val="00E53E48"/>
    <w:rsid w:val="00E55D21"/>
    <w:rsid w:val="00E56ED9"/>
    <w:rsid w:val="00E56F0A"/>
    <w:rsid w:val="00E614CE"/>
    <w:rsid w:val="00E63342"/>
    <w:rsid w:val="00E641AF"/>
    <w:rsid w:val="00E663F0"/>
    <w:rsid w:val="00E66899"/>
    <w:rsid w:val="00E677DC"/>
    <w:rsid w:val="00E742DC"/>
    <w:rsid w:val="00E815CF"/>
    <w:rsid w:val="00E82FE6"/>
    <w:rsid w:val="00E856C5"/>
    <w:rsid w:val="00EA1793"/>
    <w:rsid w:val="00EA2033"/>
    <w:rsid w:val="00EA2A63"/>
    <w:rsid w:val="00EB22FD"/>
    <w:rsid w:val="00EC1B08"/>
    <w:rsid w:val="00EC6C13"/>
    <w:rsid w:val="00ED4AAE"/>
    <w:rsid w:val="00ED56D5"/>
    <w:rsid w:val="00ED5D2D"/>
    <w:rsid w:val="00EE10D0"/>
    <w:rsid w:val="00EE49BB"/>
    <w:rsid w:val="00EF06F8"/>
    <w:rsid w:val="00EF1F61"/>
    <w:rsid w:val="00EF541F"/>
    <w:rsid w:val="00EF5A8C"/>
    <w:rsid w:val="00EF74C2"/>
    <w:rsid w:val="00F02F58"/>
    <w:rsid w:val="00F17CFA"/>
    <w:rsid w:val="00F24157"/>
    <w:rsid w:val="00F34071"/>
    <w:rsid w:val="00F345D2"/>
    <w:rsid w:val="00F45AC0"/>
    <w:rsid w:val="00F47CFC"/>
    <w:rsid w:val="00F533F7"/>
    <w:rsid w:val="00F6047B"/>
    <w:rsid w:val="00F63335"/>
    <w:rsid w:val="00F65F9A"/>
    <w:rsid w:val="00F720A4"/>
    <w:rsid w:val="00F726D8"/>
    <w:rsid w:val="00F76D76"/>
    <w:rsid w:val="00F8104D"/>
    <w:rsid w:val="00F82160"/>
    <w:rsid w:val="00F8573E"/>
    <w:rsid w:val="00F9143A"/>
    <w:rsid w:val="00F91CD3"/>
    <w:rsid w:val="00F957F7"/>
    <w:rsid w:val="00F95AEA"/>
    <w:rsid w:val="00FB084D"/>
    <w:rsid w:val="00FB18C4"/>
    <w:rsid w:val="00FB2D56"/>
    <w:rsid w:val="00FB624C"/>
    <w:rsid w:val="00FC32E4"/>
    <w:rsid w:val="00FC602F"/>
    <w:rsid w:val="00FC723A"/>
    <w:rsid w:val="00FD3019"/>
    <w:rsid w:val="00FD373F"/>
    <w:rsid w:val="00FD4DF1"/>
    <w:rsid w:val="00FD6CAB"/>
    <w:rsid w:val="00FD7D43"/>
    <w:rsid w:val="00FE36E8"/>
    <w:rsid w:val="00FF2519"/>
    <w:rsid w:val="00FF661C"/>
    <w:rsid w:val="02208553"/>
    <w:rsid w:val="02E398AE"/>
    <w:rsid w:val="032D8297"/>
    <w:rsid w:val="054FDFFC"/>
    <w:rsid w:val="0566B35B"/>
    <w:rsid w:val="05A972E9"/>
    <w:rsid w:val="0615D558"/>
    <w:rsid w:val="07212D3C"/>
    <w:rsid w:val="073C5CF9"/>
    <w:rsid w:val="083A0955"/>
    <w:rsid w:val="08B67E85"/>
    <w:rsid w:val="095EF831"/>
    <w:rsid w:val="096BC8FF"/>
    <w:rsid w:val="09E8B7BC"/>
    <w:rsid w:val="0A0ACE1C"/>
    <w:rsid w:val="0A5B0533"/>
    <w:rsid w:val="0B7E58B9"/>
    <w:rsid w:val="0EAB4800"/>
    <w:rsid w:val="0EAB9DB3"/>
    <w:rsid w:val="0F4CCF7C"/>
    <w:rsid w:val="1009172B"/>
    <w:rsid w:val="10AB7065"/>
    <w:rsid w:val="11733EE4"/>
    <w:rsid w:val="1180B28E"/>
    <w:rsid w:val="11AEBBB7"/>
    <w:rsid w:val="12656279"/>
    <w:rsid w:val="126D5132"/>
    <w:rsid w:val="1283E233"/>
    <w:rsid w:val="13397445"/>
    <w:rsid w:val="14990436"/>
    <w:rsid w:val="14A670B3"/>
    <w:rsid w:val="15B4C34C"/>
    <w:rsid w:val="15C4832D"/>
    <w:rsid w:val="15EA5E73"/>
    <w:rsid w:val="16509097"/>
    <w:rsid w:val="17A6C52D"/>
    <w:rsid w:val="18AE33C9"/>
    <w:rsid w:val="195A99F3"/>
    <w:rsid w:val="1989A164"/>
    <w:rsid w:val="1A645AF9"/>
    <w:rsid w:val="1BAEF3A2"/>
    <w:rsid w:val="1CC82144"/>
    <w:rsid w:val="1CF68687"/>
    <w:rsid w:val="1D309DEC"/>
    <w:rsid w:val="1DD2C9AD"/>
    <w:rsid w:val="1E5F2002"/>
    <w:rsid w:val="1E7EED3B"/>
    <w:rsid w:val="1EF5A7C5"/>
    <w:rsid w:val="1F2F9A05"/>
    <w:rsid w:val="1F403D16"/>
    <w:rsid w:val="2006F12F"/>
    <w:rsid w:val="2046A59A"/>
    <w:rsid w:val="20587882"/>
    <w:rsid w:val="2070AD95"/>
    <w:rsid w:val="20EBA1FA"/>
    <w:rsid w:val="21497A58"/>
    <w:rsid w:val="2159DA14"/>
    <w:rsid w:val="21DC38FB"/>
    <w:rsid w:val="240712C2"/>
    <w:rsid w:val="25E51314"/>
    <w:rsid w:val="273996FB"/>
    <w:rsid w:val="2775092E"/>
    <w:rsid w:val="27F6B728"/>
    <w:rsid w:val="2877B40E"/>
    <w:rsid w:val="29CFA072"/>
    <w:rsid w:val="2A9D5EF1"/>
    <w:rsid w:val="2B4B57E0"/>
    <w:rsid w:val="2B695042"/>
    <w:rsid w:val="2BBFF766"/>
    <w:rsid w:val="2C37F237"/>
    <w:rsid w:val="2EC49898"/>
    <w:rsid w:val="2F489A4A"/>
    <w:rsid w:val="303CD747"/>
    <w:rsid w:val="30F217CF"/>
    <w:rsid w:val="31398649"/>
    <w:rsid w:val="31EFD6C1"/>
    <w:rsid w:val="320BE572"/>
    <w:rsid w:val="32640BF7"/>
    <w:rsid w:val="32DB745F"/>
    <w:rsid w:val="34B493AF"/>
    <w:rsid w:val="35001702"/>
    <w:rsid w:val="355E1B91"/>
    <w:rsid w:val="35852646"/>
    <w:rsid w:val="3610C2CE"/>
    <w:rsid w:val="3638C49F"/>
    <w:rsid w:val="3675D765"/>
    <w:rsid w:val="36A49777"/>
    <w:rsid w:val="3730C6B3"/>
    <w:rsid w:val="38180E46"/>
    <w:rsid w:val="38C34699"/>
    <w:rsid w:val="39228FEA"/>
    <w:rsid w:val="39238A02"/>
    <w:rsid w:val="39386CED"/>
    <w:rsid w:val="399F5DBF"/>
    <w:rsid w:val="3A44274D"/>
    <w:rsid w:val="3A66F91B"/>
    <w:rsid w:val="3AE56444"/>
    <w:rsid w:val="3BA519F4"/>
    <w:rsid w:val="3BBC76A3"/>
    <w:rsid w:val="3CB03FEB"/>
    <w:rsid w:val="3CD96110"/>
    <w:rsid w:val="3FE2520D"/>
    <w:rsid w:val="438533AD"/>
    <w:rsid w:val="44018C6C"/>
    <w:rsid w:val="44619841"/>
    <w:rsid w:val="44736952"/>
    <w:rsid w:val="45844AAD"/>
    <w:rsid w:val="46C3C6CA"/>
    <w:rsid w:val="46EA7446"/>
    <w:rsid w:val="490024AC"/>
    <w:rsid w:val="49263A06"/>
    <w:rsid w:val="4AB25A89"/>
    <w:rsid w:val="4AB7DE62"/>
    <w:rsid w:val="4BAAEE12"/>
    <w:rsid w:val="4D2CDE37"/>
    <w:rsid w:val="4D5F6BB3"/>
    <w:rsid w:val="4E08DCD4"/>
    <w:rsid w:val="4FB5BC3B"/>
    <w:rsid w:val="5011D9B8"/>
    <w:rsid w:val="519F2D3F"/>
    <w:rsid w:val="52E594E6"/>
    <w:rsid w:val="53B0F874"/>
    <w:rsid w:val="545271E9"/>
    <w:rsid w:val="555CB5F2"/>
    <w:rsid w:val="55BC1C6F"/>
    <w:rsid w:val="55F6BAD0"/>
    <w:rsid w:val="562A914F"/>
    <w:rsid w:val="56B81D8F"/>
    <w:rsid w:val="570096D4"/>
    <w:rsid w:val="5717681E"/>
    <w:rsid w:val="578B3880"/>
    <w:rsid w:val="57E442EB"/>
    <w:rsid w:val="5823AA8C"/>
    <w:rsid w:val="586D7068"/>
    <w:rsid w:val="59E71F2D"/>
    <w:rsid w:val="5AB69C19"/>
    <w:rsid w:val="5AF710F7"/>
    <w:rsid w:val="5CEA9C12"/>
    <w:rsid w:val="5D5037FE"/>
    <w:rsid w:val="5DC0146A"/>
    <w:rsid w:val="5DE9CB40"/>
    <w:rsid w:val="5E44DF91"/>
    <w:rsid w:val="5E8F41CA"/>
    <w:rsid w:val="5E9BBBD8"/>
    <w:rsid w:val="5FFE15D7"/>
    <w:rsid w:val="602173DF"/>
    <w:rsid w:val="6025C8E3"/>
    <w:rsid w:val="61D81DF3"/>
    <w:rsid w:val="63192EA2"/>
    <w:rsid w:val="63FC2D84"/>
    <w:rsid w:val="640FBD6B"/>
    <w:rsid w:val="64DE45E8"/>
    <w:rsid w:val="665D1A30"/>
    <w:rsid w:val="6717406F"/>
    <w:rsid w:val="671B449C"/>
    <w:rsid w:val="67C5CB16"/>
    <w:rsid w:val="69092EA4"/>
    <w:rsid w:val="6949E6B6"/>
    <w:rsid w:val="695EEFFC"/>
    <w:rsid w:val="698CFBE0"/>
    <w:rsid w:val="6B217581"/>
    <w:rsid w:val="6CA735BA"/>
    <w:rsid w:val="6CD6202E"/>
    <w:rsid w:val="6E1E3F96"/>
    <w:rsid w:val="6EB3F8EA"/>
    <w:rsid w:val="6EB8A57F"/>
    <w:rsid w:val="6F10D5FE"/>
    <w:rsid w:val="6F2C01DA"/>
    <w:rsid w:val="6F718632"/>
    <w:rsid w:val="70619629"/>
    <w:rsid w:val="719ADA2E"/>
    <w:rsid w:val="736D08F1"/>
    <w:rsid w:val="739F3043"/>
    <w:rsid w:val="74DEAC8F"/>
    <w:rsid w:val="77155952"/>
    <w:rsid w:val="77631866"/>
    <w:rsid w:val="7768FDF2"/>
    <w:rsid w:val="7860B0D7"/>
    <w:rsid w:val="78BA6C46"/>
    <w:rsid w:val="78E8F084"/>
    <w:rsid w:val="79BEF907"/>
    <w:rsid w:val="79F53806"/>
    <w:rsid w:val="7A7CC1F5"/>
    <w:rsid w:val="7A92D559"/>
    <w:rsid w:val="7FEB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D72B7"/>
  <w15:chartTrackingRefBased/>
  <w15:docId w15:val="{CD603746-7BF1-40D6-B2AA-2F1C293A803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860D6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4104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75665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67EC"/>
    <w:pPr>
      <w:keepNext/>
      <w:spacing w:before="240" w:after="60"/>
      <w:outlineLvl w:val="2"/>
    </w:pPr>
    <w:rPr>
      <w:rFonts w:ascii="Cambria" w:hAnsi="Cambria" w:eastAsia="Times New Roman"/>
      <w:b/>
      <w:bCs/>
      <w:sz w:val="26"/>
      <w:szCs w:val="26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324E2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3Znak" w:customStyle="1">
    <w:name w:val="Nagłówek 3 Znak"/>
    <w:link w:val="Nagwek3"/>
    <w:uiPriority w:val="9"/>
    <w:semiHidden/>
    <w:rsid w:val="003467EC"/>
    <w:rPr>
      <w:rFonts w:ascii="Cambria" w:hAnsi="Cambria" w:eastAsia="Times New Roman" w:cs="Times New Roman"/>
      <w:b/>
      <w:bCs/>
      <w:sz w:val="26"/>
      <w:szCs w:val="26"/>
      <w:lang w:eastAsia="en-US"/>
    </w:rPr>
  </w:style>
  <w:style w:type="character" w:styleId="Nagwek4Znak" w:customStyle="1">
    <w:name w:val="Nagłówek 4 Znak"/>
    <w:link w:val="Nagwek4"/>
    <w:uiPriority w:val="9"/>
    <w:rsid w:val="00B324E2"/>
    <w:rPr>
      <w:rFonts w:ascii="Calibri" w:hAnsi="Calibri" w:eastAsia="Times New Roman" w:cs="Times New Roman"/>
      <w:b/>
      <w:bCs/>
      <w:sz w:val="28"/>
      <w:szCs w:val="28"/>
      <w:lang w:eastAsia="en-US"/>
    </w:rPr>
  </w:style>
  <w:style w:type="paragraph" w:styleId="Stopka">
    <w:name w:val="footer"/>
    <w:basedOn w:val="Normalny"/>
    <w:link w:val="StopkaZnak"/>
    <w:uiPriority w:val="99"/>
    <w:rsid w:val="00860D68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/>
      <w:sz w:val="24"/>
      <w:szCs w:val="24"/>
      <w:lang w:val="x-none" w:eastAsia="pl-PL"/>
    </w:rPr>
  </w:style>
  <w:style w:type="character" w:styleId="StopkaZnak" w:customStyle="1">
    <w:name w:val="Stopka Znak"/>
    <w:link w:val="Stopka"/>
    <w:uiPriority w:val="99"/>
    <w:rsid w:val="00860D68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860D68"/>
  </w:style>
  <w:style w:type="paragraph" w:styleId="Nagwek">
    <w:name w:val="header"/>
    <w:basedOn w:val="Normalny"/>
    <w:link w:val="NagwekZnak"/>
    <w:uiPriority w:val="99"/>
    <w:rsid w:val="00860D68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/>
      <w:sz w:val="24"/>
      <w:szCs w:val="24"/>
      <w:lang w:val="x-none" w:eastAsia="x-none"/>
    </w:rPr>
  </w:style>
  <w:style w:type="character" w:styleId="NagwekZnak" w:customStyle="1">
    <w:name w:val="Nagłówek Znak"/>
    <w:link w:val="Nagwek"/>
    <w:uiPriority w:val="99"/>
    <w:rsid w:val="00860D68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NormalnyWeb">
    <w:name w:val="Normal (Web)"/>
    <w:basedOn w:val="Normalny"/>
    <w:uiPriority w:val="99"/>
    <w:unhideWhenUsed/>
    <w:rsid w:val="005436C2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paragraph" w:customStyle="1">
    <w:name w:val="listparagraph"/>
    <w:basedOn w:val="Normalny"/>
    <w:rsid w:val="0016710D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965C0C"/>
    <w:rPr>
      <w:color w:val="0000FF"/>
      <w:u w:val="single"/>
    </w:rPr>
  </w:style>
  <w:style w:type="table" w:styleId="Tabela-Siatka">
    <w:name w:val="Table Grid"/>
    <w:basedOn w:val="Standardowy"/>
    <w:rsid w:val="00BD558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zarny" w:customStyle="1">
    <w:name w:val="czarny"/>
    <w:basedOn w:val="Normalny"/>
    <w:rsid w:val="00CA5780"/>
    <w:pPr>
      <w:suppressAutoHyphens/>
      <w:spacing w:after="0" w:line="100" w:lineRule="atLeast"/>
    </w:pPr>
    <w:rPr>
      <w:rFonts w:ascii="Times-Roman" w:hAnsi="Times-Roman" w:eastAsia="DejaVu Sans" w:cs="Times-Roman"/>
      <w:color w:val="FF0000"/>
      <w:kern w:val="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B324E2"/>
    <w:pPr>
      <w:ind w:left="720"/>
      <w:contextualSpacing/>
    </w:pPr>
    <w:rPr>
      <w:rFonts w:cs="Calibri"/>
    </w:rPr>
  </w:style>
  <w:style w:type="paragraph" w:styleId="Tekstprzypisudolnego">
    <w:name w:val="footnote text"/>
    <w:basedOn w:val="Normalny"/>
    <w:link w:val="TekstprzypisudolnegoZnak"/>
    <w:semiHidden/>
    <w:rsid w:val="00B324E2"/>
    <w:pPr>
      <w:spacing w:after="0" w:line="240" w:lineRule="auto"/>
    </w:pPr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TekstprzypisudolnegoZnak" w:customStyle="1">
    <w:name w:val="Tekst przypisu dolnego Znak"/>
    <w:link w:val="Tekstprzypisudolnego"/>
    <w:semiHidden/>
    <w:rsid w:val="00B324E2"/>
    <w:rPr>
      <w:rFonts w:ascii="Times New Roman" w:hAnsi="Times New Roman" w:eastAsia="Times New Roman"/>
    </w:rPr>
  </w:style>
  <w:style w:type="paragraph" w:styleId="link1" w:customStyle="1">
    <w:name w:val="link1"/>
    <w:basedOn w:val="Normalny"/>
    <w:rsid w:val="001336E0"/>
    <w:pPr>
      <w:spacing w:before="15" w:after="15" w:line="240" w:lineRule="auto"/>
      <w:jc w:val="both"/>
    </w:pPr>
    <w:rPr>
      <w:rFonts w:ascii="Arial" w:hAnsi="Arial" w:eastAsia="Times New Roman" w:cs="Arial"/>
      <w:color w:val="003366"/>
      <w:sz w:val="16"/>
      <w:szCs w:val="16"/>
      <w:lang w:eastAsia="pl-PL"/>
    </w:rPr>
  </w:style>
  <w:style w:type="character" w:styleId="Pogrubienie">
    <w:name w:val="Strong"/>
    <w:uiPriority w:val="22"/>
    <w:qFormat/>
    <w:rsid w:val="001336E0"/>
    <w:rPr>
      <w:b/>
      <w:bCs/>
    </w:rPr>
  </w:style>
  <w:style w:type="paragraph" w:styleId="Tekstdymka">
    <w:name w:val="Balloon Text"/>
    <w:basedOn w:val="Normalny"/>
    <w:link w:val="TekstdymkaZnak"/>
    <w:semiHidden/>
    <w:rsid w:val="002C6638"/>
    <w:pPr>
      <w:spacing w:after="0" w:line="240" w:lineRule="auto"/>
    </w:pPr>
    <w:rPr>
      <w:rFonts w:ascii="Tahoma" w:hAnsi="Tahoma" w:eastAsia="Times New Roman"/>
      <w:sz w:val="16"/>
      <w:szCs w:val="16"/>
      <w:lang w:val="x-none" w:eastAsia="x-none"/>
    </w:rPr>
  </w:style>
  <w:style w:type="character" w:styleId="TekstdymkaZnak" w:customStyle="1">
    <w:name w:val="Tekst dymka Znak"/>
    <w:link w:val="Tekstdymka"/>
    <w:semiHidden/>
    <w:rsid w:val="002C6638"/>
    <w:rPr>
      <w:rFonts w:ascii="Tahoma" w:hAnsi="Tahoma" w:eastAsia="Times New Roman" w:cs="Tahoma"/>
      <w:sz w:val="16"/>
      <w:szCs w:val="16"/>
    </w:rPr>
  </w:style>
  <w:style w:type="character" w:styleId="Odwoaniedokomentarza">
    <w:name w:val="annotation reference"/>
    <w:rsid w:val="002C663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C6638"/>
    <w:pPr>
      <w:spacing w:after="0" w:line="240" w:lineRule="auto"/>
    </w:pPr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TekstkomentarzaZnak" w:customStyle="1">
    <w:name w:val="Tekst komentarza Znak"/>
    <w:link w:val="Tekstkomentarza"/>
    <w:rsid w:val="002C6638"/>
    <w:rPr>
      <w:rFonts w:ascii="Times New Roman" w:hAnsi="Times New Roman" w:eastAsia="Times New Roman"/>
    </w:rPr>
  </w:style>
  <w:style w:type="paragraph" w:styleId="Tematkomentarza">
    <w:name w:val="annotation subject"/>
    <w:basedOn w:val="Tekstkomentarza"/>
    <w:next w:val="Tekstkomentarza"/>
    <w:link w:val="TematkomentarzaZnak"/>
    <w:rsid w:val="002C6638"/>
    <w:rPr>
      <w:b/>
      <w:bCs/>
    </w:rPr>
  </w:style>
  <w:style w:type="character" w:styleId="TematkomentarzaZnak" w:customStyle="1">
    <w:name w:val="Temat komentarza Znak"/>
    <w:link w:val="Tematkomentarza"/>
    <w:rsid w:val="002C6638"/>
    <w:rPr>
      <w:rFonts w:ascii="Times New Roman" w:hAnsi="Times New Roman" w:eastAsia="Times New Roman"/>
      <w:b/>
      <w:bCs/>
    </w:rPr>
  </w:style>
  <w:style w:type="paragraph" w:styleId="Zwykytekst">
    <w:name w:val="Plain Text"/>
    <w:basedOn w:val="Normalny"/>
    <w:link w:val="ZwykytekstZnak"/>
    <w:uiPriority w:val="99"/>
    <w:unhideWhenUsed/>
    <w:rsid w:val="0042749A"/>
    <w:pPr>
      <w:spacing w:after="0" w:line="240" w:lineRule="auto"/>
    </w:pPr>
    <w:rPr>
      <w:rFonts w:ascii="Consolas" w:hAnsi="Consolas"/>
      <w:sz w:val="21"/>
      <w:szCs w:val="21"/>
      <w:lang w:val="x-none"/>
    </w:rPr>
  </w:style>
  <w:style w:type="character" w:styleId="ZwykytekstZnak" w:customStyle="1">
    <w:name w:val="Zwykły tekst Znak"/>
    <w:link w:val="Zwykytekst"/>
    <w:uiPriority w:val="99"/>
    <w:rsid w:val="0042749A"/>
    <w:rPr>
      <w:rFonts w:ascii="Consolas" w:hAnsi="Consolas" w:eastAsia="Calibri" w:cs="Times New Roman"/>
      <w:sz w:val="21"/>
      <w:szCs w:val="21"/>
      <w:lang w:eastAsia="en-US"/>
    </w:rPr>
  </w:style>
  <w:style w:type="character" w:styleId="Odwoanieprzypisudolnego">
    <w:name w:val="footnote reference"/>
    <w:semiHidden/>
    <w:unhideWhenUsed/>
    <w:rsid w:val="00D81842"/>
    <w:rPr>
      <w:vertAlign w:val="superscript"/>
    </w:rPr>
  </w:style>
  <w:style w:type="paragraph" w:styleId="Default" w:customStyle="1">
    <w:name w:val="Default"/>
    <w:rsid w:val="00D818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" w:customStyle="1">
    <w:name w:val="bodytext"/>
    <w:basedOn w:val="Normalny"/>
    <w:rsid w:val="003467EC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" w:customStyle="1">
    <w:name w:val="Body"/>
    <w:rsid w:val="00A83E84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Helvetica Neue" w:hAnsi="Helvetica Neue" w:eastAsia="Arial Unicode MS" w:cs="Arial Unicode MS"/>
      <w:color w:val="000000"/>
      <w:sz w:val="22"/>
      <w:szCs w:val="22"/>
      <w:bdr w:val="nil"/>
    </w:rPr>
  </w:style>
  <w:style w:type="numbering" w:styleId="Biecalista1" w:customStyle="1">
    <w:name w:val="Bieżąca lista1"/>
    <w:uiPriority w:val="99"/>
    <w:rsid w:val="009543CD"/>
    <w:pPr>
      <w:numPr>
        <w:numId w:val="10"/>
      </w:numPr>
    </w:pPr>
  </w:style>
  <w:style w:type="character" w:styleId="Wyrnienieintensywne">
    <w:name w:val="Intense Emphasis"/>
    <w:uiPriority w:val="21"/>
    <w:qFormat/>
    <w:rsid w:val="00EF1F61"/>
    <w:rPr>
      <w:b/>
      <w:bCs/>
      <w:caps/>
      <w:color w:val="0A2F40" w:themeColor="accent1" w:themeShade="7F"/>
      <w:spacing w:val="10"/>
    </w:rPr>
  </w:style>
  <w:style w:type="paragraph" w:styleId="Tytu">
    <w:name w:val="Title"/>
    <w:basedOn w:val="Normalny"/>
    <w:next w:val="Normalny"/>
    <w:link w:val="TytuZnak"/>
    <w:uiPriority w:val="10"/>
    <w:qFormat/>
    <w:rsid w:val="00EF1F61"/>
    <w:pPr>
      <w:spacing w:after="0"/>
    </w:pPr>
    <w:rPr>
      <w:rFonts w:asciiTheme="majorHAnsi" w:hAnsiTheme="majorHAnsi" w:eastAsiaTheme="majorEastAsia" w:cstheme="majorBidi"/>
      <w:caps/>
      <w:color w:val="156082" w:themeColor="accent1"/>
      <w:spacing w:val="10"/>
      <w:sz w:val="52"/>
      <w:szCs w:val="52"/>
    </w:rPr>
  </w:style>
  <w:style w:type="character" w:styleId="TytuZnak" w:customStyle="1">
    <w:name w:val="Tytuł Znak"/>
    <w:basedOn w:val="Domylnaczcionkaakapitu"/>
    <w:link w:val="Tytu"/>
    <w:uiPriority w:val="10"/>
    <w:rsid w:val="00EF1F61"/>
    <w:rPr>
      <w:rFonts w:asciiTheme="majorHAnsi" w:hAnsiTheme="majorHAnsi" w:eastAsiaTheme="majorEastAsia" w:cstheme="majorBidi"/>
      <w:caps/>
      <w:color w:val="156082" w:themeColor="accent1"/>
      <w:spacing w:val="10"/>
      <w:sz w:val="52"/>
      <w:szCs w:val="52"/>
      <w:lang w:eastAsia="en-US"/>
    </w:rPr>
  </w:style>
  <w:style w:type="character" w:styleId="Nagwek1Znak" w:customStyle="1">
    <w:name w:val="Nagłówek 1 Znak"/>
    <w:basedOn w:val="Domylnaczcionkaakapitu"/>
    <w:link w:val="Nagwek1"/>
    <w:uiPriority w:val="9"/>
    <w:rsid w:val="00BF4104"/>
    <w:rPr>
      <w:rFonts w:asciiTheme="majorHAnsi" w:hAnsiTheme="majorHAnsi" w:eastAsiaTheme="majorEastAsia" w:cstheme="majorBidi"/>
      <w:color w:val="0F4761" w:themeColor="accent1" w:themeShade="BF"/>
      <w:sz w:val="32"/>
      <w:szCs w:val="32"/>
      <w:lang w:eastAsia="en-US"/>
    </w:rPr>
  </w:style>
  <w:style w:type="character" w:styleId="Nagwek2Znak" w:customStyle="1">
    <w:name w:val="Nagłówek 2 Znak"/>
    <w:basedOn w:val="Domylnaczcionkaakapitu"/>
    <w:link w:val="Nagwek2"/>
    <w:uiPriority w:val="9"/>
    <w:rsid w:val="00D75665"/>
    <w:rPr>
      <w:rFonts w:asciiTheme="majorHAnsi" w:hAnsiTheme="majorHAnsi" w:eastAsiaTheme="majorEastAsia" w:cstheme="majorBidi"/>
      <w:color w:val="0F4761" w:themeColor="accent1" w:themeShade="BF"/>
      <w:sz w:val="26"/>
      <w:szCs w:val="26"/>
      <w:lang w:eastAsia="en-US"/>
    </w:rPr>
  </w:style>
  <w:style w:type="paragraph" w:styleId="NoSpacing">
    <w:uiPriority w:val="1"/>
    <w:name w:val="No Spacing"/>
    <w:qFormat/>
    <w:rsid w:val="5DC014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472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5" w:color="CCCCCC"/>
            <w:bottom w:val="none" w:sz="0" w:space="0" w:color="auto"/>
            <w:right w:val="none" w:sz="0" w:space="0" w:color="auto"/>
          </w:divBdr>
          <w:divsChild>
            <w:div w:id="51846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7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53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67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90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973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297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5" w:color="CCCCCC"/>
            <w:bottom w:val="none" w:sz="0" w:space="0" w:color="auto"/>
            <w:right w:val="none" w:sz="0" w:space="0" w:color="auto"/>
          </w:divBdr>
          <w:divsChild>
            <w:div w:id="19179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8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2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8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76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72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4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4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6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320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81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10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218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42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4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53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01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3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oter" Target="footer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www.lazarski.pl/pl/nauka-i-badania/projekty/projekty-strukturalne/realizowane-projekty/administrowanie-przestrzenia-powietrzna-przyszlosci" TargetMode="Externa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www.lazarski.pl/pl/nauka-i-badania/projekty/projekty-strukturalne/realizowane-projekty/administrowanie-przestrzenia-powietrzna-przyszlosci" TargetMode="Externa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image" Target="media/image3.jpeg" Id="rId10" /><Relationship Type="http://schemas.openxmlformats.org/officeDocument/2006/relationships/settings" Target="settings.xml" Id="rId4" /><Relationship Type="http://schemas.openxmlformats.org/officeDocument/2006/relationships/image" Target="media/image2.jpeg" Id="rId9" /><Relationship Type="http://schemas.openxmlformats.org/officeDocument/2006/relationships/footer" Target="footer2.xml" Id="rId14" /><Relationship Type="http://schemas.openxmlformats.org/officeDocument/2006/relationships/image" Target="/media/image2.png" Id="R83d292725a40438e" /><Relationship Type="http://schemas.openxmlformats.org/officeDocument/2006/relationships/image" Target="/media/image3.png" Id="R2eba796f74964a11" /><Relationship Type="http://schemas.openxmlformats.org/officeDocument/2006/relationships/image" Target="/media/image6.png" Id="R3c3bc148c2694753" /><Relationship Type="http://schemas.openxmlformats.org/officeDocument/2006/relationships/image" Target="/media/image4.jpg" Id="Rdf339b29de904f8a" /><Relationship Type="http://schemas.openxmlformats.org/officeDocument/2006/relationships/image" Target="/media/image5.png" Id="Re451fddeae534590" /><Relationship Type="http://schemas.openxmlformats.org/officeDocument/2006/relationships/image" Target="/media/image8.png" Id="R24ea41bf1f1843e4" /><Relationship Type="http://schemas.openxmlformats.org/officeDocument/2006/relationships/image" Target="/media/image9.png" Id="rId889754557" /><Relationship Type="http://schemas.openxmlformats.org/officeDocument/2006/relationships/image" Target="/media/imagea.png" Id="rId1944383173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B6F01-CA57-4594-BD72-85D147836D5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Program Specjalności Administrowanie Ruchem Dronów</dc:title>
  <dc:subject>Projekt pn. „Administrowanie przestrzenią powietrzną przyszłości – edukacja poprzez symulację i praktykę na potrzeby gospodarki przyszłości”</dc:subject>
  <dc:creator>Rada Założycielska Specjalności</dc:creator>
  <keywords>UE; Edukacja; FunduszeEuropejskie; FunduszeUE; szkolnictwo wyższe; higher education; drony; bezzałogowe statki powietrzne</keywords>
  <dc:description>Licencja Uznanie autorstwa CC BY 4.0</dc:description>
  <lastModifiedBy>Mateusz Osiecki</lastModifiedBy>
  <revision>42</revision>
  <lastPrinted>2014-01-27T09:36:00.0000000Z</lastPrinted>
  <dcterms:created xsi:type="dcterms:W3CDTF">2025-06-13T07:55:00.0000000Z</dcterms:created>
  <dcterms:modified xsi:type="dcterms:W3CDTF">2025-10-09T07:56:57.6421964Z</dcterms:modified>
  <category>Produkt Projektu o numerze FERS.01.05-IP.08-0263/23</category>
</coreProperties>
</file>