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E8A7F" w14:textId="77777777" w:rsidR="00B10456" w:rsidRPr="00B12AD7" w:rsidRDefault="00B10456" w:rsidP="00B10456">
      <w:pPr>
        <w:pStyle w:val="Heading2"/>
        <w:spacing w:line="276" w:lineRule="auto"/>
        <w:jc w:val="both"/>
        <w:rPr>
          <w:rFonts w:ascii="DINCE-Regular" w:hAnsi="DINCE-Regular"/>
          <w:color w:val="404040" w:themeColor="text1" w:themeTint="BF"/>
          <w:kern w:val="36"/>
          <w:lang w:val="en-GB" w:eastAsia="en-GB"/>
        </w:rPr>
      </w:pPr>
      <w:bookmarkStart w:id="0" w:name="_Toc477731746"/>
      <w:bookmarkStart w:id="1" w:name="_Toc487111783"/>
      <w:bookmarkStart w:id="2" w:name="_Toc526324541"/>
      <w:bookmarkStart w:id="3" w:name="_Toc179189722"/>
      <w:r w:rsidRPr="00B12AD7">
        <w:rPr>
          <w:rFonts w:ascii="DINCE-Regular" w:hAnsi="DINCE-Regular"/>
          <w:color w:val="404040" w:themeColor="text1" w:themeTint="BF"/>
          <w:kern w:val="36"/>
          <w:lang w:val="en-GB" w:eastAsia="en-GB"/>
        </w:rPr>
        <w:t>PRINCIPLES OF NATIONAL AND INTERNATIONAL LAW</w:t>
      </w:r>
      <w:bookmarkEnd w:id="0"/>
      <w:bookmarkEnd w:id="1"/>
      <w:bookmarkEnd w:id="2"/>
      <w:bookmarkEnd w:id="3"/>
      <w:r w:rsidRPr="00B12AD7">
        <w:rPr>
          <w:rFonts w:ascii="DINCE-Regular" w:hAnsi="DINCE-Regular"/>
          <w:color w:val="404040" w:themeColor="text1" w:themeTint="BF"/>
          <w:kern w:val="36"/>
          <w:lang w:val="en-GB" w:eastAsia="en-GB"/>
        </w:rPr>
        <w:t xml:space="preserve"> </w:t>
      </w:r>
    </w:p>
    <w:p w14:paraId="7143DF7C" w14:textId="77777777" w:rsidR="00B10456" w:rsidRPr="00B12AD7" w:rsidRDefault="00B10456" w:rsidP="00B10456">
      <w:pPr>
        <w:spacing w:line="276" w:lineRule="auto"/>
        <w:jc w:val="both"/>
        <w:rPr>
          <w:rFonts w:ascii="DINCE-Regular" w:hAnsi="DINCE-Regular"/>
          <w:color w:val="404040" w:themeColor="text1" w:themeTint="BF"/>
          <w:lang w:val="en-GB" w:eastAsia="en-GB"/>
        </w:rPr>
      </w:pPr>
    </w:p>
    <w:p w14:paraId="53E17E79" w14:textId="77777777" w:rsidR="00B10456" w:rsidRPr="00B12AD7" w:rsidRDefault="00B10456" w:rsidP="00B10456">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1. MODULE SUMMARY</w:t>
      </w:r>
    </w:p>
    <w:p w14:paraId="0CBDCD7D" w14:textId="77777777" w:rsidR="00B10456" w:rsidRPr="00B12AD7" w:rsidRDefault="00B10456" w:rsidP="00B10456">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Aims and Summary</w:t>
      </w:r>
    </w:p>
    <w:p w14:paraId="6880EC9B" w14:textId="0A0AE0ED" w:rsidR="00B10456" w:rsidRPr="00B12AD7" w:rsidRDefault="00B10456" w:rsidP="00B10456">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This module aims at providing students with a general but working knowledge and understanding of law, basic legal concepts and institutions with particular attention directed towards international public law. Its objective is to make students familiar with the nature, purpose and various classifications of law, instruments and sources of law. It covers the main areas of law. Each issue is addressed from both civil law and common law perspectives, discussing commonalities and differences. Course includes extensive introductory survey of international public law (IPL), providing students with information about principal problems of international public law, both in theory and practice. During the course students will learn about the most relevant legal cases, as well as become acquainted with basic legal terminology. They will learn different doctrines and approaches to law. Participants should gain the ability to interpret international treaties and other documents as well as to analyse cases. The discussions should cover recent developments in international law and emerging domestic legal problems as well. </w:t>
      </w:r>
    </w:p>
    <w:p w14:paraId="3501D8FD" w14:textId="77777777" w:rsidR="00B10456" w:rsidRPr="00B12AD7" w:rsidRDefault="00B10456" w:rsidP="00B10456">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Module Size and 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5724"/>
      </w:tblGrid>
      <w:tr w:rsidR="00B10456" w:rsidRPr="00B12AD7" w14:paraId="796DCE2E" w14:textId="77777777" w:rsidTr="00FE71EB">
        <w:trPr>
          <w:trHeight w:val="432"/>
          <w:tblCellSpacing w:w="15" w:type="dxa"/>
        </w:trPr>
        <w:tc>
          <w:tcPr>
            <w:tcW w:w="0" w:type="auto"/>
            <w:tcMar>
              <w:top w:w="15" w:type="dxa"/>
              <w:left w:w="480" w:type="dxa"/>
              <w:bottom w:w="15" w:type="dxa"/>
              <w:right w:w="240" w:type="dxa"/>
            </w:tcMar>
            <w:vAlign w:val="center"/>
          </w:tcPr>
          <w:p w14:paraId="5771CD43" w14:textId="77777777" w:rsidR="00B10456" w:rsidRPr="00B12AD7" w:rsidRDefault="00B10456"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 xml:space="preserve">ECTS credits  </w:t>
            </w:r>
          </w:p>
        </w:tc>
        <w:tc>
          <w:tcPr>
            <w:tcW w:w="0" w:type="auto"/>
            <w:vAlign w:val="center"/>
          </w:tcPr>
          <w:p w14:paraId="43DC6725"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10</w:t>
            </w:r>
          </w:p>
        </w:tc>
      </w:tr>
      <w:tr w:rsidR="00B10456" w:rsidRPr="00B12AD7" w14:paraId="2F09C755" w14:textId="77777777" w:rsidTr="00FE71EB">
        <w:trPr>
          <w:trHeight w:val="432"/>
          <w:tblCellSpacing w:w="15" w:type="dxa"/>
        </w:trPr>
        <w:tc>
          <w:tcPr>
            <w:tcW w:w="0" w:type="auto"/>
            <w:tcMar>
              <w:top w:w="15" w:type="dxa"/>
              <w:left w:w="480" w:type="dxa"/>
              <w:bottom w:w="15" w:type="dxa"/>
              <w:right w:w="240" w:type="dxa"/>
            </w:tcMar>
            <w:vAlign w:val="center"/>
          </w:tcPr>
          <w:p w14:paraId="048BAF74" w14:textId="77777777" w:rsidR="00B10456" w:rsidRPr="00B12AD7" w:rsidRDefault="00B10456"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Total student study hours</w:t>
            </w:r>
          </w:p>
        </w:tc>
        <w:tc>
          <w:tcPr>
            <w:tcW w:w="0" w:type="auto"/>
            <w:vAlign w:val="center"/>
          </w:tcPr>
          <w:p w14:paraId="7DD6A877"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200</w:t>
            </w:r>
          </w:p>
        </w:tc>
      </w:tr>
      <w:tr w:rsidR="00B10456" w:rsidRPr="00B12AD7" w14:paraId="5FE9DAF3" w14:textId="77777777" w:rsidTr="00FE71EB">
        <w:trPr>
          <w:trHeight w:val="432"/>
          <w:tblCellSpacing w:w="15" w:type="dxa"/>
        </w:trPr>
        <w:tc>
          <w:tcPr>
            <w:tcW w:w="0" w:type="auto"/>
            <w:tcMar>
              <w:top w:w="15" w:type="dxa"/>
              <w:left w:w="480" w:type="dxa"/>
              <w:bottom w:w="15" w:type="dxa"/>
              <w:right w:w="240" w:type="dxa"/>
            </w:tcMar>
            <w:vAlign w:val="center"/>
          </w:tcPr>
          <w:p w14:paraId="2530C326" w14:textId="77777777" w:rsidR="00B10456" w:rsidRPr="00B12AD7" w:rsidRDefault="00B10456"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Number of weeks</w:t>
            </w:r>
          </w:p>
        </w:tc>
        <w:tc>
          <w:tcPr>
            <w:tcW w:w="0" w:type="auto"/>
            <w:vAlign w:val="center"/>
          </w:tcPr>
          <w:p w14:paraId="5ABB5647"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12</w:t>
            </w:r>
          </w:p>
        </w:tc>
      </w:tr>
      <w:tr w:rsidR="00B10456" w:rsidRPr="00B12AD7" w14:paraId="71756A85" w14:textId="77777777" w:rsidTr="00FE71EB">
        <w:trPr>
          <w:trHeight w:val="432"/>
          <w:tblCellSpacing w:w="15" w:type="dxa"/>
        </w:trPr>
        <w:tc>
          <w:tcPr>
            <w:tcW w:w="0" w:type="auto"/>
            <w:tcMar>
              <w:top w:w="15" w:type="dxa"/>
              <w:left w:w="480" w:type="dxa"/>
              <w:bottom w:w="15" w:type="dxa"/>
              <w:right w:w="240" w:type="dxa"/>
            </w:tcMar>
            <w:vAlign w:val="center"/>
          </w:tcPr>
          <w:p w14:paraId="29819178" w14:textId="77777777" w:rsidR="00B10456" w:rsidRPr="00B12AD7" w:rsidRDefault="00B10456"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School responsible</w:t>
            </w:r>
          </w:p>
        </w:tc>
        <w:tc>
          <w:tcPr>
            <w:tcW w:w="0" w:type="auto"/>
            <w:vAlign w:val="center"/>
          </w:tcPr>
          <w:p w14:paraId="6AB65F5D"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proofErr w:type="spellStart"/>
            <w:r w:rsidRPr="00B12AD7">
              <w:rPr>
                <w:rFonts w:ascii="DINCE-Regular" w:hAnsi="DINCE-Regular"/>
                <w:color w:val="404040" w:themeColor="text1" w:themeTint="BF"/>
                <w:sz w:val="22"/>
                <w:szCs w:val="22"/>
                <w:lang w:val="en-GB"/>
              </w:rPr>
              <w:t>Łazarski</w:t>
            </w:r>
            <w:proofErr w:type="spellEnd"/>
            <w:r w:rsidRPr="00B12AD7">
              <w:rPr>
                <w:rFonts w:ascii="DINCE-Regular" w:hAnsi="DINCE-Regular"/>
                <w:color w:val="404040" w:themeColor="text1" w:themeTint="BF"/>
                <w:sz w:val="22"/>
                <w:szCs w:val="22"/>
                <w:lang w:val="en-GB"/>
              </w:rPr>
              <w:t xml:space="preserve"> University, Faculty of Economics and Management</w:t>
            </w:r>
          </w:p>
        </w:tc>
      </w:tr>
    </w:tbl>
    <w:p w14:paraId="19E25372" w14:textId="77777777" w:rsidR="00B10456" w:rsidRPr="00B12AD7" w:rsidRDefault="00B10456" w:rsidP="00B10456">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Entry Requirements (pre-requisites and co-requisites)</w:t>
      </w:r>
    </w:p>
    <w:p w14:paraId="1AA7FD14" w14:textId="77777777" w:rsidR="00B10456" w:rsidRPr="00B12AD7" w:rsidRDefault="00B10456" w:rsidP="00B10456">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N/A</w:t>
      </w:r>
    </w:p>
    <w:p w14:paraId="39A4B8BD" w14:textId="77777777" w:rsidR="00B10456" w:rsidRPr="00B12AD7" w:rsidRDefault="00B10456" w:rsidP="00B10456">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Excluded Combinations</w:t>
      </w:r>
    </w:p>
    <w:p w14:paraId="7F5007A5" w14:textId="77777777" w:rsidR="00B10456" w:rsidRPr="00B12AD7" w:rsidRDefault="00B10456" w:rsidP="00B10456">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3C422EBE" w14:textId="77777777" w:rsidR="00B10456" w:rsidRPr="00B12AD7" w:rsidRDefault="00B10456" w:rsidP="00B10456">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 xml:space="preserve">Composition of module mark (including weighting of components) </w:t>
      </w:r>
    </w:p>
    <w:p w14:paraId="5207F4C8" w14:textId="77777777" w:rsidR="00B10456" w:rsidRPr="00B12AD7" w:rsidRDefault="00B10456" w:rsidP="00B10456">
      <w:pPr>
        <w:shd w:val="clear" w:color="auto" w:fill="FFFFFF"/>
        <w:spacing w:line="276" w:lineRule="auto"/>
        <w:jc w:val="both"/>
        <w:outlineLvl w:val="4"/>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Coursework 60%, composed of essay </w:t>
      </w:r>
    </w:p>
    <w:p w14:paraId="16467A9F" w14:textId="77777777" w:rsidR="00B10456" w:rsidRPr="00B12AD7" w:rsidRDefault="00B10456" w:rsidP="00B10456">
      <w:pPr>
        <w:shd w:val="clear" w:color="auto" w:fill="FFFFFF"/>
        <w:spacing w:line="276" w:lineRule="auto"/>
        <w:jc w:val="both"/>
        <w:outlineLvl w:val="4"/>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Final exam 40%</w:t>
      </w:r>
    </w:p>
    <w:p w14:paraId="28DAD0B3" w14:textId="77777777" w:rsidR="00B10456" w:rsidRPr="00B12AD7" w:rsidRDefault="00B10456" w:rsidP="00B10456">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Pass requirements</w:t>
      </w:r>
    </w:p>
    <w:p w14:paraId="6D851993" w14:textId="77777777" w:rsidR="00B10456" w:rsidRPr="00B12AD7" w:rsidRDefault="00B10456" w:rsidP="00B10456">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To pass the course a student must score at least 40% of the overall weighted average and not less than 35% for each assessment component (i.e. final exam and coursework). Re-assessment: coursework component(s) and/or examination as appropriate. </w:t>
      </w:r>
    </w:p>
    <w:p w14:paraId="2632FF3C" w14:textId="77777777" w:rsidR="00B10456" w:rsidRPr="00B12AD7" w:rsidRDefault="00B10456" w:rsidP="00B10456">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Special Features</w:t>
      </w:r>
    </w:p>
    <w:p w14:paraId="0D766AC1" w14:textId="77777777" w:rsidR="00B10456" w:rsidRPr="00B12AD7" w:rsidRDefault="00B10456" w:rsidP="00B10456">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12EA2C4F" w14:textId="77777777" w:rsidR="00B10456" w:rsidRPr="00B12AD7" w:rsidRDefault="00B10456" w:rsidP="00B10456">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Course stages for which this module is mandatory</w:t>
      </w:r>
    </w:p>
    <w:p w14:paraId="3CB27D09" w14:textId="77777777" w:rsidR="00B10456" w:rsidRPr="00B12AD7" w:rsidRDefault="00B10456" w:rsidP="00B10456">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BA Year 3 International Relations (level 6)</w:t>
      </w:r>
    </w:p>
    <w:p w14:paraId="26738DCD" w14:textId="77777777" w:rsidR="00B10456" w:rsidRPr="00B12AD7" w:rsidRDefault="00B10456" w:rsidP="00B10456">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Course stages for which this module is a core option</w:t>
      </w:r>
    </w:p>
    <w:p w14:paraId="3A13A88C" w14:textId="77777777" w:rsidR="00B10456" w:rsidRPr="00B12AD7" w:rsidRDefault="00B10456" w:rsidP="00B10456">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lastRenderedPageBreak/>
        <w:t>None</w:t>
      </w:r>
    </w:p>
    <w:p w14:paraId="1F35C9BE" w14:textId="77777777" w:rsidR="00B10456" w:rsidRPr="00B12AD7" w:rsidRDefault="00B10456" w:rsidP="00B10456">
      <w:pPr>
        <w:shd w:val="clear" w:color="auto" w:fill="FFFFFF"/>
        <w:spacing w:line="276" w:lineRule="auto"/>
        <w:jc w:val="both"/>
        <w:rPr>
          <w:rFonts w:ascii="DINCE-Regular" w:hAnsi="DINCE-Regular"/>
          <w:color w:val="404040" w:themeColor="text1" w:themeTint="BF"/>
          <w:sz w:val="22"/>
          <w:szCs w:val="22"/>
          <w:lang w:val="en-GB"/>
        </w:rPr>
      </w:pPr>
    </w:p>
    <w:p w14:paraId="6D89516B" w14:textId="77777777" w:rsidR="00B10456" w:rsidRPr="00B12AD7" w:rsidRDefault="00B10456" w:rsidP="00B10456">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2. TEACHING, LEARNING AND ASSESSMENT</w:t>
      </w:r>
    </w:p>
    <w:p w14:paraId="48055614" w14:textId="77777777" w:rsidR="00B10456" w:rsidRPr="00B12AD7" w:rsidRDefault="00B10456" w:rsidP="00B10456">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Intended Module Learning Outcomes</w:t>
      </w:r>
    </w:p>
    <w:p w14:paraId="0FC41FCD" w14:textId="77777777" w:rsidR="00B10456" w:rsidRPr="00B12AD7" w:rsidRDefault="00B10456" w:rsidP="00B10456">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By the end of the course students should be able to:</w:t>
      </w:r>
    </w:p>
    <w:p w14:paraId="7204A97A" w14:textId="77777777" w:rsidR="00B10456" w:rsidRPr="00B12AD7" w:rsidRDefault="00B10456" w:rsidP="00B10456">
      <w:pPr>
        <w:pStyle w:val="NormalnyWeb1"/>
        <w:numPr>
          <w:ilvl w:val="0"/>
          <w:numId w:val="1"/>
        </w:numPr>
        <w:spacing w:before="0"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Recognize world legal systems and characterise them</w:t>
      </w:r>
    </w:p>
    <w:p w14:paraId="37E69B64" w14:textId="77777777" w:rsidR="00B10456" w:rsidRPr="00B12AD7" w:rsidRDefault="00B10456" w:rsidP="00B10456">
      <w:pPr>
        <w:pStyle w:val="NormalnyWeb1"/>
        <w:numPr>
          <w:ilvl w:val="0"/>
          <w:numId w:val="1"/>
        </w:numPr>
        <w:spacing w:before="0"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Understand changes of law and emerging relevant legal problems</w:t>
      </w:r>
    </w:p>
    <w:p w14:paraId="24E41EBA" w14:textId="77777777" w:rsidR="00B10456" w:rsidRPr="00B12AD7" w:rsidRDefault="00B10456" w:rsidP="00B10456">
      <w:pPr>
        <w:pStyle w:val="NormalnyWeb1"/>
        <w:numPr>
          <w:ilvl w:val="0"/>
          <w:numId w:val="1"/>
        </w:numPr>
        <w:spacing w:before="0"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Understand basic legal terminology</w:t>
      </w:r>
    </w:p>
    <w:p w14:paraId="5E7B7F6A" w14:textId="77777777" w:rsidR="00B10456" w:rsidRPr="00B12AD7" w:rsidRDefault="00B10456" w:rsidP="00B10456">
      <w:pPr>
        <w:pStyle w:val="NormalnyWeb1"/>
        <w:numPr>
          <w:ilvl w:val="0"/>
          <w:numId w:val="1"/>
        </w:numPr>
        <w:spacing w:before="0"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Apply the precepts of international law to other areas of study</w:t>
      </w:r>
    </w:p>
    <w:p w14:paraId="42D3E80A" w14:textId="77777777" w:rsidR="00B10456" w:rsidRPr="00B12AD7" w:rsidRDefault="00B10456" w:rsidP="00B10456">
      <w:pPr>
        <w:pStyle w:val="NormalnyWeb1"/>
        <w:numPr>
          <w:ilvl w:val="0"/>
          <w:numId w:val="1"/>
        </w:numPr>
        <w:spacing w:before="0"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Understand the meaning and context of international jurisprudence and legal documents </w:t>
      </w:r>
    </w:p>
    <w:p w14:paraId="56799C00" w14:textId="77777777" w:rsidR="00B10456" w:rsidRPr="00B12AD7" w:rsidRDefault="00B10456" w:rsidP="00B10456">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Indicative Content</w:t>
      </w:r>
    </w:p>
    <w:p w14:paraId="12629A13" w14:textId="77777777" w:rsidR="00B10456" w:rsidRPr="00B12AD7" w:rsidRDefault="00B10456" w:rsidP="00B10456">
      <w:pPr>
        <w:pStyle w:val="Akapitzlist1"/>
        <w:widowControl/>
        <w:numPr>
          <w:ilvl w:val="0"/>
          <w:numId w:val="2"/>
        </w:numPr>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 xml:space="preserve">Introduction: What is law? </w:t>
      </w:r>
      <w:proofErr w:type="spellStart"/>
      <w:r w:rsidRPr="00B12AD7">
        <w:rPr>
          <w:rFonts w:ascii="DINCE-Regular" w:hAnsi="DINCE-Regular" w:cs="Times New Roman"/>
          <w:color w:val="404040" w:themeColor="text1" w:themeTint="BF"/>
          <w:lang w:val="en-GB"/>
        </w:rPr>
        <w:t>Law’S</w:t>
      </w:r>
      <w:proofErr w:type="spellEnd"/>
      <w:r w:rsidRPr="00B12AD7">
        <w:rPr>
          <w:rFonts w:ascii="DINCE-Regular" w:hAnsi="DINCE-Regular" w:cs="Times New Roman"/>
          <w:color w:val="404040" w:themeColor="text1" w:themeTint="BF"/>
          <w:lang w:val="en-GB"/>
        </w:rPr>
        <w:t xml:space="preserve"> development, from ancient times till modernity</w:t>
      </w:r>
    </w:p>
    <w:p w14:paraId="6BBD77DB" w14:textId="77777777" w:rsidR="00B10456" w:rsidRPr="00B12AD7" w:rsidRDefault="00B10456" w:rsidP="00B10456">
      <w:pPr>
        <w:pStyle w:val="Akapitzlist1"/>
        <w:widowControl/>
        <w:numPr>
          <w:ilvl w:val="0"/>
          <w:numId w:val="2"/>
        </w:numPr>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Classification of law: continental vs common law, public vs private, natural vs positivist</w:t>
      </w:r>
    </w:p>
    <w:p w14:paraId="5EAC0C29" w14:textId="77777777" w:rsidR="00B10456" w:rsidRPr="00B12AD7" w:rsidRDefault="00B10456" w:rsidP="00B10456">
      <w:pPr>
        <w:pStyle w:val="Akapitzlist1"/>
        <w:widowControl/>
        <w:numPr>
          <w:ilvl w:val="0"/>
          <w:numId w:val="2"/>
        </w:numPr>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Sources of law and their hierarchy</w:t>
      </w:r>
    </w:p>
    <w:p w14:paraId="095B67A0" w14:textId="77777777" w:rsidR="00B10456" w:rsidRPr="00B12AD7" w:rsidRDefault="00B10456" w:rsidP="00B10456">
      <w:pPr>
        <w:pStyle w:val="Akapitzlist1"/>
        <w:widowControl/>
        <w:numPr>
          <w:ilvl w:val="0"/>
          <w:numId w:val="2"/>
        </w:numPr>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Subjects of law</w:t>
      </w:r>
    </w:p>
    <w:p w14:paraId="12A319BA" w14:textId="77777777" w:rsidR="00B10456" w:rsidRPr="00B12AD7" w:rsidRDefault="00B10456" w:rsidP="00B10456">
      <w:pPr>
        <w:pStyle w:val="Akapitzlist1"/>
        <w:widowControl/>
        <w:numPr>
          <w:ilvl w:val="0"/>
          <w:numId w:val="2"/>
        </w:numPr>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Constitutional law</w:t>
      </w:r>
    </w:p>
    <w:p w14:paraId="161EBBAE" w14:textId="77777777" w:rsidR="00B10456" w:rsidRPr="00B12AD7" w:rsidRDefault="00B10456" w:rsidP="00B10456">
      <w:pPr>
        <w:pStyle w:val="Akapitzlist1"/>
        <w:widowControl/>
        <w:numPr>
          <w:ilvl w:val="0"/>
          <w:numId w:val="2"/>
        </w:numPr>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Administrative law vs. contract law/civil law</w:t>
      </w:r>
    </w:p>
    <w:p w14:paraId="3412C426" w14:textId="77777777" w:rsidR="00B10456" w:rsidRPr="00B12AD7" w:rsidRDefault="00B10456" w:rsidP="00B10456">
      <w:pPr>
        <w:pStyle w:val="Akapitzlist1"/>
        <w:widowControl/>
        <w:numPr>
          <w:ilvl w:val="0"/>
          <w:numId w:val="2"/>
        </w:numPr>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Characteristic of civil proceedings and criminal proceedings in Poland</w:t>
      </w:r>
    </w:p>
    <w:p w14:paraId="4EFBB9A6" w14:textId="77777777" w:rsidR="00B10456" w:rsidRPr="00B12AD7" w:rsidRDefault="00B10456" w:rsidP="00B10456">
      <w:pPr>
        <w:pStyle w:val="Akapitzlist2"/>
        <w:numPr>
          <w:ilvl w:val="0"/>
          <w:numId w:val="2"/>
        </w:numPr>
        <w:suppressAutoHyphens/>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History of International Law, International Law today</w:t>
      </w:r>
    </w:p>
    <w:p w14:paraId="2A0DF8F6" w14:textId="77777777" w:rsidR="00B10456" w:rsidRPr="00B12AD7" w:rsidRDefault="00B10456" w:rsidP="00B10456">
      <w:pPr>
        <w:pStyle w:val="Akapitzlist2"/>
        <w:numPr>
          <w:ilvl w:val="0"/>
          <w:numId w:val="2"/>
        </w:numPr>
        <w:suppressAutoHyphens/>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Sources and subjects of International Law</w:t>
      </w:r>
    </w:p>
    <w:p w14:paraId="7514BF2B" w14:textId="77777777" w:rsidR="00B10456" w:rsidRPr="00B12AD7" w:rsidRDefault="00B10456" w:rsidP="00B10456">
      <w:pPr>
        <w:pStyle w:val="Akapitzlist2"/>
        <w:numPr>
          <w:ilvl w:val="0"/>
          <w:numId w:val="2"/>
        </w:numPr>
        <w:suppressAutoHyphens/>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Recognition in International Law; Territorial Sovereignty</w:t>
      </w:r>
    </w:p>
    <w:p w14:paraId="37F6D19A" w14:textId="77777777" w:rsidR="00B10456" w:rsidRPr="00B12AD7" w:rsidRDefault="00B10456" w:rsidP="00B10456">
      <w:pPr>
        <w:pStyle w:val="Akapitzlist2"/>
        <w:numPr>
          <w:ilvl w:val="0"/>
          <w:numId w:val="2"/>
        </w:numPr>
        <w:suppressAutoHyphens/>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 xml:space="preserve">International Jurisdiction and Immunities from Jurisdiction; Diplomatic and Consular Relations </w:t>
      </w:r>
    </w:p>
    <w:p w14:paraId="12D3D9E3" w14:textId="77777777" w:rsidR="00B10456" w:rsidRPr="00B12AD7" w:rsidRDefault="00B10456" w:rsidP="00B10456">
      <w:pPr>
        <w:pStyle w:val="Akapitzlist2"/>
        <w:numPr>
          <w:ilvl w:val="0"/>
          <w:numId w:val="2"/>
        </w:numPr>
        <w:suppressAutoHyphens/>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State Responsibility</w:t>
      </w:r>
    </w:p>
    <w:p w14:paraId="645AA43E" w14:textId="77777777" w:rsidR="00B10456" w:rsidRPr="00B12AD7" w:rsidRDefault="00B10456" w:rsidP="00B10456">
      <w:pPr>
        <w:pStyle w:val="Akapitzlist2"/>
        <w:numPr>
          <w:ilvl w:val="0"/>
          <w:numId w:val="2"/>
        </w:numPr>
        <w:suppressAutoHyphens/>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International Dispute Settlement</w:t>
      </w:r>
    </w:p>
    <w:p w14:paraId="045BC302" w14:textId="77777777" w:rsidR="00B10456" w:rsidRPr="00B12AD7" w:rsidRDefault="00B10456" w:rsidP="00B10456">
      <w:pPr>
        <w:pStyle w:val="Akapitzlist2"/>
        <w:numPr>
          <w:ilvl w:val="0"/>
          <w:numId w:val="2"/>
        </w:numPr>
        <w:suppressAutoHyphens/>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International Organisations – United Nations Charter</w:t>
      </w:r>
    </w:p>
    <w:p w14:paraId="4F54C718" w14:textId="77777777" w:rsidR="00B10456" w:rsidRPr="00B12AD7" w:rsidRDefault="00B10456" w:rsidP="00B10456">
      <w:pPr>
        <w:pStyle w:val="Akapitzlist2"/>
        <w:numPr>
          <w:ilvl w:val="0"/>
          <w:numId w:val="2"/>
        </w:numPr>
        <w:suppressAutoHyphens/>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Human Rights and Humanitarian law</w:t>
      </w:r>
    </w:p>
    <w:p w14:paraId="0266B35F" w14:textId="77777777" w:rsidR="00B10456" w:rsidRPr="00B12AD7" w:rsidRDefault="00B10456" w:rsidP="00B10456">
      <w:pPr>
        <w:pStyle w:val="Akapitzlist2"/>
        <w:numPr>
          <w:ilvl w:val="0"/>
          <w:numId w:val="2"/>
        </w:numPr>
        <w:suppressAutoHyphens/>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European Union Law</w:t>
      </w:r>
    </w:p>
    <w:p w14:paraId="38FBFA36" w14:textId="77777777" w:rsidR="00B10456" w:rsidRPr="00B12AD7" w:rsidRDefault="00B10456" w:rsidP="00B10456">
      <w:pPr>
        <w:pStyle w:val="Akapitzlist2"/>
        <w:numPr>
          <w:ilvl w:val="0"/>
          <w:numId w:val="2"/>
        </w:numPr>
        <w:suppressAutoHyphens/>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International Conflicts of Law</w:t>
      </w:r>
    </w:p>
    <w:p w14:paraId="35BAB406" w14:textId="77777777" w:rsidR="00B10456" w:rsidRPr="00B12AD7" w:rsidRDefault="00B10456" w:rsidP="00B10456">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Teaching and Learning</w:t>
      </w:r>
    </w:p>
    <w:p w14:paraId="569922D2" w14:textId="77777777" w:rsidR="00B10456" w:rsidRPr="00B12AD7" w:rsidRDefault="00B10456" w:rsidP="00B10456">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This module will be taught by means of lectures, workshops, and self-directed study.</w:t>
      </w:r>
    </w:p>
    <w:p w14:paraId="4BD9A78F" w14:textId="77777777" w:rsidR="00B10456" w:rsidRPr="00B12AD7" w:rsidRDefault="00B10456" w:rsidP="00B10456">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Formative Assessment: Comments will be given on assessments, and tutorial guidance will be provided for coursework and exam.</w:t>
      </w:r>
    </w:p>
    <w:p w14:paraId="77FDE78C" w14:textId="77777777" w:rsidR="00B10456" w:rsidRPr="00B12AD7" w:rsidRDefault="00B10456" w:rsidP="00B10456">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Student activity and time spent on each activity comprises: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1025"/>
        <w:gridCol w:w="674"/>
      </w:tblGrid>
      <w:tr w:rsidR="00B10456" w:rsidRPr="00B12AD7" w14:paraId="0F589A45" w14:textId="77777777" w:rsidTr="00FE71EB">
        <w:trPr>
          <w:trHeight w:val="432"/>
          <w:tblCellSpacing w:w="15" w:type="dxa"/>
        </w:trPr>
        <w:tc>
          <w:tcPr>
            <w:tcW w:w="0" w:type="auto"/>
            <w:tcMar>
              <w:top w:w="15" w:type="dxa"/>
              <w:left w:w="480" w:type="dxa"/>
              <w:bottom w:w="15" w:type="dxa"/>
              <w:right w:w="240" w:type="dxa"/>
            </w:tcMar>
            <w:vAlign w:val="center"/>
          </w:tcPr>
          <w:p w14:paraId="62A8D474" w14:textId="77777777" w:rsidR="00B10456" w:rsidRPr="00B12AD7" w:rsidRDefault="00B10456"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Guided</w:t>
            </w:r>
          </w:p>
        </w:tc>
        <w:tc>
          <w:tcPr>
            <w:tcW w:w="0" w:type="auto"/>
            <w:vAlign w:val="center"/>
          </w:tcPr>
          <w:p w14:paraId="01EB43E1"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0 hours</w:t>
            </w:r>
          </w:p>
        </w:tc>
        <w:tc>
          <w:tcPr>
            <w:tcW w:w="0" w:type="auto"/>
            <w:vAlign w:val="center"/>
          </w:tcPr>
          <w:p w14:paraId="3997CB22"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(0 %)</w:t>
            </w:r>
          </w:p>
        </w:tc>
      </w:tr>
      <w:tr w:rsidR="00B10456" w:rsidRPr="00B12AD7" w14:paraId="35EA6E0A" w14:textId="77777777" w:rsidTr="00FE71EB">
        <w:trPr>
          <w:trHeight w:val="432"/>
          <w:tblCellSpacing w:w="15" w:type="dxa"/>
        </w:trPr>
        <w:tc>
          <w:tcPr>
            <w:tcW w:w="0" w:type="auto"/>
            <w:tcMar>
              <w:top w:w="15" w:type="dxa"/>
              <w:left w:w="480" w:type="dxa"/>
              <w:bottom w:w="15" w:type="dxa"/>
              <w:right w:w="240" w:type="dxa"/>
            </w:tcMar>
            <w:vAlign w:val="center"/>
          </w:tcPr>
          <w:p w14:paraId="5522F50C" w14:textId="77777777" w:rsidR="00B10456" w:rsidRPr="00B12AD7" w:rsidRDefault="00B10456"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Lecture</w:t>
            </w:r>
          </w:p>
        </w:tc>
        <w:tc>
          <w:tcPr>
            <w:tcW w:w="0" w:type="auto"/>
            <w:vAlign w:val="center"/>
          </w:tcPr>
          <w:p w14:paraId="391FBF1A"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0 hours</w:t>
            </w:r>
          </w:p>
        </w:tc>
        <w:tc>
          <w:tcPr>
            <w:tcW w:w="0" w:type="auto"/>
            <w:vAlign w:val="center"/>
          </w:tcPr>
          <w:p w14:paraId="11F317F3"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(0 %)</w:t>
            </w:r>
          </w:p>
        </w:tc>
      </w:tr>
      <w:tr w:rsidR="00B10456" w:rsidRPr="00B12AD7" w14:paraId="581E3D7F" w14:textId="77777777" w:rsidTr="00FE71EB">
        <w:trPr>
          <w:trHeight w:val="432"/>
          <w:tblCellSpacing w:w="15" w:type="dxa"/>
        </w:trPr>
        <w:tc>
          <w:tcPr>
            <w:tcW w:w="0" w:type="auto"/>
            <w:tcMar>
              <w:top w:w="15" w:type="dxa"/>
              <w:left w:w="480" w:type="dxa"/>
              <w:bottom w:w="15" w:type="dxa"/>
              <w:right w:w="240" w:type="dxa"/>
            </w:tcMar>
            <w:vAlign w:val="center"/>
          </w:tcPr>
          <w:p w14:paraId="7D8C4846" w14:textId="77777777" w:rsidR="00B10456" w:rsidRPr="00B12AD7" w:rsidRDefault="00B10456"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Self-guided</w:t>
            </w:r>
          </w:p>
        </w:tc>
        <w:tc>
          <w:tcPr>
            <w:tcW w:w="0" w:type="auto"/>
            <w:vAlign w:val="center"/>
          </w:tcPr>
          <w:p w14:paraId="09BDB30C"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110 hours</w:t>
            </w:r>
          </w:p>
        </w:tc>
        <w:tc>
          <w:tcPr>
            <w:tcW w:w="0" w:type="auto"/>
            <w:vAlign w:val="center"/>
          </w:tcPr>
          <w:p w14:paraId="4D8A9260"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(55 %)</w:t>
            </w:r>
          </w:p>
        </w:tc>
      </w:tr>
      <w:tr w:rsidR="00B10456" w:rsidRPr="00B12AD7" w14:paraId="6A9830B6" w14:textId="77777777" w:rsidTr="00FE71EB">
        <w:trPr>
          <w:trHeight w:val="432"/>
          <w:tblCellSpacing w:w="15" w:type="dxa"/>
        </w:trPr>
        <w:tc>
          <w:tcPr>
            <w:tcW w:w="0" w:type="auto"/>
            <w:tcMar>
              <w:top w:w="15" w:type="dxa"/>
              <w:left w:w="480" w:type="dxa"/>
              <w:bottom w:w="15" w:type="dxa"/>
              <w:right w:w="240" w:type="dxa"/>
            </w:tcMar>
            <w:vAlign w:val="center"/>
          </w:tcPr>
          <w:p w14:paraId="1B2A1C10" w14:textId="77777777" w:rsidR="00B10456" w:rsidRPr="00B12AD7" w:rsidRDefault="00B10456"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Seminar</w:t>
            </w:r>
          </w:p>
        </w:tc>
        <w:tc>
          <w:tcPr>
            <w:tcW w:w="0" w:type="auto"/>
            <w:vAlign w:val="center"/>
          </w:tcPr>
          <w:p w14:paraId="39834D02"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60 hours</w:t>
            </w:r>
          </w:p>
        </w:tc>
        <w:tc>
          <w:tcPr>
            <w:tcW w:w="0" w:type="auto"/>
            <w:vAlign w:val="center"/>
          </w:tcPr>
          <w:p w14:paraId="7D2E0C3B"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(30 %)</w:t>
            </w:r>
          </w:p>
        </w:tc>
      </w:tr>
      <w:tr w:rsidR="00B10456" w:rsidRPr="00B12AD7" w14:paraId="6EBC3C61" w14:textId="77777777" w:rsidTr="00FE71EB">
        <w:trPr>
          <w:trHeight w:val="432"/>
          <w:tblCellSpacing w:w="15" w:type="dxa"/>
        </w:trPr>
        <w:tc>
          <w:tcPr>
            <w:tcW w:w="0" w:type="auto"/>
            <w:tcMar>
              <w:top w:w="15" w:type="dxa"/>
              <w:left w:w="480" w:type="dxa"/>
              <w:bottom w:w="15" w:type="dxa"/>
              <w:right w:w="240" w:type="dxa"/>
            </w:tcMar>
            <w:vAlign w:val="center"/>
          </w:tcPr>
          <w:p w14:paraId="6B91AAEE" w14:textId="77777777" w:rsidR="00B10456" w:rsidRPr="00B12AD7" w:rsidRDefault="00B10456"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Workshop</w:t>
            </w:r>
          </w:p>
        </w:tc>
        <w:tc>
          <w:tcPr>
            <w:tcW w:w="0" w:type="auto"/>
            <w:vAlign w:val="center"/>
          </w:tcPr>
          <w:p w14:paraId="4E574D1E"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30 hours</w:t>
            </w:r>
          </w:p>
        </w:tc>
        <w:tc>
          <w:tcPr>
            <w:tcW w:w="0" w:type="auto"/>
            <w:vAlign w:val="center"/>
          </w:tcPr>
          <w:p w14:paraId="06365DE1"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(15 %)</w:t>
            </w:r>
          </w:p>
        </w:tc>
      </w:tr>
      <w:tr w:rsidR="00B10456" w:rsidRPr="00B12AD7" w14:paraId="4C1F2DB6" w14:textId="77777777" w:rsidTr="00FE71EB">
        <w:trPr>
          <w:trHeight w:val="432"/>
          <w:tblCellSpacing w:w="15" w:type="dxa"/>
        </w:trPr>
        <w:tc>
          <w:tcPr>
            <w:tcW w:w="0" w:type="auto"/>
            <w:tcMar>
              <w:top w:w="15" w:type="dxa"/>
              <w:left w:w="480" w:type="dxa"/>
              <w:bottom w:w="15" w:type="dxa"/>
              <w:right w:w="240" w:type="dxa"/>
            </w:tcMar>
            <w:vAlign w:val="center"/>
          </w:tcPr>
          <w:p w14:paraId="4665458E" w14:textId="77777777" w:rsidR="00B10456" w:rsidRPr="00B12AD7" w:rsidRDefault="00B10456"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lastRenderedPageBreak/>
              <w:t>Total</w:t>
            </w:r>
          </w:p>
        </w:tc>
        <w:tc>
          <w:tcPr>
            <w:tcW w:w="0" w:type="auto"/>
            <w:vAlign w:val="center"/>
          </w:tcPr>
          <w:p w14:paraId="362A3D37"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200 hours</w:t>
            </w:r>
          </w:p>
        </w:tc>
        <w:tc>
          <w:tcPr>
            <w:tcW w:w="0" w:type="auto"/>
            <w:vAlign w:val="center"/>
          </w:tcPr>
          <w:p w14:paraId="0D7B3EA6"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 </w:t>
            </w:r>
          </w:p>
        </w:tc>
      </w:tr>
    </w:tbl>
    <w:p w14:paraId="63297CED" w14:textId="77777777" w:rsidR="00B10456" w:rsidRPr="00B12AD7" w:rsidRDefault="00B10456" w:rsidP="00B10456">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 xml:space="preserve">Method </w:t>
      </w:r>
      <w:r w:rsidRPr="00B12AD7">
        <w:rPr>
          <w:rFonts w:ascii="DINCE-Regular" w:hAnsi="DINCE-Regular"/>
          <w:b/>
          <w:bCs/>
          <w:color w:val="404040" w:themeColor="text1" w:themeTint="BF"/>
          <w:sz w:val="22"/>
          <w:szCs w:val="22"/>
          <w:lang w:val="en-GB" w:eastAsia="en-GB"/>
        </w:rPr>
        <w:t>of</w:t>
      </w:r>
      <w:r w:rsidRPr="00B12AD7">
        <w:rPr>
          <w:rFonts w:ascii="DINCE-Regular" w:hAnsi="DINCE-Regular"/>
          <w:b/>
          <w:color w:val="404040" w:themeColor="text1" w:themeTint="BF"/>
          <w:sz w:val="22"/>
          <w:szCs w:val="22"/>
          <w:lang w:val="en-GB"/>
        </w:rPr>
        <w:t xml:space="preserve"> Assessment (normally assessed as follows)</w:t>
      </w:r>
    </w:p>
    <w:p w14:paraId="49AA79D2" w14:textId="77777777" w:rsidR="00B10456" w:rsidRPr="00B12AD7" w:rsidRDefault="00B10456" w:rsidP="00B10456">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The intended learning outcomes will be assessed as follows:</w:t>
      </w:r>
    </w:p>
    <w:p w14:paraId="2C105272" w14:textId="4540CA9F" w:rsidR="00B10456" w:rsidRPr="00B12AD7" w:rsidRDefault="00B10456" w:rsidP="00B10456">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Essay (60% - </w:t>
      </w:r>
      <w:r w:rsidR="005F3FC0">
        <w:rPr>
          <w:rFonts w:ascii="DINCE-Regular" w:hAnsi="DINCE-Regular"/>
          <w:color w:val="404040" w:themeColor="text1" w:themeTint="BF"/>
          <w:sz w:val="22"/>
          <w:szCs w:val="22"/>
          <w:lang w:val="en-GB"/>
        </w:rPr>
        <w:t>6</w:t>
      </w:r>
      <w:r w:rsidRPr="00B12AD7">
        <w:rPr>
          <w:rFonts w:ascii="DINCE-Regular" w:hAnsi="DINCE-Regular"/>
          <w:color w:val="404040" w:themeColor="text1" w:themeTint="BF"/>
          <w:sz w:val="22"/>
          <w:szCs w:val="22"/>
          <w:lang w:val="en-GB"/>
        </w:rPr>
        <w:t xml:space="preserve"> Credits): </w:t>
      </w:r>
      <w:r w:rsidRPr="00B12AD7">
        <w:rPr>
          <w:rFonts w:ascii="DINCE-Regular" w:hAnsi="DINCE-Regular"/>
          <w:color w:val="404040" w:themeColor="text1" w:themeTint="BF"/>
          <w:sz w:val="22"/>
          <w:szCs w:val="22"/>
          <w:lang w:val="en-GB" w:eastAsia="en-GB"/>
        </w:rPr>
        <w:t>4000</w:t>
      </w:r>
      <w:r w:rsidRPr="00B12AD7">
        <w:rPr>
          <w:rFonts w:ascii="DINCE-Regular" w:hAnsi="DINCE-Regular"/>
          <w:color w:val="404040" w:themeColor="text1" w:themeTint="BF"/>
          <w:sz w:val="22"/>
          <w:szCs w:val="22"/>
          <w:lang w:val="en-GB"/>
        </w:rPr>
        <w:t xml:space="preserve"> words; contributes to learning outcomes 2, 4, 5</w:t>
      </w:r>
    </w:p>
    <w:p w14:paraId="09379B23" w14:textId="77777777" w:rsidR="00B10456" w:rsidRPr="00B12AD7" w:rsidRDefault="00B10456" w:rsidP="00B10456">
      <w:pPr>
        <w:shd w:val="clear" w:color="auto" w:fill="FFFFFF"/>
        <w:spacing w:line="276" w:lineRule="auto"/>
        <w:ind w:right="-142"/>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Final exam (40% – 4 Credits): 120 minutes; contributes to learning outcomes 1, 2, 3, 4, 5</w:t>
      </w:r>
    </w:p>
    <w:p w14:paraId="35473846" w14:textId="77777777" w:rsidR="00B10456" w:rsidRPr="00B12AD7" w:rsidRDefault="00B10456" w:rsidP="00B10456">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Re-sit</w:t>
      </w:r>
    </w:p>
    <w:p w14:paraId="0846B5DE" w14:textId="77777777" w:rsidR="00B10456" w:rsidRPr="00B12AD7" w:rsidRDefault="00B10456" w:rsidP="00B10456">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Students failing any component of assessment, at the first attempt, are entitled to one re-sit attempt. This will be by new examination and/or new coursework scheduled for the next assessment opportunity. For coursework, if more than one element existed in the first attempt, this may be combined into one assessment for re-sit</w:t>
      </w:r>
    </w:p>
    <w:p w14:paraId="1BBBB05C" w14:textId="77777777" w:rsidR="00B10456" w:rsidRPr="00B12AD7" w:rsidRDefault="00B10456" w:rsidP="00B10456">
      <w:pPr>
        <w:spacing w:line="276" w:lineRule="auto"/>
        <w:jc w:val="both"/>
        <w:rPr>
          <w:rFonts w:ascii="DINCE-Regular" w:hAnsi="DINCE-Regular"/>
          <w:color w:val="404040" w:themeColor="text1" w:themeTint="BF"/>
          <w:sz w:val="22"/>
          <w:szCs w:val="22"/>
          <w:lang w:val="en-GB"/>
        </w:rPr>
      </w:pPr>
      <w:r w:rsidRPr="00B12AD7">
        <w:rPr>
          <w:rFonts w:ascii="DINCE-Regular" w:hAnsi="DINCE-Regular"/>
          <w:b/>
          <w:color w:val="404040" w:themeColor="text1" w:themeTint="BF"/>
          <w:sz w:val="22"/>
          <w:szCs w:val="22"/>
          <w:lang w:val="en-GB"/>
        </w:rPr>
        <w:t>Date of last amendment</w:t>
      </w:r>
    </w:p>
    <w:p w14:paraId="0A69816E" w14:textId="77777777" w:rsidR="00B10456" w:rsidRPr="00B12AD7" w:rsidRDefault="00B10456" w:rsidP="00B10456">
      <w:pPr>
        <w:shd w:val="clear" w:color="auto" w:fill="FFFFFF"/>
        <w:spacing w:line="276" w:lineRule="auto"/>
        <w:jc w:val="both"/>
        <w:outlineLvl w:val="4"/>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28-10-2016</w:t>
      </w:r>
    </w:p>
    <w:p w14:paraId="0C9721CB" w14:textId="77777777" w:rsidR="00B10456" w:rsidRPr="00B12AD7" w:rsidRDefault="00B10456" w:rsidP="00B10456">
      <w:pPr>
        <w:shd w:val="clear" w:color="auto" w:fill="FFFFFF"/>
        <w:spacing w:line="276" w:lineRule="auto"/>
        <w:jc w:val="both"/>
        <w:rPr>
          <w:rFonts w:ascii="DINCE-Regular" w:hAnsi="DINCE-Regular"/>
          <w:color w:val="404040" w:themeColor="text1" w:themeTint="BF"/>
          <w:sz w:val="22"/>
          <w:szCs w:val="22"/>
          <w:lang w:val="en-GB"/>
        </w:rPr>
      </w:pPr>
    </w:p>
    <w:p w14:paraId="1CF83181" w14:textId="77777777" w:rsidR="00B10456" w:rsidRPr="00B12AD7" w:rsidRDefault="00B10456" w:rsidP="00B10456">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3. MODULE RESOURCES</w:t>
      </w:r>
    </w:p>
    <w:p w14:paraId="788FE3A6" w14:textId="77777777" w:rsidR="00B10456" w:rsidRPr="00B12AD7" w:rsidRDefault="00B10456" w:rsidP="00B10456">
      <w:pPr>
        <w:shd w:val="clear" w:color="auto" w:fill="FFFFFF"/>
        <w:spacing w:line="276" w:lineRule="auto"/>
        <w:ind w:left="720" w:hanging="720"/>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Essential Reading</w:t>
      </w:r>
    </w:p>
    <w:p w14:paraId="431D4394" w14:textId="77777777" w:rsidR="00B10456" w:rsidRPr="00B12AD7" w:rsidRDefault="00B10456" w:rsidP="00B10456">
      <w:pPr>
        <w:spacing w:line="276" w:lineRule="auto"/>
        <w:ind w:left="720" w:hanging="720"/>
        <w:jc w:val="both"/>
        <w:rPr>
          <w:rFonts w:ascii="DINCE-Regular" w:hAnsi="DINCE-Regular"/>
          <w:color w:val="404040" w:themeColor="text1" w:themeTint="BF"/>
          <w:sz w:val="22"/>
          <w:szCs w:val="22"/>
          <w:lang w:val="en-GB"/>
        </w:rPr>
      </w:pPr>
      <w:proofErr w:type="spellStart"/>
      <w:r w:rsidRPr="00B12AD7">
        <w:rPr>
          <w:rFonts w:ascii="DINCE-Regular" w:hAnsi="DINCE-Regular"/>
          <w:color w:val="404040" w:themeColor="text1" w:themeTint="BF"/>
          <w:sz w:val="22"/>
          <w:szCs w:val="22"/>
          <w:lang w:val="en-GB"/>
        </w:rPr>
        <w:t>Jablonska</w:t>
      </w:r>
      <w:proofErr w:type="spellEnd"/>
      <w:r w:rsidRPr="00B12AD7">
        <w:rPr>
          <w:rFonts w:ascii="DINCE-Regular" w:hAnsi="DINCE-Regular"/>
          <w:color w:val="404040" w:themeColor="text1" w:themeTint="BF"/>
          <w:sz w:val="22"/>
          <w:szCs w:val="22"/>
          <w:lang w:val="en-GB"/>
        </w:rPr>
        <w:t xml:space="preserve">-Bonca, J., 2008. </w:t>
      </w:r>
      <w:r w:rsidRPr="00B12AD7">
        <w:rPr>
          <w:rFonts w:ascii="DINCE-Regular" w:hAnsi="DINCE-Regular"/>
          <w:i/>
          <w:color w:val="404040" w:themeColor="text1" w:themeTint="BF"/>
          <w:sz w:val="22"/>
          <w:szCs w:val="22"/>
          <w:lang w:val="en-GB"/>
        </w:rPr>
        <w:t>Introduction to Law</w:t>
      </w:r>
      <w:r w:rsidRPr="00B12AD7">
        <w:rPr>
          <w:rFonts w:ascii="DINCE-Regular" w:hAnsi="DINCE-Regular"/>
          <w:color w:val="404040" w:themeColor="text1" w:themeTint="BF"/>
          <w:sz w:val="22"/>
          <w:szCs w:val="22"/>
          <w:lang w:val="en-GB"/>
        </w:rPr>
        <w:t>. New York: LexisNexis.</w:t>
      </w:r>
    </w:p>
    <w:p w14:paraId="54B64A60" w14:textId="77777777" w:rsidR="00B10456" w:rsidRPr="00B12AD7" w:rsidRDefault="00B10456" w:rsidP="00B10456">
      <w:pPr>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Harris, P., 2016. An Introduction to Law, Cambridge: Cambridge University Press.</w:t>
      </w:r>
    </w:p>
    <w:p w14:paraId="705014E5" w14:textId="77777777" w:rsidR="00B10456" w:rsidRPr="00B12AD7" w:rsidRDefault="00B10456" w:rsidP="00B10456">
      <w:pPr>
        <w:spacing w:line="276" w:lineRule="auto"/>
        <w:ind w:left="720" w:hanging="720"/>
        <w:jc w:val="both"/>
        <w:rPr>
          <w:rFonts w:ascii="DINCE-Regular" w:hAnsi="DINCE-Regular"/>
          <w:b/>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Murphy, S.D., 2012. </w:t>
      </w:r>
      <w:r w:rsidRPr="00B12AD7">
        <w:rPr>
          <w:rFonts w:ascii="DINCE-Regular" w:hAnsi="DINCE-Regular"/>
          <w:i/>
          <w:color w:val="404040" w:themeColor="text1" w:themeTint="BF"/>
          <w:sz w:val="22"/>
          <w:szCs w:val="22"/>
          <w:lang w:val="en-GB"/>
        </w:rPr>
        <w:t xml:space="preserve">Principles of International Law. </w:t>
      </w:r>
      <w:r w:rsidRPr="00B12AD7">
        <w:rPr>
          <w:rFonts w:ascii="DINCE-Regular" w:hAnsi="DINCE-Regular"/>
          <w:color w:val="404040" w:themeColor="text1" w:themeTint="BF"/>
          <w:sz w:val="22"/>
          <w:szCs w:val="22"/>
          <w:lang w:val="en-GB"/>
        </w:rPr>
        <w:t>2</w:t>
      </w:r>
      <w:r w:rsidRPr="00B12AD7">
        <w:rPr>
          <w:rFonts w:ascii="DINCE-Regular" w:hAnsi="DINCE-Regular"/>
          <w:color w:val="404040" w:themeColor="text1" w:themeTint="BF"/>
          <w:sz w:val="22"/>
          <w:szCs w:val="22"/>
          <w:vertAlign w:val="superscript"/>
          <w:lang w:val="en-GB"/>
        </w:rPr>
        <w:t>nd</w:t>
      </w:r>
      <w:r w:rsidRPr="00B12AD7">
        <w:rPr>
          <w:rFonts w:ascii="DINCE-Regular" w:hAnsi="DINCE-Regular"/>
          <w:color w:val="404040" w:themeColor="text1" w:themeTint="BF"/>
          <w:sz w:val="22"/>
          <w:szCs w:val="22"/>
          <w:lang w:val="en-GB"/>
        </w:rPr>
        <w:t xml:space="preserve"> ed. London: Reuters.</w:t>
      </w:r>
    </w:p>
    <w:p w14:paraId="4B3E9518" w14:textId="77777777" w:rsidR="00B10456" w:rsidRPr="00B12AD7" w:rsidRDefault="00B10456" w:rsidP="00B10456">
      <w:pPr>
        <w:shd w:val="clear" w:color="auto" w:fill="FFFFFF"/>
        <w:spacing w:line="276" w:lineRule="auto"/>
        <w:ind w:left="720" w:hanging="720"/>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Recommended Reading</w:t>
      </w:r>
    </w:p>
    <w:p w14:paraId="3AEA95F5" w14:textId="77777777" w:rsidR="00B10456" w:rsidRPr="00B12AD7" w:rsidRDefault="00B10456" w:rsidP="00B10456">
      <w:pPr>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Shaw, M.N., 2008. </w:t>
      </w:r>
      <w:r w:rsidRPr="00B12AD7">
        <w:rPr>
          <w:rFonts w:ascii="DINCE-Regular" w:hAnsi="DINCE-Regular"/>
          <w:i/>
          <w:color w:val="404040" w:themeColor="text1" w:themeTint="BF"/>
          <w:sz w:val="22"/>
          <w:szCs w:val="22"/>
          <w:lang w:val="en-GB"/>
        </w:rPr>
        <w:t>International Law.</w:t>
      </w:r>
      <w:r w:rsidRPr="00B12AD7">
        <w:rPr>
          <w:rFonts w:ascii="DINCE-Regular" w:hAnsi="DINCE-Regular"/>
          <w:color w:val="404040" w:themeColor="text1" w:themeTint="BF"/>
          <w:sz w:val="22"/>
          <w:szCs w:val="22"/>
          <w:lang w:val="en-GB"/>
        </w:rPr>
        <w:t xml:space="preserve"> 6</w:t>
      </w:r>
      <w:r w:rsidRPr="00B12AD7">
        <w:rPr>
          <w:rFonts w:ascii="DINCE-Regular" w:hAnsi="DINCE-Regular"/>
          <w:color w:val="404040" w:themeColor="text1" w:themeTint="BF"/>
          <w:sz w:val="22"/>
          <w:szCs w:val="22"/>
          <w:vertAlign w:val="superscript"/>
          <w:lang w:val="en-GB"/>
        </w:rPr>
        <w:t>th</w:t>
      </w:r>
      <w:r w:rsidRPr="00B12AD7">
        <w:rPr>
          <w:rFonts w:ascii="DINCE-Regular" w:hAnsi="DINCE-Regular"/>
          <w:color w:val="404040" w:themeColor="text1" w:themeTint="BF"/>
          <w:sz w:val="22"/>
          <w:szCs w:val="22"/>
          <w:lang w:val="en-GB"/>
        </w:rPr>
        <w:t xml:space="preserve"> ed. Cambridge: Cambridge University Press. </w:t>
      </w:r>
    </w:p>
    <w:p w14:paraId="5487A27B" w14:textId="77777777" w:rsidR="00B10456" w:rsidRPr="00B12AD7" w:rsidRDefault="00B10456" w:rsidP="00B10456">
      <w:pPr>
        <w:spacing w:line="276" w:lineRule="auto"/>
        <w:ind w:left="720" w:hanging="720"/>
        <w:jc w:val="both"/>
        <w:rPr>
          <w:rFonts w:ascii="DINCE-Regular" w:hAnsi="DINCE-Regular"/>
          <w:i/>
          <w:color w:val="404040" w:themeColor="text1" w:themeTint="BF"/>
          <w:sz w:val="22"/>
          <w:szCs w:val="22"/>
          <w:lang w:val="en-GB"/>
        </w:rPr>
      </w:pPr>
      <w:r w:rsidRPr="00B12AD7">
        <w:rPr>
          <w:rFonts w:ascii="DINCE-Regular" w:hAnsi="DINCE-Regular"/>
          <w:i/>
          <w:color w:val="404040" w:themeColor="text1" w:themeTint="BF"/>
          <w:sz w:val="22"/>
          <w:szCs w:val="22"/>
          <w:lang w:val="en-GB"/>
        </w:rPr>
        <w:t>The Constitution of the Republic of Poland of 2</w:t>
      </w:r>
      <w:r w:rsidRPr="00B12AD7">
        <w:rPr>
          <w:rFonts w:ascii="DINCE-Regular" w:hAnsi="DINCE-Regular"/>
          <w:i/>
          <w:color w:val="404040" w:themeColor="text1" w:themeTint="BF"/>
          <w:sz w:val="22"/>
          <w:szCs w:val="22"/>
          <w:vertAlign w:val="superscript"/>
          <w:lang w:val="en-GB"/>
        </w:rPr>
        <w:t>nd</w:t>
      </w:r>
      <w:r w:rsidRPr="00B12AD7">
        <w:rPr>
          <w:rFonts w:ascii="DINCE-Regular" w:hAnsi="DINCE-Regular"/>
          <w:i/>
          <w:color w:val="404040" w:themeColor="text1" w:themeTint="BF"/>
          <w:sz w:val="22"/>
          <w:szCs w:val="22"/>
          <w:lang w:val="en-GB"/>
        </w:rPr>
        <w:t xml:space="preserve"> April 1997.</w:t>
      </w:r>
    </w:p>
    <w:p w14:paraId="727137A6" w14:textId="77777777" w:rsidR="00B10456" w:rsidRPr="00B12AD7" w:rsidRDefault="00B10456" w:rsidP="00B10456">
      <w:pPr>
        <w:spacing w:line="276" w:lineRule="auto"/>
        <w:ind w:left="720" w:hanging="720"/>
        <w:jc w:val="both"/>
        <w:rPr>
          <w:rFonts w:ascii="DINCE-Regular" w:hAnsi="DINCE-Regular"/>
          <w:i/>
          <w:color w:val="404040" w:themeColor="text1" w:themeTint="BF"/>
          <w:sz w:val="22"/>
          <w:szCs w:val="22"/>
          <w:lang w:val="en-GB"/>
        </w:rPr>
      </w:pPr>
      <w:r w:rsidRPr="00B12AD7">
        <w:rPr>
          <w:rFonts w:ascii="DINCE-Regular" w:hAnsi="DINCE-Regular"/>
          <w:i/>
          <w:color w:val="404040" w:themeColor="text1" w:themeTint="BF"/>
          <w:sz w:val="22"/>
          <w:szCs w:val="22"/>
          <w:lang w:val="en-GB"/>
        </w:rPr>
        <w:t>The Constitution of United States of America.</w:t>
      </w:r>
    </w:p>
    <w:p w14:paraId="7C70DBE1" w14:textId="77777777" w:rsidR="00B10456" w:rsidRPr="00B12AD7" w:rsidRDefault="00B10456" w:rsidP="00B10456">
      <w:pPr>
        <w:spacing w:line="276" w:lineRule="auto"/>
        <w:ind w:left="720" w:hanging="720"/>
        <w:jc w:val="both"/>
        <w:rPr>
          <w:rFonts w:ascii="DINCE-Regular" w:hAnsi="DINCE-Regular"/>
          <w:i/>
          <w:color w:val="404040" w:themeColor="text1" w:themeTint="BF"/>
          <w:sz w:val="22"/>
          <w:szCs w:val="22"/>
          <w:lang w:val="en-GB"/>
        </w:rPr>
      </w:pPr>
      <w:r w:rsidRPr="00B12AD7">
        <w:rPr>
          <w:rFonts w:ascii="DINCE-Regular" w:hAnsi="DINCE-Regular"/>
          <w:i/>
          <w:color w:val="404040" w:themeColor="text1" w:themeTint="BF"/>
          <w:sz w:val="22"/>
          <w:szCs w:val="22"/>
          <w:lang w:val="en-GB"/>
        </w:rPr>
        <w:t>The Vienna Convention on the Law of Treaties.</w:t>
      </w:r>
    </w:p>
    <w:p w14:paraId="10B03B41" w14:textId="77777777" w:rsidR="00B10456" w:rsidRPr="00B12AD7" w:rsidRDefault="00B10456" w:rsidP="00B10456">
      <w:pPr>
        <w:spacing w:line="276" w:lineRule="auto"/>
        <w:ind w:left="720" w:hanging="720"/>
        <w:jc w:val="both"/>
        <w:rPr>
          <w:rFonts w:ascii="DINCE-Regular" w:hAnsi="DINCE-Regular"/>
          <w:i/>
          <w:color w:val="404040" w:themeColor="text1" w:themeTint="BF"/>
          <w:sz w:val="22"/>
          <w:szCs w:val="22"/>
          <w:lang w:val="en-GB"/>
        </w:rPr>
      </w:pPr>
      <w:r w:rsidRPr="00B12AD7">
        <w:rPr>
          <w:rFonts w:ascii="DINCE-Regular" w:hAnsi="DINCE-Regular"/>
          <w:i/>
          <w:color w:val="404040" w:themeColor="text1" w:themeTint="BF"/>
          <w:sz w:val="22"/>
          <w:szCs w:val="22"/>
          <w:lang w:val="en-GB"/>
        </w:rPr>
        <w:t>Universal Declaration of Human Rights.</w:t>
      </w:r>
    </w:p>
    <w:p w14:paraId="53DDF179" w14:textId="77777777" w:rsidR="00B10456" w:rsidRPr="00B12AD7" w:rsidRDefault="00B10456" w:rsidP="00B10456">
      <w:pPr>
        <w:spacing w:line="276" w:lineRule="auto"/>
        <w:ind w:left="720" w:hanging="720"/>
        <w:jc w:val="both"/>
        <w:rPr>
          <w:rFonts w:ascii="DINCE-Regular" w:hAnsi="DINCE-Regular"/>
          <w:i/>
          <w:color w:val="404040" w:themeColor="text1" w:themeTint="BF"/>
          <w:sz w:val="22"/>
          <w:szCs w:val="22"/>
          <w:lang w:val="en-GB"/>
        </w:rPr>
      </w:pPr>
      <w:r w:rsidRPr="00B12AD7">
        <w:rPr>
          <w:rFonts w:ascii="DINCE-Regular" w:hAnsi="DINCE-Regular"/>
          <w:i/>
          <w:color w:val="404040" w:themeColor="text1" w:themeTint="BF"/>
          <w:sz w:val="22"/>
          <w:szCs w:val="22"/>
          <w:lang w:val="en-GB"/>
        </w:rPr>
        <w:t>United Nations Charter.</w:t>
      </w:r>
    </w:p>
    <w:p w14:paraId="04858607" w14:textId="77777777" w:rsidR="00B10456" w:rsidRPr="00B12AD7" w:rsidRDefault="00B10456" w:rsidP="00B10456">
      <w:pPr>
        <w:spacing w:line="276" w:lineRule="auto"/>
        <w:ind w:left="720" w:hanging="720"/>
        <w:jc w:val="both"/>
        <w:rPr>
          <w:rFonts w:ascii="DINCE-Regular" w:hAnsi="DINCE-Regular"/>
          <w:i/>
          <w:color w:val="404040" w:themeColor="text1" w:themeTint="BF"/>
          <w:sz w:val="22"/>
          <w:szCs w:val="22"/>
          <w:lang w:val="en-GB"/>
        </w:rPr>
      </w:pPr>
      <w:r w:rsidRPr="00B12AD7">
        <w:rPr>
          <w:rFonts w:ascii="DINCE-Regular" w:hAnsi="DINCE-Regular"/>
          <w:i/>
          <w:color w:val="404040" w:themeColor="text1" w:themeTint="BF"/>
          <w:sz w:val="22"/>
          <w:szCs w:val="22"/>
          <w:lang w:val="en-GB"/>
        </w:rPr>
        <w:t>Vienna Convention on Diplomatic Relations.</w:t>
      </w:r>
    </w:p>
    <w:p w14:paraId="11737092" w14:textId="77777777" w:rsidR="00B10456" w:rsidRPr="00B12AD7" w:rsidRDefault="00B10456" w:rsidP="00B10456">
      <w:pPr>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Harris, P., 2016. </w:t>
      </w:r>
      <w:r w:rsidRPr="00B12AD7">
        <w:rPr>
          <w:rFonts w:ascii="DINCE-Regular" w:hAnsi="DINCE-Regular"/>
          <w:i/>
          <w:color w:val="404040" w:themeColor="text1" w:themeTint="BF"/>
          <w:sz w:val="22"/>
          <w:szCs w:val="22"/>
          <w:lang w:val="en-GB"/>
        </w:rPr>
        <w:t>An Introduction to Law.</w:t>
      </w:r>
      <w:r w:rsidRPr="00B12AD7">
        <w:rPr>
          <w:rFonts w:ascii="DINCE-Regular" w:hAnsi="DINCE-Regular"/>
          <w:color w:val="404040" w:themeColor="text1" w:themeTint="BF"/>
          <w:sz w:val="22"/>
          <w:szCs w:val="22"/>
          <w:lang w:val="en-GB"/>
        </w:rPr>
        <w:t xml:space="preserve"> Cambridge: Cambridge University Press. </w:t>
      </w:r>
    </w:p>
    <w:p w14:paraId="14B24318" w14:textId="77777777" w:rsidR="00B10456" w:rsidRPr="00B12AD7" w:rsidRDefault="00B10456" w:rsidP="00B10456">
      <w:pPr>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Shaw, M.N., 2014. </w:t>
      </w:r>
      <w:r w:rsidRPr="00B12AD7">
        <w:rPr>
          <w:rFonts w:ascii="DINCE-Regular" w:hAnsi="DINCE-Regular"/>
          <w:i/>
          <w:color w:val="404040" w:themeColor="text1" w:themeTint="BF"/>
          <w:sz w:val="22"/>
          <w:szCs w:val="22"/>
          <w:lang w:val="en-GB"/>
        </w:rPr>
        <w:t xml:space="preserve">International Law. </w:t>
      </w:r>
      <w:r w:rsidRPr="00B12AD7">
        <w:rPr>
          <w:rFonts w:ascii="DINCE-Regular" w:hAnsi="DINCE-Regular"/>
          <w:color w:val="404040" w:themeColor="text1" w:themeTint="BF"/>
          <w:sz w:val="22"/>
          <w:szCs w:val="22"/>
          <w:lang w:val="en-GB"/>
        </w:rPr>
        <w:t>7</w:t>
      </w:r>
      <w:r w:rsidRPr="00B12AD7">
        <w:rPr>
          <w:rFonts w:ascii="DINCE-Regular" w:hAnsi="DINCE-Regular"/>
          <w:color w:val="404040" w:themeColor="text1" w:themeTint="BF"/>
          <w:sz w:val="22"/>
          <w:szCs w:val="22"/>
          <w:vertAlign w:val="superscript"/>
          <w:lang w:val="en-GB"/>
        </w:rPr>
        <w:t>th</w:t>
      </w:r>
      <w:r w:rsidRPr="00B12AD7">
        <w:rPr>
          <w:rFonts w:ascii="DINCE-Regular" w:hAnsi="DINCE-Regular"/>
          <w:color w:val="404040" w:themeColor="text1" w:themeTint="BF"/>
          <w:sz w:val="22"/>
          <w:szCs w:val="22"/>
          <w:lang w:val="en-GB"/>
        </w:rPr>
        <w:t xml:space="preserve"> ed. Cambridge: Cambridge University Press.</w:t>
      </w:r>
    </w:p>
    <w:p w14:paraId="15C4B016" w14:textId="77777777" w:rsidR="00B10456" w:rsidRPr="00B12AD7" w:rsidRDefault="00B10456" w:rsidP="00B10456">
      <w:pPr>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Rosenfeld, M., Sajó, A., 2013. </w:t>
      </w:r>
      <w:r w:rsidRPr="00B12AD7">
        <w:rPr>
          <w:rFonts w:ascii="DINCE-Regular" w:hAnsi="DINCE-Regular"/>
          <w:i/>
          <w:color w:val="404040" w:themeColor="text1" w:themeTint="BF"/>
          <w:sz w:val="22"/>
          <w:szCs w:val="22"/>
          <w:lang w:val="en-GB"/>
        </w:rPr>
        <w:t>The Oxford handbook of comparative constitutional law</w:t>
      </w:r>
      <w:r w:rsidRPr="00B12AD7">
        <w:rPr>
          <w:rFonts w:ascii="DINCE-Regular" w:hAnsi="DINCE-Regular"/>
          <w:color w:val="404040" w:themeColor="text1" w:themeTint="BF"/>
          <w:sz w:val="22"/>
          <w:szCs w:val="22"/>
          <w:lang w:val="en-GB"/>
        </w:rPr>
        <w:t xml:space="preserve">. Oxford: Oxford University Press. </w:t>
      </w:r>
    </w:p>
    <w:p w14:paraId="35A3F098" w14:textId="77777777" w:rsidR="00B10456" w:rsidRPr="00B12AD7" w:rsidRDefault="00B10456" w:rsidP="00B10456">
      <w:pPr>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Bradley, A.W., 2007. </w:t>
      </w:r>
      <w:r w:rsidRPr="00B12AD7">
        <w:rPr>
          <w:rFonts w:ascii="DINCE-Regular" w:hAnsi="DINCE-Regular"/>
          <w:i/>
          <w:color w:val="404040" w:themeColor="text1" w:themeTint="BF"/>
          <w:sz w:val="22"/>
          <w:szCs w:val="22"/>
          <w:lang w:val="en-GB"/>
        </w:rPr>
        <w:t>Constitutional and administrative law</w:t>
      </w:r>
      <w:r w:rsidRPr="00B12AD7">
        <w:rPr>
          <w:rFonts w:ascii="DINCE-Regular" w:hAnsi="DINCE-Regular"/>
          <w:color w:val="404040" w:themeColor="text1" w:themeTint="BF"/>
          <w:sz w:val="22"/>
          <w:szCs w:val="22"/>
          <w:lang w:val="en-GB"/>
        </w:rPr>
        <w:t>. Harlow: Pearson Longman.</w:t>
      </w:r>
    </w:p>
    <w:p w14:paraId="6D51BE53" w14:textId="77777777" w:rsidR="00B10456" w:rsidRPr="00B12AD7" w:rsidRDefault="00B10456" w:rsidP="00B10456">
      <w:pPr>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Cassese, A., 2005. </w:t>
      </w:r>
      <w:r w:rsidRPr="00B12AD7">
        <w:rPr>
          <w:rFonts w:ascii="DINCE-Regular" w:hAnsi="DINCE-Regular"/>
          <w:i/>
          <w:color w:val="404040" w:themeColor="text1" w:themeTint="BF"/>
          <w:sz w:val="22"/>
          <w:szCs w:val="22"/>
          <w:lang w:val="en-GB"/>
        </w:rPr>
        <w:t>International Law</w:t>
      </w:r>
      <w:r w:rsidRPr="00B12AD7">
        <w:rPr>
          <w:rFonts w:ascii="DINCE-Regular" w:hAnsi="DINCE-Regular"/>
          <w:color w:val="404040" w:themeColor="text1" w:themeTint="BF"/>
          <w:sz w:val="22"/>
          <w:szCs w:val="22"/>
          <w:lang w:val="en-GB"/>
        </w:rPr>
        <w:t>. 2</w:t>
      </w:r>
      <w:r w:rsidRPr="00B12AD7">
        <w:rPr>
          <w:rFonts w:ascii="DINCE-Regular" w:hAnsi="DINCE-Regular"/>
          <w:color w:val="404040" w:themeColor="text1" w:themeTint="BF"/>
          <w:sz w:val="22"/>
          <w:szCs w:val="22"/>
          <w:vertAlign w:val="superscript"/>
          <w:lang w:val="en-GB"/>
        </w:rPr>
        <w:t>nd</w:t>
      </w:r>
      <w:r w:rsidRPr="00B12AD7">
        <w:rPr>
          <w:rFonts w:ascii="DINCE-Regular" w:hAnsi="DINCE-Regular"/>
          <w:color w:val="404040" w:themeColor="text1" w:themeTint="BF"/>
          <w:sz w:val="22"/>
          <w:szCs w:val="22"/>
          <w:lang w:val="en-GB"/>
        </w:rPr>
        <w:t xml:space="preserve"> ed. Oxford: Oxford University Press. </w:t>
      </w:r>
    </w:p>
    <w:p w14:paraId="73FF5E73" w14:textId="77777777" w:rsidR="00B10456" w:rsidRPr="00B12AD7" w:rsidRDefault="00B10456" w:rsidP="00B10456">
      <w:pPr>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Janis, M.W., 2003. </w:t>
      </w:r>
      <w:r w:rsidRPr="00B12AD7">
        <w:rPr>
          <w:rFonts w:ascii="DINCE-Regular" w:hAnsi="DINCE-Regular"/>
          <w:i/>
          <w:color w:val="404040" w:themeColor="text1" w:themeTint="BF"/>
          <w:sz w:val="22"/>
          <w:szCs w:val="22"/>
          <w:lang w:val="en-GB"/>
        </w:rPr>
        <w:t>An Introduction to International Law</w:t>
      </w:r>
      <w:r w:rsidRPr="00B12AD7">
        <w:rPr>
          <w:rFonts w:ascii="DINCE-Regular" w:hAnsi="DINCE-Regular"/>
          <w:color w:val="404040" w:themeColor="text1" w:themeTint="BF"/>
          <w:sz w:val="22"/>
          <w:szCs w:val="22"/>
          <w:lang w:val="en-GB"/>
        </w:rPr>
        <w:t>. 4</w:t>
      </w:r>
      <w:r w:rsidRPr="00B12AD7">
        <w:rPr>
          <w:rFonts w:ascii="DINCE-Regular" w:hAnsi="DINCE-Regular"/>
          <w:color w:val="404040" w:themeColor="text1" w:themeTint="BF"/>
          <w:sz w:val="22"/>
          <w:szCs w:val="22"/>
          <w:vertAlign w:val="superscript"/>
          <w:lang w:val="en-GB"/>
        </w:rPr>
        <w:t>th</w:t>
      </w:r>
      <w:r w:rsidRPr="00B12AD7">
        <w:rPr>
          <w:rFonts w:ascii="DINCE-Regular" w:hAnsi="DINCE-Regular"/>
          <w:color w:val="404040" w:themeColor="text1" w:themeTint="BF"/>
          <w:sz w:val="22"/>
          <w:szCs w:val="22"/>
          <w:lang w:val="en-GB"/>
        </w:rPr>
        <w:t xml:space="preserve"> ed. Aspen Publishers.</w:t>
      </w:r>
    </w:p>
    <w:p w14:paraId="26D75BFD" w14:textId="77777777" w:rsidR="00B10456" w:rsidRPr="00B12AD7" w:rsidRDefault="00B10456" w:rsidP="00B10456">
      <w:pPr>
        <w:spacing w:line="276" w:lineRule="auto"/>
        <w:ind w:left="720" w:hanging="720"/>
        <w:jc w:val="both"/>
        <w:rPr>
          <w:rFonts w:ascii="DINCE-Regular" w:hAnsi="DINCE-Regular"/>
          <w:color w:val="404040" w:themeColor="text1" w:themeTint="BF"/>
          <w:sz w:val="22"/>
          <w:szCs w:val="22"/>
          <w:lang w:val="en-GB"/>
        </w:rPr>
      </w:pPr>
      <w:proofErr w:type="spellStart"/>
      <w:r w:rsidRPr="00B12AD7">
        <w:rPr>
          <w:rFonts w:ascii="DINCE-Regular" w:hAnsi="DINCE-Regular"/>
          <w:color w:val="404040" w:themeColor="text1" w:themeTint="BF"/>
          <w:sz w:val="22"/>
          <w:szCs w:val="22"/>
          <w:lang w:val="en-GB"/>
        </w:rPr>
        <w:t>Buergenthal</w:t>
      </w:r>
      <w:proofErr w:type="spellEnd"/>
      <w:r w:rsidRPr="00B12AD7">
        <w:rPr>
          <w:rFonts w:ascii="DINCE-Regular" w:hAnsi="DINCE-Regular"/>
          <w:color w:val="404040" w:themeColor="text1" w:themeTint="BF"/>
          <w:sz w:val="22"/>
          <w:szCs w:val="22"/>
          <w:lang w:val="en-GB"/>
        </w:rPr>
        <w:t>, T., Murphy, S.D., 2006.</w:t>
      </w:r>
      <w:r w:rsidRPr="00B12AD7">
        <w:rPr>
          <w:rFonts w:ascii="DINCE-Regular" w:hAnsi="DINCE-Regular"/>
          <w:i/>
          <w:color w:val="404040" w:themeColor="text1" w:themeTint="BF"/>
          <w:sz w:val="22"/>
          <w:szCs w:val="22"/>
          <w:lang w:val="en-GB"/>
        </w:rPr>
        <w:t xml:space="preserve"> Public International Law in a Nutshell.  </w:t>
      </w:r>
      <w:r w:rsidRPr="00B12AD7">
        <w:rPr>
          <w:rFonts w:ascii="DINCE-Regular" w:hAnsi="DINCE-Regular"/>
          <w:color w:val="404040" w:themeColor="text1" w:themeTint="BF"/>
          <w:sz w:val="22"/>
          <w:szCs w:val="22"/>
          <w:lang w:val="en-GB"/>
        </w:rPr>
        <w:t>4</w:t>
      </w:r>
      <w:r w:rsidRPr="00B12AD7">
        <w:rPr>
          <w:rFonts w:ascii="DINCE-Regular" w:hAnsi="DINCE-Regular"/>
          <w:color w:val="404040" w:themeColor="text1" w:themeTint="BF"/>
          <w:sz w:val="22"/>
          <w:szCs w:val="22"/>
          <w:vertAlign w:val="superscript"/>
          <w:lang w:val="en-GB"/>
        </w:rPr>
        <w:t>th</w:t>
      </w:r>
      <w:r w:rsidRPr="00B12AD7">
        <w:rPr>
          <w:rFonts w:ascii="DINCE-Regular" w:hAnsi="DINCE-Regular"/>
          <w:color w:val="404040" w:themeColor="text1" w:themeTint="BF"/>
          <w:sz w:val="22"/>
          <w:szCs w:val="22"/>
          <w:lang w:val="en-GB"/>
        </w:rPr>
        <w:t xml:space="preserve"> ed. St. Paul, Minn: West.</w:t>
      </w:r>
    </w:p>
    <w:p w14:paraId="2EF0B647" w14:textId="77777777" w:rsidR="00B10456" w:rsidRPr="00B12AD7" w:rsidRDefault="00B10456" w:rsidP="00B10456">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Required Equipment</w:t>
      </w:r>
    </w:p>
    <w:p w14:paraId="638D9290" w14:textId="77777777" w:rsidR="00B10456" w:rsidRPr="00B12AD7" w:rsidRDefault="00B10456" w:rsidP="00B10456">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493C972C" w14:textId="77777777" w:rsidR="00B10456" w:rsidRPr="00B12AD7" w:rsidRDefault="00B10456" w:rsidP="00B10456">
      <w:pPr>
        <w:shd w:val="clear" w:color="auto" w:fill="FFFFFF"/>
        <w:spacing w:line="276" w:lineRule="auto"/>
        <w:jc w:val="both"/>
        <w:rPr>
          <w:rFonts w:ascii="DINCE-Regular" w:hAnsi="DINCE-Regular"/>
          <w:color w:val="404040" w:themeColor="text1" w:themeTint="BF"/>
          <w:sz w:val="22"/>
          <w:szCs w:val="22"/>
          <w:lang w:val="en-GB"/>
        </w:rPr>
      </w:pPr>
    </w:p>
    <w:p w14:paraId="34804C4D" w14:textId="77777777" w:rsidR="00B10456" w:rsidRPr="00B12AD7" w:rsidRDefault="00B10456" w:rsidP="00B10456">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4. MODULE ORGANISATION</w:t>
      </w:r>
    </w:p>
    <w:p w14:paraId="38FBED3B" w14:textId="77777777" w:rsidR="00B10456" w:rsidRPr="00B12AD7" w:rsidRDefault="00B10456" w:rsidP="00B10456">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Module leader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2549"/>
        <w:gridCol w:w="81"/>
      </w:tblGrid>
      <w:tr w:rsidR="00B10456" w:rsidRPr="00B12AD7" w14:paraId="002C3401" w14:textId="77777777" w:rsidTr="00FE71EB">
        <w:trPr>
          <w:trHeight w:val="432"/>
          <w:tblCellSpacing w:w="15" w:type="dxa"/>
        </w:trPr>
        <w:tc>
          <w:tcPr>
            <w:tcW w:w="0" w:type="auto"/>
            <w:tcMar>
              <w:top w:w="15" w:type="dxa"/>
              <w:left w:w="480" w:type="dxa"/>
              <w:bottom w:w="15" w:type="dxa"/>
              <w:right w:w="240" w:type="dxa"/>
            </w:tcMar>
            <w:vAlign w:val="center"/>
          </w:tcPr>
          <w:p w14:paraId="33C8C04F" w14:textId="77777777" w:rsidR="00B10456" w:rsidRPr="00B12AD7" w:rsidRDefault="00B10456"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Name</w:t>
            </w:r>
          </w:p>
        </w:tc>
        <w:tc>
          <w:tcPr>
            <w:tcW w:w="0" w:type="auto"/>
            <w:vAlign w:val="center"/>
          </w:tcPr>
          <w:p w14:paraId="3786624D"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Jerzy Zarzycki-Siek</w:t>
            </w:r>
          </w:p>
        </w:tc>
        <w:tc>
          <w:tcPr>
            <w:tcW w:w="0" w:type="auto"/>
            <w:vAlign w:val="center"/>
          </w:tcPr>
          <w:p w14:paraId="39760861"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p>
        </w:tc>
      </w:tr>
      <w:tr w:rsidR="00B10456" w:rsidRPr="00B12AD7" w14:paraId="6BD76F8B" w14:textId="77777777" w:rsidTr="00FE71EB">
        <w:trPr>
          <w:trHeight w:val="432"/>
          <w:tblCellSpacing w:w="15" w:type="dxa"/>
        </w:trPr>
        <w:tc>
          <w:tcPr>
            <w:tcW w:w="0" w:type="auto"/>
            <w:tcMar>
              <w:top w:w="15" w:type="dxa"/>
              <w:left w:w="480" w:type="dxa"/>
              <w:bottom w:w="15" w:type="dxa"/>
              <w:right w:w="240" w:type="dxa"/>
            </w:tcMar>
            <w:vAlign w:val="center"/>
          </w:tcPr>
          <w:p w14:paraId="3AD3B7C5" w14:textId="77777777" w:rsidR="00B10456" w:rsidRPr="00B12AD7" w:rsidRDefault="00B10456"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lastRenderedPageBreak/>
              <w:t>E-mail</w:t>
            </w:r>
          </w:p>
        </w:tc>
        <w:tc>
          <w:tcPr>
            <w:tcW w:w="0" w:type="auto"/>
            <w:vAlign w:val="center"/>
          </w:tcPr>
          <w:p w14:paraId="673DDD41" w14:textId="77777777" w:rsidR="00B10456" w:rsidRPr="00B12AD7" w:rsidRDefault="00B10456" w:rsidP="00FE71EB">
            <w:pPr>
              <w:spacing w:line="276" w:lineRule="auto"/>
              <w:jc w:val="both"/>
              <w:rPr>
                <w:rFonts w:ascii="DINCE-Regular" w:hAnsi="DINCE-Regular"/>
                <w:color w:val="404040" w:themeColor="text1" w:themeTint="BF"/>
              </w:rPr>
            </w:pPr>
            <w:hyperlink r:id="rId5" w:history="1">
              <w:r w:rsidRPr="00B12AD7">
                <w:rPr>
                  <w:rFonts w:ascii="DINCE-Regular" w:hAnsi="DINCE-Regular"/>
                  <w:color w:val="404040" w:themeColor="text1" w:themeTint="BF"/>
                  <w:sz w:val="22"/>
                  <w:szCs w:val="22"/>
                  <w:u w:val="single"/>
                  <w:lang w:val="en-GB" w:eastAsia="en-GB"/>
                </w:rPr>
                <w:t>jerzy.zarzycki@lazarski.pl</w:t>
              </w:r>
            </w:hyperlink>
          </w:p>
        </w:tc>
        <w:tc>
          <w:tcPr>
            <w:tcW w:w="0" w:type="auto"/>
            <w:vAlign w:val="center"/>
          </w:tcPr>
          <w:p w14:paraId="4B5DE2ED" w14:textId="77777777" w:rsidR="00B10456" w:rsidRPr="00B12AD7" w:rsidRDefault="00B10456" w:rsidP="00FE71EB">
            <w:pPr>
              <w:spacing w:line="276" w:lineRule="auto"/>
              <w:jc w:val="both"/>
              <w:rPr>
                <w:rFonts w:ascii="DINCE-Regular" w:hAnsi="DINCE-Regular"/>
                <w:color w:val="404040" w:themeColor="text1" w:themeTint="BF"/>
                <w:sz w:val="22"/>
                <w:szCs w:val="22"/>
                <w:lang w:val="en-GB" w:eastAsia="en-GB"/>
              </w:rPr>
            </w:pPr>
          </w:p>
        </w:tc>
      </w:tr>
    </w:tbl>
    <w:p w14:paraId="42DF1258" w14:textId="77777777" w:rsidR="00B10456" w:rsidRPr="00B12AD7" w:rsidRDefault="00B10456" w:rsidP="00B10456">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Length and month of examination</w:t>
      </w:r>
    </w:p>
    <w:p w14:paraId="02CF9490" w14:textId="77777777" w:rsidR="00B10456" w:rsidRPr="00B12AD7" w:rsidRDefault="00B10456" w:rsidP="00B10456">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120 minutes in February</w:t>
      </w:r>
    </w:p>
    <w:p w14:paraId="067AF59B" w14:textId="77777777" w:rsidR="00BC319D" w:rsidRDefault="00BC319D"/>
    <w:sectPr w:rsidR="00BC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INCE-Regular">
    <w:panose1 w:val="020B0604020202020204"/>
    <w:charset w:val="00"/>
    <w:family w:val="auto"/>
    <w:pitch w:val="variable"/>
    <w:sig w:usb0="8000002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F8233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24"/>
    <w:multiLevelType w:val="multilevel"/>
    <w:tmpl w:val="00000024"/>
    <w:name w:val="WW8Num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65950106">
    <w:abstractNumId w:val="1"/>
  </w:num>
  <w:num w:numId="2" w16cid:durableId="24920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56"/>
    <w:rsid w:val="002F545A"/>
    <w:rsid w:val="005F3FC0"/>
    <w:rsid w:val="00605D61"/>
    <w:rsid w:val="00A0510C"/>
    <w:rsid w:val="00B10456"/>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35EDBD03"/>
  <w15:chartTrackingRefBased/>
  <w15:docId w15:val="{4472F3D5-2DC1-1940-9FB8-75A63556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456"/>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B10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10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4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4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4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4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10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4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4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4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456"/>
    <w:rPr>
      <w:rFonts w:eastAsiaTheme="majorEastAsia" w:cstheme="majorBidi"/>
      <w:color w:val="272727" w:themeColor="text1" w:themeTint="D8"/>
    </w:rPr>
  </w:style>
  <w:style w:type="paragraph" w:styleId="Title">
    <w:name w:val="Title"/>
    <w:basedOn w:val="Normal"/>
    <w:next w:val="Normal"/>
    <w:link w:val="TitleChar"/>
    <w:uiPriority w:val="10"/>
    <w:qFormat/>
    <w:rsid w:val="00B104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4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4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0456"/>
    <w:rPr>
      <w:i/>
      <w:iCs/>
      <w:color w:val="404040" w:themeColor="text1" w:themeTint="BF"/>
    </w:rPr>
  </w:style>
  <w:style w:type="paragraph" w:styleId="ListParagraph">
    <w:name w:val="List Paragraph"/>
    <w:basedOn w:val="Normal"/>
    <w:uiPriority w:val="34"/>
    <w:qFormat/>
    <w:rsid w:val="00B10456"/>
    <w:pPr>
      <w:ind w:left="720"/>
      <w:contextualSpacing/>
    </w:pPr>
  </w:style>
  <w:style w:type="character" w:styleId="IntenseEmphasis">
    <w:name w:val="Intense Emphasis"/>
    <w:basedOn w:val="DefaultParagraphFont"/>
    <w:uiPriority w:val="21"/>
    <w:qFormat/>
    <w:rsid w:val="00B10456"/>
    <w:rPr>
      <w:i/>
      <w:iCs/>
      <w:color w:val="0F4761" w:themeColor="accent1" w:themeShade="BF"/>
    </w:rPr>
  </w:style>
  <w:style w:type="paragraph" w:styleId="IntenseQuote">
    <w:name w:val="Intense Quote"/>
    <w:basedOn w:val="Normal"/>
    <w:next w:val="Normal"/>
    <w:link w:val="IntenseQuoteChar"/>
    <w:uiPriority w:val="30"/>
    <w:qFormat/>
    <w:rsid w:val="00B10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456"/>
    <w:rPr>
      <w:i/>
      <w:iCs/>
      <w:color w:val="0F4761" w:themeColor="accent1" w:themeShade="BF"/>
    </w:rPr>
  </w:style>
  <w:style w:type="character" w:styleId="IntenseReference">
    <w:name w:val="Intense Reference"/>
    <w:basedOn w:val="DefaultParagraphFont"/>
    <w:uiPriority w:val="32"/>
    <w:qFormat/>
    <w:rsid w:val="00B10456"/>
    <w:rPr>
      <w:b/>
      <w:bCs/>
      <w:smallCaps/>
      <w:color w:val="0F4761" w:themeColor="accent1" w:themeShade="BF"/>
      <w:spacing w:val="5"/>
    </w:rPr>
  </w:style>
  <w:style w:type="paragraph" w:customStyle="1" w:styleId="Akapitzlist2">
    <w:name w:val="Akapit z listą2"/>
    <w:basedOn w:val="Normal"/>
    <w:qFormat/>
    <w:rsid w:val="00B10456"/>
    <w:pPr>
      <w:spacing w:after="200" w:line="276" w:lineRule="auto"/>
      <w:ind w:left="720"/>
    </w:pPr>
    <w:rPr>
      <w:rFonts w:ascii="Calibri" w:hAnsi="Calibri" w:cs="Calibri"/>
      <w:sz w:val="22"/>
      <w:szCs w:val="22"/>
      <w:lang w:val="pl-PL"/>
    </w:rPr>
  </w:style>
  <w:style w:type="paragraph" w:customStyle="1" w:styleId="Akapitzlist1">
    <w:name w:val="Akapit z listą1"/>
    <w:basedOn w:val="Normal"/>
    <w:rsid w:val="00B10456"/>
    <w:pPr>
      <w:widowControl w:val="0"/>
      <w:suppressAutoHyphens/>
      <w:spacing w:after="200" w:line="276" w:lineRule="auto"/>
      <w:ind w:left="720"/>
    </w:pPr>
    <w:rPr>
      <w:rFonts w:ascii="Calibri" w:eastAsia="SimSun" w:hAnsi="Calibri" w:cs="Calibri"/>
      <w:kern w:val="1"/>
      <w:sz w:val="22"/>
      <w:szCs w:val="22"/>
      <w:lang w:val="pl-PL" w:eastAsia="hi-IN" w:bidi="hi-IN"/>
    </w:rPr>
  </w:style>
  <w:style w:type="paragraph" w:customStyle="1" w:styleId="NormalnyWeb1">
    <w:name w:val="Normalny (Web)1"/>
    <w:basedOn w:val="Normal"/>
    <w:rsid w:val="00B10456"/>
    <w:pPr>
      <w:suppressAutoHyphens/>
      <w:spacing w:before="28" w:after="28"/>
    </w:pPr>
    <w:rPr>
      <w:lang w:val="pl-P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rzy.zarzycki@lazarski.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2</cp:revision>
  <dcterms:created xsi:type="dcterms:W3CDTF">2025-08-22T13:55:00Z</dcterms:created>
  <dcterms:modified xsi:type="dcterms:W3CDTF">2025-08-22T14:00:00Z</dcterms:modified>
</cp:coreProperties>
</file>