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3A5196" w14:textId="7A7696D8" w:rsidR="00BE633C" w:rsidRDefault="00BE633C" w:rsidP="00BE633C">
      <w:pPr>
        <w:widowControl w:val="0"/>
        <w:tabs>
          <w:tab w:val="left" w:pos="8593"/>
        </w:tabs>
        <w:autoSpaceDE w:val="0"/>
        <w:autoSpaceDN w:val="0"/>
        <w:spacing w:before="120" w:after="360"/>
        <w:ind w:right="196"/>
        <w:contextualSpacing/>
        <w:rPr>
          <w:rFonts w:ascii="Arial" w:eastAsia="Arial" w:hAnsi="Arial" w:cs="Calibri Light"/>
          <w:color w:val="008080"/>
          <w:sz w:val="48"/>
          <w:szCs w:val="48"/>
          <w:lang w:val="en-GB"/>
        </w:rPr>
      </w:pPr>
      <w:r w:rsidRPr="00BE633C">
        <w:rPr>
          <w:rFonts w:ascii="Arial" w:eastAsia="Arial" w:hAnsi="Arial" w:cs="Calibri Light"/>
          <w:color w:val="008080"/>
          <w:sz w:val="48"/>
          <w:szCs w:val="48"/>
          <w:lang w:val="en-GB"/>
        </w:rPr>
        <w:t>Introduction to Political Philosophy</w:t>
      </w:r>
    </w:p>
    <w:p w14:paraId="52B4D826" w14:textId="77777777" w:rsidR="00BE633C" w:rsidRPr="00BE633C" w:rsidRDefault="00BE633C" w:rsidP="00BE633C">
      <w:pPr>
        <w:widowControl w:val="0"/>
        <w:tabs>
          <w:tab w:val="left" w:pos="8593"/>
        </w:tabs>
        <w:autoSpaceDE w:val="0"/>
        <w:autoSpaceDN w:val="0"/>
        <w:spacing w:before="120" w:after="360"/>
        <w:ind w:right="196"/>
        <w:contextualSpacing/>
        <w:rPr>
          <w:rFonts w:ascii="Arial" w:eastAsia="Arial" w:hAnsi="Arial" w:cs="Calibri Light"/>
          <w:color w:val="008080"/>
          <w:sz w:val="48"/>
          <w:szCs w:val="48"/>
          <w:lang w:val="en-GB"/>
        </w:rPr>
      </w:pPr>
    </w:p>
    <w:tbl>
      <w:tblPr>
        <w:tblStyle w:val="TableGridLight1"/>
        <w:tblW w:w="5000" w:type="pct"/>
        <w:tblLayout w:type="fixed"/>
        <w:tblLook w:val="01E0" w:firstRow="1" w:lastRow="1" w:firstColumn="1" w:lastColumn="1" w:noHBand="0" w:noVBand="0"/>
      </w:tblPr>
      <w:tblGrid>
        <w:gridCol w:w="9054"/>
      </w:tblGrid>
      <w:tr w:rsidR="00BE633C" w:rsidRPr="00BE633C" w14:paraId="295644B0" w14:textId="77777777" w:rsidTr="00BE633C">
        <w:trPr>
          <w:trHeight w:val="397"/>
        </w:trPr>
        <w:tc>
          <w:tcPr>
            <w:tcW w:w="5000" w:type="pct"/>
          </w:tcPr>
          <w:p w14:paraId="4747D229" w14:textId="77777777" w:rsidR="00BE633C" w:rsidRPr="00BE633C" w:rsidRDefault="00BE633C" w:rsidP="00BE633C">
            <w:pPr>
              <w:spacing w:before="80" w:after="80"/>
              <w:contextualSpacing/>
              <w:rPr>
                <w:rFonts w:ascii="Arial" w:eastAsia="Arial" w:hAnsi="Arial" w:cs="Arial"/>
                <w:lang w:val="en-GB"/>
              </w:rPr>
            </w:pPr>
            <w:r w:rsidRPr="00BE633C">
              <w:rPr>
                <w:rFonts w:ascii="Arial" w:eastAsia="Arial" w:hAnsi="Arial" w:cs="Arial"/>
                <w:b/>
                <w:lang w:val="en-GB"/>
              </w:rPr>
              <w:t>Credit level:</w:t>
            </w:r>
            <w:r w:rsidRPr="00BE633C">
              <w:rPr>
                <w:rFonts w:ascii="Arial" w:eastAsia="Arial" w:hAnsi="Arial" w:cs="Arial"/>
                <w:spacing w:val="-9"/>
                <w:lang w:val="en-GB"/>
              </w:rPr>
              <w:t xml:space="preserve"> 5 </w:t>
            </w:r>
          </w:p>
        </w:tc>
      </w:tr>
      <w:tr w:rsidR="00BE633C" w:rsidRPr="00BE633C" w14:paraId="2BB01E64" w14:textId="77777777" w:rsidTr="00BE633C">
        <w:trPr>
          <w:trHeight w:val="397"/>
        </w:trPr>
        <w:tc>
          <w:tcPr>
            <w:tcW w:w="5000" w:type="pct"/>
          </w:tcPr>
          <w:p w14:paraId="6D95ECF3" w14:textId="77777777" w:rsidR="00BE633C" w:rsidRPr="00BE633C" w:rsidRDefault="00BE633C" w:rsidP="00BE633C">
            <w:pPr>
              <w:spacing w:before="80" w:after="80"/>
              <w:contextualSpacing/>
              <w:rPr>
                <w:rFonts w:ascii="Arial" w:eastAsia="Arial" w:hAnsi="Arial" w:cs="Arial"/>
                <w:b/>
                <w:lang w:val="en-GB"/>
              </w:rPr>
            </w:pPr>
            <w:r w:rsidRPr="00BE633C">
              <w:rPr>
                <w:rFonts w:ascii="Arial" w:eastAsia="Arial" w:hAnsi="Arial" w:cs="Arial"/>
                <w:b/>
                <w:lang w:val="en-GB"/>
              </w:rPr>
              <w:t xml:space="preserve">Length: </w:t>
            </w:r>
            <w:r w:rsidRPr="00BE633C">
              <w:rPr>
                <w:rFonts w:ascii="Arial" w:eastAsia="Arial" w:hAnsi="Arial" w:cs="Arial"/>
                <w:bCs/>
                <w:lang w:val="en-GB"/>
              </w:rPr>
              <w:t>semester 1</w:t>
            </w:r>
          </w:p>
        </w:tc>
      </w:tr>
      <w:tr w:rsidR="00BE633C" w:rsidRPr="00BE633C" w14:paraId="76F0AA77" w14:textId="77777777" w:rsidTr="00BE633C">
        <w:trPr>
          <w:trHeight w:val="397"/>
        </w:trPr>
        <w:tc>
          <w:tcPr>
            <w:tcW w:w="5000" w:type="pct"/>
          </w:tcPr>
          <w:p w14:paraId="5423A7FE" w14:textId="557B114E" w:rsidR="00BE633C" w:rsidRPr="00BE633C" w:rsidRDefault="00BE633C" w:rsidP="00BE633C">
            <w:pPr>
              <w:spacing w:before="80" w:after="80"/>
              <w:contextualSpacing/>
              <w:rPr>
                <w:rFonts w:ascii="Arial" w:eastAsia="Arial" w:hAnsi="Arial" w:cs="Arial"/>
                <w:bCs/>
                <w:lang w:val="en-GB"/>
              </w:rPr>
            </w:pPr>
            <w:r w:rsidRPr="00BE633C">
              <w:rPr>
                <w:rFonts w:ascii="Arial" w:eastAsia="Arial" w:hAnsi="Arial" w:cs="Arial"/>
                <w:b/>
                <w:lang w:val="en-GB"/>
              </w:rPr>
              <w:t xml:space="preserve">ECTS credit value: </w:t>
            </w:r>
            <w:r>
              <w:rPr>
                <w:rFonts w:ascii="Arial" w:eastAsia="Arial" w:hAnsi="Arial" w:cs="Arial"/>
                <w:bCs/>
                <w:lang w:val="en-GB"/>
              </w:rPr>
              <w:t>8</w:t>
            </w:r>
          </w:p>
        </w:tc>
      </w:tr>
      <w:tr w:rsidR="00BE633C" w:rsidRPr="00BE633C" w14:paraId="6CD6EC8E" w14:textId="77777777" w:rsidTr="00BE633C">
        <w:trPr>
          <w:trHeight w:val="397"/>
        </w:trPr>
        <w:tc>
          <w:tcPr>
            <w:tcW w:w="5000" w:type="pct"/>
          </w:tcPr>
          <w:p w14:paraId="09C8865A" w14:textId="77777777" w:rsidR="00BE633C" w:rsidRPr="00BE633C" w:rsidRDefault="00BE633C" w:rsidP="00BE633C">
            <w:pPr>
              <w:spacing w:before="192" w:after="80"/>
              <w:contextualSpacing/>
              <w:rPr>
                <w:rFonts w:ascii="Arial" w:eastAsia="Arial" w:hAnsi="Arial" w:cs="Arial"/>
                <w:lang w:val="en-GB"/>
              </w:rPr>
            </w:pPr>
            <w:r w:rsidRPr="00BE633C">
              <w:rPr>
                <w:rFonts w:ascii="Arial" w:eastAsia="Arial" w:hAnsi="Arial" w:cs="Arial"/>
                <w:b/>
                <w:lang w:val="en-GB"/>
              </w:rPr>
              <w:t xml:space="preserve">College and School: </w:t>
            </w:r>
            <w:r w:rsidRPr="00BE633C">
              <w:rPr>
                <w:rFonts w:ascii="Arial" w:eastAsia="Arial" w:hAnsi="Arial" w:cs="Arial"/>
                <w:bCs/>
                <w:lang w:val="en-GB"/>
              </w:rPr>
              <w:t xml:space="preserve">Lazarski University in Warsaw, Faculty of Economics and Management </w:t>
            </w:r>
          </w:p>
        </w:tc>
      </w:tr>
      <w:tr w:rsidR="00BE633C" w:rsidRPr="00BE633C" w14:paraId="4032E46E" w14:textId="77777777" w:rsidTr="00BE633C">
        <w:trPr>
          <w:trHeight w:val="397"/>
        </w:trPr>
        <w:tc>
          <w:tcPr>
            <w:tcW w:w="5000" w:type="pct"/>
          </w:tcPr>
          <w:p w14:paraId="0C3DF6D4" w14:textId="77777777" w:rsidR="00BE633C" w:rsidRPr="00BE633C" w:rsidRDefault="00BE633C" w:rsidP="00BE633C">
            <w:pPr>
              <w:spacing w:before="192" w:after="80"/>
              <w:contextualSpacing/>
              <w:rPr>
                <w:rFonts w:ascii="Arial" w:eastAsia="Arial" w:hAnsi="Arial" w:cs="Arial"/>
                <w:b/>
                <w:lang w:val="en-GB"/>
              </w:rPr>
            </w:pPr>
            <w:r w:rsidRPr="00BE633C">
              <w:rPr>
                <w:rFonts w:ascii="Arial" w:eastAsia="Arial" w:hAnsi="Arial" w:cs="Arial"/>
                <w:b/>
                <w:lang w:val="en-GB"/>
              </w:rPr>
              <w:t xml:space="preserve">Module Leader: </w:t>
            </w:r>
            <w:r w:rsidRPr="00BE633C">
              <w:rPr>
                <w:rFonts w:ascii="Arial" w:eastAsia="Arial" w:hAnsi="Arial" w:cs="Arial"/>
                <w:bCs/>
                <w:lang w:val="en-GB"/>
              </w:rPr>
              <w:t>Prof. Christopher Lazarski</w:t>
            </w:r>
          </w:p>
        </w:tc>
      </w:tr>
      <w:tr w:rsidR="00BE633C" w:rsidRPr="00BE633C" w14:paraId="6344EB77" w14:textId="77777777" w:rsidTr="00BE633C">
        <w:trPr>
          <w:trHeight w:val="397"/>
        </w:trPr>
        <w:tc>
          <w:tcPr>
            <w:tcW w:w="5000" w:type="pct"/>
          </w:tcPr>
          <w:p w14:paraId="7B721963" w14:textId="77777777" w:rsidR="00BE633C" w:rsidRPr="00BE633C" w:rsidRDefault="00BE633C" w:rsidP="00BE633C">
            <w:pPr>
              <w:spacing w:before="80" w:after="80"/>
              <w:contextualSpacing/>
              <w:rPr>
                <w:rFonts w:ascii="Arial" w:eastAsia="Arial" w:hAnsi="Arial" w:cs="Arial"/>
                <w:b/>
                <w:bCs/>
                <w:lang w:val="en-GB"/>
              </w:rPr>
            </w:pPr>
            <w:r w:rsidRPr="00BE633C">
              <w:rPr>
                <w:rFonts w:ascii="Arial" w:eastAsia="Arial" w:hAnsi="Arial" w:cs="Arial"/>
                <w:b/>
                <w:bCs/>
                <w:lang w:val="en-GB"/>
              </w:rPr>
              <w:t xml:space="preserve">Host Course: </w:t>
            </w:r>
            <w:r w:rsidRPr="00BE633C">
              <w:rPr>
                <w:rFonts w:ascii="Arial" w:eastAsia="Arial" w:hAnsi="Arial" w:cs="Arial"/>
                <w:lang w:val="en-GB"/>
              </w:rPr>
              <w:t>BA in International in Relations</w:t>
            </w:r>
          </w:p>
        </w:tc>
      </w:tr>
      <w:tr w:rsidR="00BE633C" w:rsidRPr="00BE633C" w14:paraId="06E6477C" w14:textId="77777777" w:rsidTr="00BE633C">
        <w:trPr>
          <w:trHeight w:val="397"/>
        </w:trPr>
        <w:tc>
          <w:tcPr>
            <w:tcW w:w="5000" w:type="pct"/>
          </w:tcPr>
          <w:p w14:paraId="72281624" w14:textId="77777777" w:rsidR="00BE633C" w:rsidRPr="00BE633C" w:rsidRDefault="00BE633C" w:rsidP="00BE633C">
            <w:pPr>
              <w:spacing w:before="80" w:after="80"/>
              <w:contextualSpacing/>
              <w:rPr>
                <w:rFonts w:ascii="Arial" w:eastAsia="Arial" w:hAnsi="Arial" w:cs="Arial"/>
                <w:b/>
                <w:i/>
                <w:iCs/>
                <w:lang w:val="en-GB"/>
              </w:rPr>
            </w:pPr>
            <w:r w:rsidRPr="00BE633C">
              <w:rPr>
                <w:rFonts w:ascii="Arial" w:eastAsia="Arial" w:hAnsi="Arial" w:cs="Arial"/>
                <w:b/>
                <w:lang w:val="en-GB"/>
              </w:rPr>
              <w:t>Pre-requisites:</w:t>
            </w:r>
            <w:r w:rsidRPr="00BE633C">
              <w:rPr>
                <w:rFonts w:ascii="Arial" w:eastAsia="Arial" w:hAnsi="Arial" w:cs="Arial"/>
                <w:i/>
                <w:iCs/>
                <w:bdr w:val="none" w:sz="0" w:space="0" w:color="auto" w:frame="1"/>
                <w:lang w:val="en-GB"/>
              </w:rPr>
              <w:t xml:space="preserve"> </w:t>
            </w:r>
            <w:r w:rsidRPr="00BE633C">
              <w:rPr>
                <w:rFonts w:ascii="Arial" w:eastAsia="Arial" w:hAnsi="Arial" w:cs="Arial"/>
                <w:iCs/>
                <w:shd w:val="clear" w:color="auto" w:fill="FFFFFF"/>
                <w:lang w:val="en-GB"/>
              </w:rPr>
              <w:t xml:space="preserve"> </w:t>
            </w:r>
            <w:r w:rsidRPr="00BE633C">
              <w:rPr>
                <w:rFonts w:ascii="Arial" w:eastAsia="Arial" w:hAnsi="Arial" w:cs="Arial"/>
                <w:iCs/>
                <w:shd w:val="clear" w:color="auto" w:fill="FFFFFF"/>
              </w:rPr>
              <w:t>Western Civilization I and II</w:t>
            </w:r>
          </w:p>
        </w:tc>
      </w:tr>
      <w:tr w:rsidR="00BE633C" w:rsidRPr="00BE633C" w14:paraId="02B132F9" w14:textId="77777777" w:rsidTr="00BE633C">
        <w:trPr>
          <w:trHeight w:val="397"/>
        </w:trPr>
        <w:tc>
          <w:tcPr>
            <w:tcW w:w="5000" w:type="pct"/>
          </w:tcPr>
          <w:p w14:paraId="4B5122CF" w14:textId="77777777" w:rsidR="00BE633C" w:rsidRPr="00BE633C" w:rsidRDefault="00BE633C" w:rsidP="00BE633C">
            <w:pPr>
              <w:spacing w:before="80" w:after="80"/>
              <w:contextualSpacing/>
              <w:rPr>
                <w:rFonts w:ascii="Arial" w:eastAsia="Arial" w:hAnsi="Arial" w:cs="Arial"/>
                <w:b/>
                <w:lang w:val="en-GB"/>
              </w:rPr>
            </w:pPr>
            <w:r w:rsidRPr="00BE633C">
              <w:rPr>
                <w:rFonts w:ascii="Arial" w:eastAsia="Arial" w:hAnsi="Arial" w:cs="Arial"/>
                <w:b/>
                <w:lang w:val="en-GB"/>
              </w:rPr>
              <w:t>Co-requisites:</w:t>
            </w:r>
            <w:r w:rsidRPr="00BE633C">
              <w:rPr>
                <w:rFonts w:ascii="Arial" w:eastAsia="Arial" w:hAnsi="Arial" w:cs="Arial"/>
                <w:i/>
                <w:bdr w:val="none" w:sz="0" w:space="0" w:color="auto" w:frame="1"/>
                <w:lang w:val="en-GB"/>
              </w:rPr>
              <w:t xml:space="preserve"> </w:t>
            </w:r>
            <w:r w:rsidRPr="00BE633C">
              <w:rPr>
                <w:rFonts w:ascii="Arial" w:eastAsia="Arial" w:hAnsi="Arial" w:cs="Arial"/>
                <w:shd w:val="clear" w:color="auto" w:fill="FFFFFF"/>
                <w:lang w:val="en-GB"/>
              </w:rPr>
              <w:t>N/A</w:t>
            </w:r>
          </w:p>
        </w:tc>
      </w:tr>
      <w:tr w:rsidR="00BE633C" w:rsidRPr="00BE633C" w14:paraId="21C53946" w14:textId="77777777" w:rsidTr="00BE633C">
        <w:trPr>
          <w:trHeight w:val="397"/>
        </w:trPr>
        <w:tc>
          <w:tcPr>
            <w:tcW w:w="5000" w:type="pct"/>
          </w:tcPr>
          <w:p w14:paraId="484BDF60" w14:textId="77777777" w:rsidR="00BE633C" w:rsidRPr="00BE633C" w:rsidRDefault="00BE633C" w:rsidP="00BE633C">
            <w:pPr>
              <w:spacing w:before="80" w:after="80"/>
              <w:contextualSpacing/>
              <w:rPr>
                <w:rFonts w:ascii="Arial" w:eastAsia="Arial" w:hAnsi="Arial" w:cs="Arial"/>
                <w:b/>
                <w:lang w:val="en-GB"/>
              </w:rPr>
            </w:pPr>
            <w:r w:rsidRPr="00BE633C">
              <w:rPr>
                <w:rFonts w:ascii="Arial" w:eastAsia="Arial" w:hAnsi="Arial" w:cs="Arial"/>
                <w:b/>
                <w:lang w:val="en-GB"/>
              </w:rPr>
              <w:t>Special features:</w:t>
            </w:r>
            <w:r w:rsidRPr="00BE633C">
              <w:rPr>
                <w:rFonts w:ascii="Arial" w:eastAsia="Arial" w:hAnsi="Arial" w:cs="Arial"/>
                <w:i/>
                <w:bdr w:val="none" w:sz="0" w:space="0" w:color="auto" w:frame="1"/>
                <w:lang w:val="en-GB"/>
              </w:rPr>
              <w:t xml:space="preserve"> </w:t>
            </w:r>
            <w:r w:rsidRPr="00BE633C">
              <w:rPr>
                <w:rFonts w:ascii="Arial" w:eastAsia="Arial" w:hAnsi="Arial" w:cs="Arial"/>
                <w:shd w:val="clear" w:color="auto" w:fill="FFFFFF"/>
                <w:lang w:val="en-GB"/>
              </w:rPr>
              <w:t>N/A</w:t>
            </w:r>
          </w:p>
        </w:tc>
      </w:tr>
      <w:tr w:rsidR="00BE633C" w:rsidRPr="00BE633C" w14:paraId="0A9F1BF7" w14:textId="77777777" w:rsidTr="00BE633C">
        <w:trPr>
          <w:trHeight w:val="397"/>
        </w:trPr>
        <w:tc>
          <w:tcPr>
            <w:tcW w:w="5000" w:type="pct"/>
          </w:tcPr>
          <w:p w14:paraId="2632EC47" w14:textId="77777777" w:rsidR="00BE633C" w:rsidRPr="00BE633C" w:rsidRDefault="00BE633C" w:rsidP="00BE633C">
            <w:pPr>
              <w:spacing w:before="80" w:after="80"/>
              <w:contextualSpacing/>
              <w:rPr>
                <w:rFonts w:ascii="Arial" w:eastAsia="Arial" w:hAnsi="Arial" w:cs="Arial"/>
                <w:b/>
                <w:lang w:val="en-GB"/>
              </w:rPr>
            </w:pPr>
            <w:r w:rsidRPr="00BE633C">
              <w:rPr>
                <w:rFonts w:ascii="Arial" w:eastAsia="Arial" w:hAnsi="Arial" w:cs="Arial"/>
                <w:b/>
                <w:lang w:val="en-GB"/>
              </w:rPr>
              <w:t>Access restrictions:</w:t>
            </w:r>
            <w:r w:rsidRPr="00BE633C">
              <w:rPr>
                <w:rFonts w:ascii="Arial" w:eastAsia="Arial" w:hAnsi="Arial" w:cs="Arial"/>
                <w:i/>
                <w:bdr w:val="none" w:sz="0" w:space="0" w:color="auto" w:frame="1"/>
                <w:lang w:val="en-GB"/>
              </w:rPr>
              <w:t xml:space="preserve"> </w:t>
            </w:r>
            <w:r w:rsidRPr="00BE633C">
              <w:rPr>
                <w:rFonts w:ascii="Arial" w:eastAsia="Arial" w:hAnsi="Arial" w:cs="Arial"/>
                <w:shd w:val="clear" w:color="auto" w:fill="FFFFFF"/>
                <w:lang w:val="en-GB"/>
              </w:rPr>
              <w:t>N/A</w:t>
            </w:r>
          </w:p>
        </w:tc>
      </w:tr>
      <w:tr w:rsidR="00BE633C" w:rsidRPr="00BE633C" w14:paraId="7103C91A" w14:textId="77777777" w:rsidTr="00BE633C">
        <w:trPr>
          <w:trHeight w:val="397"/>
        </w:trPr>
        <w:tc>
          <w:tcPr>
            <w:tcW w:w="5000" w:type="pct"/>
          </w:tcPr>
          <w:p w14:paraId="50F563D5" w14:textId="77777777" w:rsidR="00BE633C" w:rsidRPr="00BE633C" w:rsidRDefault="00BE633C" w:rsidP="00BE633C">
            <w:pPr>
              <w:spacing w:before="80" w:after="80"/>
              <w:contextualSpacing/>
              <w:jc w:val="both"/>
              <w:rPr>
                <w:rFonts w:ascii="Arial" w:eastAsia="Arial" w:hAnsi="Arial" w:cs="Arial"/>
                <w:color w:val="404040"/>
                <w:lang w:val="en-GB"/>
              </w:rPr>
            </w:pPr>
            <w:r w:rsidRPr="00BE633C">
              <w:rPr>
                <w:rFonts w:ascii="Arial" w:eastAsia="Arial" w:hAnsi="Arial" w:cs="Arial"/>
                <w:b/>
                <w:lang w:val="en-GB"/>
              </w:rPr>
              <w:t xml:space="preserve">Summary of module content: </w:t>
            </w:r>
            <w:r w:rsidRPr="00BE633C">
              <w:rPr>
                <w:rFonts w:ascii="Arial" w:eastAsia="Times New Roman" w:hAnsi="Arial" w:cs="Arial"/>
                <w:iCs/>
                <w:lang w:val="en-GB"/>
              </w:rPr>
              <w:t xml:space="preserve">This module introduces </w:t>
            </w:r>
            <w:r w:rsidRPr="00BE633C">
              <w:rPr>
                <w:rFonts w:ascii="Arial" w:eastAsia="Arial" w:hAnsi="Arial" w:cs="Arial"/>
                <w:iCs/>
                <w:color w:val="404040"/>
                <w:lang w:val="en-GB"/>
              </w:rPr>
              <w:t>students to fundamentals of political thought through reading and discussing books on politics and state, written by some of the greatest minds in European tradition. It aims to acquaint the students with main political ideas and concepts relating the best theoretical order, which preoccupied the ancient and mediaeval philosophers, and with the best practical order which modern thinkers have been and are still interested in. The second, equally important aim of the module focuses on various methods and standards of critical thinking and on the evaluation of information sources, thus on developing the ability to analyse evidence and build arguments.</w:t>
            </w:r>
          </w:p>
        </w:tc>
      </w:tr>
    </w:tbl>
    <w:p w14:paraId="3946EBC6" w14:textId="77777777" w:rsidR="00BE633C" w:rsidRPr="00BE633C" w:rsidRDefault="00BE633C" w:rsidP="00BE633C">
      <w:pPr>
        <w:widowControl w:val="0"/>
        <w:autoSpaceDE w:val="0"/>
        <w:autoSpaceDN w:val="0"/>
        <w:spacing w:after="120"/>
        <w:contextualSpacing/>
        <w:rPr>
          <w:rFonts w:ascii="Arial" w:eastAsia="Arial" w:hAnsi="Arial" w:cs="Arial"/>
          <w:b/>
          <w:bCs/>
          <w:sz w:val="32"/>
          <w:szCs w:val="33"/>
          <w:lang w:val="en-GB"/>
        </w:rPr>
      </w:pPr>
      <w:r w:rsidRPr="00BE633C">
        <w:rPr>
          <w:rFonts w:ascii="Arial" w:eastAsia="Arial" w:hAnsi="Arial" w:cs="Arial"/>
          <w:sz w:val="22"/>
          <w:szCs w:val="22"/>
          <w:lang w:val="en-GB"/>
        </w:rPr>
        <w:br w:type="page"/>
      </w:r>
    </w:p>
    <w:p w14:paraId="70CFD209" w14:textId="77777777" w:rsidR="00BE633C" w:rsidRPr="00BE633C" w:rsidRDefault="00BE633C" w:rsidP="00BE633C">
      <w:pPr>
        <w:widowControl w:val="0"/>
        <w:autoSpaceDE w:val="0"/>
        <w:autoSpaceDN w:val="0"/>
        <w:spacing w:before="240" w:after="240"/>
        <w:outlineLvl w:val="0"/>
        <w:rPr>
          <w:rFonts w:ascii="Arial" w:eastAsia="Arial" w:hAnsi="Arial" w:cs="Arial"/>
          <w:b/>
          <w:bCs/>
          <w:sz w:val="32"/>
          <w:szCs w:val="36"/>
          <w:lang w:val="en-GB"/>
        </w:rPr>
      </w:pPr>
      <w:r w:rsidRPr="00BE633C">
        <w:rPr>
          <w:rFonts w:ascii="Arial" w:eastAsia="Arial" w:hAnsi="Arial" w:cs="Arial"/>
          <w:b/>
          <w:bCs/>
          <w:sz w:val="32"/>
          <w:szCs w:val="36"/>
          <w:lang w:val="en-GB"/>
        </w:rPr>
        <w:lastRenderedPageBreak/>
        <w:t>Assessment Methods</w:t>
      </w:r>
    </w:p>
    <w:tbl>
      <w:tblPr>
        <w:tblStyle w:val="GridTable1Light1"/>
        <w:tblW w:w="9026" w:type="dxa"/>
        <w:tblLayout w:type="fixed"/>
        <w:tblCellMar>
          <w:top w:w="28" w:type="dxa"/>
          <w:left w:w="85" w:type="dxa"/>
          <w:bottom w:w="28" w:type="dxa"/>
          <w:right w:w="85" w:type="dxa"/>
        </w:tblCellMar>
        <w:tblLook w:val="06A0" w:firstRow="1" w:lastRow="0" w:firstColumn="1" w:lastColumn="0" w:noHBand="1" w:noVBand="1"/>
      </w:tblPr>
      <w:tblGrid>
        <w:gridCol w:w="998"/>
        <w:gridCol w:w="2007"/>
        <w:gridCol w:w="1839"/>
        <w:gridCol w:w="1673"/>
        <w:gridCol w:w="2509"/>
      </w:tblGrid>
      <w:tr w:rsidR="00BE633C" w:rsidRPr="00BE633C" w14:paraId="41621913" w14:textId="77777777" w:rsidTr="00FE71EB">
        <w:trPr>
          <w:cnfStyle w:val="100000000000" w:firstRow="1" w:lastRow="0" w:firstColumn="0" w:lastColumn="0" w:oddVBand="0" w:evenVBand="0" w:oddHBand="0"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998" w:type="dxa"/>
          </w:tcPr>
          <w:p w14:paraId="6FB98B91" w14:textId="77777777" w:rsidR="00BE633C" w:rsidRPr="00BE633C" w:rsidRDefault="00BE633C" w:rsidP="00BE633C">
            <w:pPr>
              <w:spacing w:after="80"/>
              <w:contextualSpacing/>
              <w:rPr>
                <w:rFonts w:ascii="Arial" w:eastAsia="Arial" w:hAnsi="Arial" w:cs="Arial"/>
                <w:sz w:val="23"/>
                <w:szCs w:val="23"/>
                <w:lang w:val="en-GB"/>
              </w:rPr>
            </w:pPr>
            <w:r w:rsidRPr="00BE633C">
              <w:rPr>
                <w:rFonts w:ascii="Arial" w:eastAsia="Arial" w:hAnsi="Arial" w:cs="Arial"/>
                <w:sz w:val="23"/>
                <w:szCs w:val="23"/>
                <w:lang w:val="en-GB"/>
              </w:rPr>
              <w:t>Rank</w:t>
            </w:r>
          </w:p>
        </w:tc>
        <w:tc>
          <w:tcPr>
            <w:tcW w:w="2007" w:type="dxa"/>
          </w:tcPr>
          <w:p w14:paraId="3C2C33E2" w14:textId="77777777" w:rsidR="00BE633C" w:rsidRPr="00BE633C" w:rsidRDefault="00BE633C" w:rsidP="00BE633C">
            <w:pPr>
              <w:spacing w:after="80"/>
              <w:contextualSpacing/>
              <w:cnfStyle w:val="100000000000" w:firstRow="1" w:lastRow="0" w:firstColumn="0" w:lastColumn="0" w:oddVBand="0" w:evenVBand="0" w:oddHBand="0" w:evenHBand="0" w:firstRowFirstColumn="0" w:firstRowLastColumn="0" w:lastRowFirstColumn="0" w:lastRowLastColumn="0"/>
              <w:rPr>
                <w:rFonts w:ascii="Arial" w:eastAsia="Arial" w:hAnsi="Arial" w:cs="Arial"/>
                <w:sz w:val="23"/>
                <w:szCs w:val="23"/>
                <w:lang w:val="en-GB"/>
              </w:rPr>
            </w:pPr>
            <w:r w:rsidRPr="00BE633C">
              <w:rPr>
                <w:rFonts w:ascii="Arial" w:eastAsia="Arial" w:hAnsi="Arial" w:cs="Arial"/>
                <w:sz w:val="23"/>
                <w:szCs w:val="23"/>
                <w:lang w:val="en-GB"/>
              </w:rPr>
              <w:t>Assessment type</w:t>
            </w:r>
          </w:p>
        </w:tc>
        <w:tc>
          <w:tcPr>
            <w:tcW w:w="1839" w:type="dxa"/>
          </w:tcPr>
          <w:p w14:paraId="06CF48D6" w14:textId="77777777" w:rsidR="00BE633C" w:rsidRPr="00BE633C" w:rsidRDefault="00BE633C" w:rsidP="00BE633C">
            <w:pPr>
              <w:spacing w:after="80"/>
              <w:contextualSpacing/>
              <w:cnfStyle w:val="100000000000" w:firstRow="1" w:lastRow="0" w:firstColumn="0" w:lastColumn="0" w:oddVBand="0" w:evenVBand="0" w:oddHBand="0" w:evenHBand="0" w:firstRowFirstColumn="0" w:firstRowLastColumn="0" w:lastRowFirstColumn="0" w:lastRowLastColumn="0"/>
              <w:rPr>
                <w:rFonts w:ascii="Arial" w:eastAsia="Arial" w:hAnsi="Arial" w:cs="Arial"/>
                <w:sz w:val="23"/>
                <w:szCs w:val="23"/>
                <w:lang w:val="en-GB"/>
              </w:rPr>
            </w:pPr>
            <w:r w:rsidRPr="00BE633C">
              <w:rPr>
                <w:rFonts w:ascii="Arial" w:eastAsia="Arial" w:hAnsi="Arial" w:cs="Arial"/>
                <w:sz w:val="23"/>
                <w:szCs w:val="23"/>
                <w:lang w:val="en-GB"/>
              </w:rPr>
              <w:t>Assessment name</w:t>
            </w:r>
          </w:p>
        </w:tc>
        <w:tc>
          <w:tcPr>
            <w:tcW w:w="1673" w:type="dxa"/>
          </w:tcPr>
          <w:p w14:paraId="5929E427" w14:textId="77777777" w:rsidR="00BE633C" w:rsidRPr="00BE633C" w:rsidRDefault="00BE633C" w:rsidP="00BE633C">
            <w:pPr>
              <w:spacing w:after="80"/>
              <w:contextualSpacing/>
              <w:cnfStyle w:val="100000000000" w:firstRow="1" w:lastRow="0" w:firstColumn="0" w:lastColumn="0" w:oddVBand="0" w:evenVBand="0" w:oddHBand="0" w:evenHBand="0" w:firstRowFirstColumn="0" w:firstRowLastColumn="0" w:lastRowFirstColumn="0" w:lastRowLastColumn="0"/>
              <w:rPr>
                <w:rFonts w:ascii="Arial" w:eastAsia="Arial" w:hAnsi="Arial" w:cs="Arial"/>
                <w:sz w:val="23"/>
                <w:szCs w:val="23"/>
                <w:lang w:val="en-GB"/>
              </w:rPr>
            </w:pPr>
            <w:r w:rsidRPr="00BE633C">
              <w:rPr>
                <w:rFonts w:ascii="Arial" w:eastAsia="Arial" w:hAnsi="Arial" w:cs="Arial"/>
                <w:sz w:val="23"/>
                <w:szCs w:val="23"/>
                <w:lang w:val="en-GB"/>
              </w:rPr>
              <w:t>Weighting</w:t>
            </w:r>
          </w:p>
        </w:tc>
        <w:tc>
          <w:tcPr>
            <w:tcW w:w="2509" w:type="dxa"/>
          </w:tcPr>
          <w:p w14:paraId="37227EAA" w14:textId="77777777" w:rsidR="00BE633C" w:rsidRPr="00BE633C" w:rsidRDefault="00BE633C" w:rsidP="00BE633C">
            <w:pPr>
              <w:spacing w:after="80"/>
              <w:ind w:left="81" w:right="50"/>
              <w:contextualSpacing/>
              <w:cnfStyle w:val="100000000000" w:firstRow="1" w:lastRow="0" w:firstColumn="0" w:lastColumn="0" w:oddVBand="0" w:evenVBand="0" w:oddHBand="0" w:evenHBand="0" w:firstRowFirstColumn="0" w:firstRowLastColumn="0" w:lastRowFirstColumn="0" w:lastRowLastColumn="0"/>
              <w:rPr>
                <w:rFonts w:ascii="Arial" w:eastAsia="Arial" w:hAnsi="Arial" w:cs="Arial"/>
                <w:spacing w:val="1"/>
                <w:sz w:val="23"/>
                <w:szCs w:val="23"/>
                <w:lang w:val="en-GB"/>
              </w:rPr>
            </w:pPr>
            <w:r w:rsidRPr="00BE633C">
              <w:rPr>
                <w:rFonts w:ascii="Arial" w:eastAsia="Arial" w:hAnsi="Arial" w:cs="Arial"/>
                <w:sz w:val="23"/>
                <w:szCs w:val="23"/>
                <w:lang w:val="en-GB"/>
              </w:rPr>
              <w:t>Qualifying set</w:t>
            </w:r>
            <w:r w:rsidRPr="00BE633C">
              <w:rPr>
                <w:rFonts w:ascii="Arial" w:eastAsia="Arial" w:hAnsi="Arial" w:cs="Arial"/>
                <w:spacing w:val="1"/>
                <w:sz w:val="23"/>
                <w:szCs w:val="23"/>
                <w:lang w:val="en-GB"/>
              </w:rPr>
              <w:t xml:space="preserve"> </w:t>
            </w:r>
            <w:r w:rsidRPr="00BE633C">
              <w:rPr>
                <w:rFonts w:ascii="Arial" w:eastAsia="Arial" w:hAnsi="Arial" w:cs="Arial"/>
                <w:sz w:val="23"/>
                <w:szCs w:val="23"/>
                <w:lang w:val="en-GB"/>
              </w:rPr>
              <w:t>(where the</w:t>
            </w:r>
            <w:r w:rsidRPr="00BE633C">
              <w:rPr>
                <w:rFonts w:ascii="Arial" w:eastAsia="Arial" w:hAnsi="Arial" w:cs="Arial"/>
                <w:spacing w:val="1"/>
                <w:sz w:val="23"/>
                <w:szCs w:val="23"/>
                <w:lang w:val="en-GB"/>
              </w:rPr>
              <w:t xml:space="preserve"> </w:t>
            </w:r>
            <w:r w:rsidRPr="00BE633C">
              <w:rPr>
                <w:rFonts w:ascii="Arial" w:eastAsia="Arial" w:hAnsi="Arial" w:cs="Arial"/>
                <w:sz w:val="23"/>
                <w:szCs w:val="23"/>
                <w:lang w:val="en-GB"/>
              </w:rPr>
              <w:t>minimum mark</w:t>
            </w:r>
            <w:r w:rsidRPr="00BE633C">
              <w:rPr>
                <w:rFonts w:ascii="Arial" w:eastAsia="Arial" w:hAnsi="Arial" w:cs="Arial"/>
                <w:spacing w:val="1"/>
                <w:sz w:val="23"/>
                <w:szCs w:val="23"/>
                <w:lang w:val="en-GB"/>
              </w:rPr>
              <w:t xml:space="preserve"> </w:t>
            </w:r>
            <w:r w:rsidRPr="00BE633C">
              <w:rPr>
                <w:rFonts w:ascii="Arial" w:eastAsia="Arial" w:hAnsi="Arial" w:cs="Arial"/>
                <w:sz w:val="23"/>
                <w:szCs w:val="23"/>
                <w:lang w:val="en-GB"/>
              </w:rPr>
              <w:t>required applies across multiple</w:t>
            </w:r>
            <w:r w:rsidRPr="00BE633C">
              <w:rPr>
                <w:rFonts w:ascii="Arial" w:eastAsia="Arial" w:hAnsi="Arial" w:cs="Arial"/>
                <w:spacing w:val="1"/>
                <w:sz w:val="23"/>
                <w:szCs w:val="23"/>
                <w:lang w:val="en-GB"/>
              </w:rPr>
              <w:t xml:space="preserve"> </w:t>
            </w:r>
            <w:r w:rsidRPr="00BE633C">
              <w:rPr>
                <w:rFonts w:ascii="Arial" w:eastAsia="Arial" w:hAnsi="Arial" w:cs="Arial"/>
                <w:sz w:val="23"/>
                <w:szCs w:val="23"/>
                <w:lang w:val="en-GB"/>
              </w:rPr>
              <w:t>assessments)</w:t>
            </w:r>
          </w:p>
        </w:tc>
      </w:tr>
      <w:tr w:rsidR="00BE633C" w:rsidRPr="00BE633C" w14:paraId="3CF4C37F" w14:textId="77777777" w:rsidTr="00FE71EB">
        <w:trPr>
          <w:trHeight w:val="405"/>
        </w:trPr>
        <w:tc>
          <w:tcPr>
            <w:cnfStyle w:val="001000000000" w:firstRow="0" w:lastRow="0" w:firstColumn="1" w:lastColumn="0" w:oddVBand="0" w:evenVBand="0" w:oddHBand="0" w:evenHBand="0" w:firstRowFirstColumn="0" w:firstRowLastColumn="0" w:lastRowFirstColumn="0" w:lastRowLastColumn="0"/>
            <w:tcW w:w="998" w:type="dxa"/>
          </w:tcPr>
          <w:p w14:paraId="6B68B528" w14:textId="77777777" w:rsidR="00BE633C" w:rsidRPr="00BE633C" w:rsidRDefault="00BE633C" w:rsidP="00BE633C">
            <w:pPr>
              <w:spacing w:after="80"/>
              <w:contextualSpacing/>
              <w:rPr>
                <w:rFonts w:ascii="Arial" w:eastAsia="Arial" w:hAnsi="Arial" w:cs="Arial"/>
                <w:szCs w:val="20"/>
                <w:lang w:val="en-GB"/>
              </w:rPr>
            </w:pPr>
            <w:r w:rsidRPr="00BE633C">
              <w:rPr>
                <w:rFonts w:ascii="Arial" w:eastAsia="Arial" w:hAnsi="Arial" w:cs="Arial"/>
                <w:szCs w:val="20"/>
                <w:lang w:val="en-GB"/>
              </w:rPr>
              <w:t>1</w:t>
            </w:r>
          </w:p>
        </w:tc>
        <w:tc>
          <w:tcPr>
            <w:tcW w:w="2007" w:type="dxa"/>
          </w:tcPr>
          <w:p w14:paraId="2AFAB5C5" w14:textId="77777777" w:rsidR="00BE633C" w:rsidRPr="00BE633C" w:rsidRDefault="00BE633C" w:rsidP="00BE633C">
            <w:pPr>
              <w:spacing w:after="80"/>
              <w:contextualSpacing/>
              <w:cnfStyle w:val="000000000000" w:firstRow="0" w:lastRow="0" w:firstColumn="0" w:lastColumn="0" w:oddVBand="0" w:evenVBand="0" w:oddHBand="0" w:evenHBand="0" w:firstRowFirstColumn="0" w:firstRowLastColumn="0" w:lastRowFirstColumn="0" w:lastRowLastColumn="0"/>
              <w:rPr>
                <w:rFonts w:ascii="Arial" w:eastAsia="Arial" w:hAnsi="Arial" w:cs="Arial"/>
                <w:szCs w:val="20"/>
                <w:lang w:val="en-GB"/>
              </w:rPr>
            </w:pPr>
            <w:r w:rsidRPr="00BE633C">
              <w:rPr>
                <w:rFonts w:ascii="Arial" w:eastAsia="Arial" w:hAnsi="Arial" w:cs="Arial"/>
                <w:szCs w:val="20"/>
                <w:lang w:val="en-GB"/>
              </w:rPr>
              <w:t xml:space="preserve"> Portfolio</w:t>
            </w:r>
          </w:p>
        </w:tc>
        <w:tc>
          <w:tcPr>
            <w:tcW w:w="1839" w:type="dxa"/>
          </w:tcPr>
          <w:p w14:paraId="6F1C122B" w14:textId="77777777" w:rsidR="00BE633C" w:rsidRPr="00BE633C" w:rsidRDefault="00BE633C" w:rsidP="00BE633C">
            <w:pPr>
              <w:spacing w:after="80"/>
              <w:contextualSpacing/>
              <w:cnfStyle w:val="000000000000" w:firstRow="0" w:lastRow="0" w:firstColumn="0" w:lastColumn="0" w:oddVBand="0" w:evenVBand="0" w:oddHBand="0" w:evenHBand="0" w:firstRowFirstColumn="0" w:firstRowLastColumn="0" w:lastRowFirstColumn="0" w:lastRowLastColumn="0"/>
              <w:rPr>
                <w:rFonts w:ascii="Arial" w:eastAsia="Arial" w:hAnsi="Arial" w:cs="Arial"/>
                <w:szCs w:val="20"/>
                <w:lang w:val="en-GB"/>
              </w:rPr>
            </w:pPr>
            <w:r w:rsidRPr="00BE633C">
              <w:rPr>
                <w:rFonts w:ascii="Arial" w:eastAsia="Arial" w:hAnsi="Arial" w:cs="Arial"/>
                <w:szCs w:val="20"/>
                <w:lang w:val="en-GB"/>
              </w:rPr>
              <w:t>Portfolio</w:t>
            </w:r>
          </w:p>
        </w:tc>
        <w:tc>
          <w:tcPr>
            <w:tcW w:w="1673" w:type="dxa"/>
          </w:tcPr>
          <w:p w14:paraId="22F1E007" w14:textId="77777777" w:rsidR="00BE633C" w:rsidRPr="00BE633C" w:rsidRDefault="00BE633C" w:rsidP="00BE633C">
            <w:pPr>
              <w:spacing w:after="80"/>
              <w:contextualSpacing/>
              <w:cnfStyle w:val="000000000000" w:firstRow="0" w:lastRow="0" w:firstColumn="0" w:lastColumn="0" w:oddVBand="0" w:evenVBand="0" w:oddHBand="0" w:evenHBand="0" w:firstRowFirstColumn="0" w:firstRowLastColumn="0" w:lastRowFirstColumn="0" w:lastRowLastColumn="0"/>
              <w:rPr>
                <w:rFonts w:ascii="Arial" w:eastAsia="Arial" w:hAnsi="Arial" w:cs="Arial"/>
                <w:szCs w:val="20"/>
                <w:lang w:val="en-GB"/>
              </w:rPr>
            </w:pPr>
            <w:r w:rsidRPr="00BE633C">
              <w:rPr>
                <w:rFonts w:ascii="Arial" w:eastAsia="Arial" w:hAnsi="Arial" w:cs="Arial"/>
                <w:szCs w:val="20"/>
                <w:lang w:val="en-GB"/>
              </w:rPr>
              <w:t>60%</w:t>
            </w:r>
          </w:p>
        </w:tc>
        <w:tc>
          <w:tcPr>
            <w:tcW w:w="2509" w:type="dxa"/>
            <w:vMerge w:val="restart"/>
          </w:tcPr>
          <w:p w14:paraId="342C2F4E" w14:textId="77777777" w:rsidR="00BE633C" w:rsidRPr="00BE633C" w:rsidRDefault="00BE633C" w:rsidP="00BE633C">
            <w:pPr>
              <w:spacing w:after="80"/>
              <w:contextualSpacing/>
              <w:cnfStyle w:val="000000000000" w:firstRow="0" w:lastRow="0" w:firstColumn="0" w:lastColumn="0" w:oddVBand="0" w:evenVBand="0" w:oddHBand="0" w:evenHBand="0" w:firstRowFirstColumn="0" w:firstRowLastColumn="0" w:lastRowFirstColumn="0" w:lastRowLastColumn="0"/>
              <w:rPr>
                <w:rFonts w:ascii="Arial" w:eastAsia="Arial" w:hAnsi="Arial" w:cs="Arial"/>
                <w:lang w:val="en-GB"/>
              </w:rPr>
            </w:pPr>
          </w:p>
          <w:p w14:paraId="1E1F971C" w14:textId="77777777" w:rsidR="00BE633C" w:rsidRPr="00BE633C" w:rsidRDefault="00BE633C" w:rsidP="00BE633C">
            <w:pPr>
              <w:spacing w:after="80"/>
              <w:contextualSpacing/>
              <w:cnfStyle w:val="000000000000" w:firstRow="0" w:lastRow="0" w:firstColumn="0" w:lastColumn="0" w:oddVBand="0" w:evenVBand="0" w:oddHBand="0" w:evenHBand="0" w:firstRowFirstColumn="0" w:firstRowLastColumn="0" w:lastRowFirstColumn="0" w:lastRowLastColumn="0"/>
              <w:rPr>
                <w:rFonts w:ascii="Arial" w:eastAsia="Arial" w:hAnsi="Arial" w:cs="Arial"/>
                <w:szCs w:val="20"/>
                <w:lang w:val="en-GB"/>
              </w:rPr>
            </w:pPr>
          </w:p>
        </w:tc>
      </w:tr>
      <w:tr w:rsidR="00BE633C" w:rsidRPr="00BE633C" w14:paraId="1F933E54" w14:textId="77777777" w:rsidTr="00FE71EB">
        <w:trPr>
          <w:trHeight w:val="405"/>
        </w:trPr>
        <w:tc>
          <w:tcPr>
            <w:cnfStyle w:val="001000000000" w:firstRow="0" w:lastRow="0" w:firstColumn="1" w:lastColumn="0" w:oddVBand="0" w:evenVBand="0" w:oddHBand="0" w:evenHBand="0" w:firstRowFirstColumn="0" w:firstRowLastColumn="0" w:lastRowFirstColumn="0" w:lastRowLastColumn="0"/>
            <w:tcW w:w="998" w:type="dxa"/>
          </w:tcPr>
          <w:p w14:paraId="14FCAD11" w14:textId="77777777" w:rsidR="00BE633C" w:rsidRPr="00BE633C" w:rsidRDefault="00BE633C" w:rsidP="00BE633C">
            <w:pPr>
              <w:spacing w:after="80"/>
              <w:contextualSpacing/>
              <w:rPr>
                <w:rFonts w:ascii="Arial" w:eastAsia="Arial" w:hAnsi="Arial" w:cs="Arial"/>
                <w:szCs w:val="20"/>
                <w:lang w:val="en-GB"/>
              </w:rPr>
            </w:pPr>
            <w:r w:rsidRPr="00BE633C">
              <w:rPr>
                <w:rFonts w:ascii="Arial" w:eastAsia="Arial" w:hAnsi="Arial" w:cs="Arial"/>
                <w:szCs w:val="20"/>
                <w:lang w:val="en-GB"/>
              </w:rPr>
              <w:t>2</w:t>
            </w:r>
          </w:p>
        </w:tc>
        <w:tc>
          <w:tcPr>
            <w:tcW w:w="2007" w:type="dxa"/>
          </w:tcPr>
          <w:p w14:paraId="3C88150E" w14:textId="77777777" w:rsidR="00BE633C" w:rsidRPr="00BE633C" w:rsidRDefault="00BE633C" w:rsidP="00BE633C">
            <w:pPr>
              <w:spacing w:after="80"/>
              <w:contextualSpacing/>
              <w:cnfStyle w:val="000000000000" w:firstRow="0" w:lastRow="0" w:firstColumn="0" w:lastColumn="0" w:oddVBand="0" w:evenVBand="0" w:oddHBand="0" w:evenHBand="0" w:firstRowFirstColumn="0" w:firstRowLastColumn="0" w:lastRowFirstColumn="0" w:lastRowLastColumn="0"/>
              <w:rPr>
                <w:rFonts w:ascii="Arial" w:eastAsia="Arial" w:hAnsi="Arial" w:cs="Arial"/>
                <w:szCs w:val="20"/>
                <w:lang w:val="en-GB"/>
              </w:rPr>
            </w:pPr>
            <w:r w:rsidRPr="00BE633C">
              <w:rPr>
                <w:rFonts w:ascii="Arial" w:eastAsia="Arial" w:hAnsi="Arial" w:cs="Arial"/>
                <w:szCs w:val="20"/>
                <w:lang w:val="en-GB"/>
              </w:rPr>
              <w:t>Closed Book Exam</w:t>
            </w:r>
          </w:p>
        </w:tc>
        <w:tc>
          <w:tcPr>
            <w:tcW w:w="1839" w:type="dxa"/>
          </w:tcPr>
          <w:p w14:paraId="4B9C968C" w14:textId="77777777" w:rsidR="00BE633C" w:rsidRPr="00BE633C" w:rsidRDefault="00BE633C" w:rsidP="00BE633C">
            <w:pPr>
              <w:spacing w:after="80"/>
              <w:contextualSpacing/>
              <w:cnfStyle w:val="000000000000" w:firstRow="0" w:lastRow="0" w:firstColumn="0" w:lastColumn="0" w:oddVBand="0" w:evenVBand="0" w:oddHBand="0" w:evenHBand="0" w:firstRowFirstColumn="0" w:firstRowLastColumn="0" w:lastRowFirstColumn="0" w:lastRowLastColumn="0"/>
              <w:rPr>
                <w:rFonts w:ascii="Arial" w:eastAsia="Arial" w:hAnsi="Arial" w:cs="Arial"/>
                <w:szCs w:val="20"/>
                <w:lang w:val="en-GB"/>
              </w:rPr>
            </w:pPr>
            <w:r w:rsidRPr="00BE633C">
              <w:rPr>
                <w:rFonts w:ascii="Arial" w:eastAsia="Arial" w:hAnsi="Arial" w:cs="Arial"/>
                <w:szCs w:val="20"/>
                <w:lang w:val="en-GB"/>
              </w:rPr>
              <w:t>Final exam</w:t>
            </w:r>
          </w:p>
        </w:tc>
        <w:tc>
          <w:tcPr>
            <w:tcW w:w="1673" w:type="dxa"/>
          </w:tcPr>
          <w:p w14:paraId="5148583E" w14:textId="77777777" w:rsidR="00BE633C" w:rsidRPr="00BE633C" w:rsidRDefault="00BE633C" w:rsidP="00BE633C">
            <w:pPr>
              <w:spacing w:after="80"/>
              <w:contextualSpacing/>
              <w:cnfStyle w:val="000000000000" w:firstRow="0" w:lastRow="0" w:firstColumn="0" w:lastColumn="0" w:oddVBand="0" w:evenVBand="0" w:oddHBand="0" w:evenHBand="0" w:firstRowFirstColumn="0" w:firstRowLastColumn="0" w:lastRowFirstColumn="0" w:lastRowLastColumn="0"/>
              <w:rPr>
                <w:rFonts w:ascii="Arial" w:eastAsia="Arial" w:hAnsi="Arial" w:cs="Arial"/>
                <w:szCs w:val="20"/>
                <w:lang w:val="en-GB"/>
              </w:rPr>
            </w:pPr>
            <w:r w:rsidRPr="00BE633C">
              <w:rPr>
                <w:rFonts w:ascii="Arial" w:eastAsia="Arial" w:hAnsi="Arial" w:cs="Arial"/>
                <w:szCs w:val="20"/>
                <w:lang w:val="en-GB"/>
              </w:rPr>
              <w:t>40%</w:t>
            </w:r>
          </w:p>
        </w:tc>
        <w:tc>
          <w:tcPr>
            <w:tcW w:w="2509" w:type="dxa"/>
            <w:vMerge/>
          </w:tcPr>
          <w:p w14:paraId="5F6E2521" w14:textId="77777777" w:rsidR="00BE633C" w:rsidRPr="00BE633C" w:rsidRDefault="00BE633C" w:rsidP="00BE633C">
            <w:pPr>
              <w:spacing w:after="80"/>
              <w:contextualSpacing/>
              <w:cnfStyle w:val="000000000000" w:firstRow="0" w:lastRow="0" w:firstColumn="0" w:lastColumn="0" w:oddVBand="0" w:evenVBand="0" w:oddHBand="0" w:evenHBand="0" w:firstRowFirstColumn="0" w:firstRowLastColumn="0" w:lastRowFirstColumn="0" w:lastRowLastColumn="0"/>
              <w:rPr>
                <w:rFonts w:ascii="Times New Roman" w:eastAsia="Arial" w:hAnsi="Arial" w:cs="Arial"/>
                <w:szCs w:val="20"/>
                <w:lang w:val="en-GB"/>
              </w:rPr>
            </w:pPr>
          </w:p>
        </w:tc>
      </w:tr>
    </w:tbl>
    <w:p w14:paraId="6ECAE019" w14:textId="77777777" w:rsidR="00BE633C" w:rsidRPr="00BE633C" w:rsidRDefault="00BE633C" w:rsidP="00BE633C">
      <w:pPr>
        <w:widowControl w:val="0"/>
        <w:autoSpaceDE w:val="0"/>
        <w:autoSpaceDN w:val="0"/>
        <w:spacing w:before="240" w:after="240"/>
        <w:outlineLvl w:val="0"/>
        <w:rPr>
          <w:rFonts w:ascii="Arial" w:eastAsia="Arial" w:hAnsi="Arial" w:cs="Arial"/>
          <w:b/>
          <w:bCs/>
          <w:sz w:val="32"/>
          <w:szCs w:val="36"/>
          <w:lang w:val="en-GB"/>
        </w:rPr>
      </w:pPr>
      <w:r w:rsidRPr="00BE633C">
        <w:rPr>
          <w:rFonts w:ascii="Arial" w:eastAsia="Arial" w:hAnsi="Arial" w:cs="Arial"/>
          <w:b/>
          <w:bCs/>
          <w:sz w:val="32"/>
          <w:szCs w:val="36"/>
          <w:lang w:val="en-GB"/>
        </w:rPr>
        <w:t>Synoptic</w:t>
      </w:r>
      <w:r w:rsidRPr="00BE633C">
        <w:rPr>
          <w:rFonts w:ascii="Arial" w:eastAsia="Arial" w:hAnsi="Arial" w:cs="Arial"/>
          <w:b/>
          <w:bCs/>
          <w:spacing w:val="29"/>
          <w:sz w:val="32"/>
          <w:szCs w:val="36"/>
          <w:lang w:val="en-GB"/>
        </w:rPr>
        <w:t xml:space="preserve"> </w:t>
      </w:r>
      <w:r w:rsidRPr="00BE633C">
        <w:rPr>
          <w:rFonts w:ascii="Arial" w:eastAsia="Arial" w:hAnsi="Arial" w:cs="Arial"/>
          <w:b/>
          <w:bCs/>
          <w:sz w:val="32"/>
          <w:szCs w:val="36"/>
          <w:lang w:val="en-GB"/>
        </w:rPr>
        <w:t>assessment</w:t>
      </w:r>
    </w:p>
    <w:p w14:paraId="78041923" w14:textId="77777777" w:rsidR="00BE633C" w:rsidRPr="00BE633C" w:rsidRDefault="00BE633C" w:rsidP="00BE633C">
      <w:pPr>
        <w:widowControl w:val="0"/>
        <w:autoSpaceDE w:val="0"/>
        <w:autoSpaceDN w:val="0"/>
        <w:spacing w:before="240" w:after="240"/>
        <w:outlineLvl w:val="0"/>
        <w:rPr>
          <w:rFonts w:ascii="Arial" w:eastAsia="Arial" w:hAnsi="Arial" w:cs="Arial"/>
          <w:shd w:val="clear" w:color="auto" w:fill="FFFFFF"/>
          <w:lang w:val="en-GB"/>
        </w:rPr>
      </w:pPr>
      <w:r w:rsidRPr="00BE633C">
        <w:rPr>
          <w:rFonts w:ascii="Arial" w:eastAsia="Arial" w:hAnsi="Arial" w:cs="Arial"/>
          <w:shd w:val="clear" w:color="auto" w:fill="FFFFFF"/>
          <w:lang w:val="en-GB"/>
        </w:rPr>
        <w:t>N/A</w:t>
      </w:r>
    </w:p>
    <w:p w14:paraId="50454FDF" w14:textId="77777777" w:rsidR="00BE633C" w:rsidRPr="00BE633C" w:rsidRDefault="00BE633C" w:rsidP="00BE633C">
      <w:pPr>
        <w:widowControl w:val="0"/>
        <w:autoSpaceDE w:val="0"/>
        <w:autoSpaceDN w:val="0"/>
        <w:spacing w:before="240" w:after="240"/>
        <w:outlineLvl w:val="0"/>
        <w:rPr>
          <w:rFonts w:ascii="Arial" w:eastAsia="Arial" w:hAnsi="Arial" w:cs="Arial"/>
          <w:b/>
          <w:bCs/>
          <w:sz w:val="32"/>
          <w:szCs w:val="36"/>
          <w:lang w:val="en-GB"/>
        </w:rPr>
      </w:pPr>
      <w:r w:rsidRPr="00BE633C">
        <w:rPr>
          <w:rFonts w:ascii="Arial" w:eastAsia="Arial" w:hAnsi="Arial" w:cs="Arial"/>
          <w:b/>
          <w:bCs/>
          <w:sz w:val="32"/>
          <w:szCs w:val="36"/>
          <w:lang w:val="en-GB"/>
        </w:rPr>
        <w:t>Learning outcomes</w:t>
      </w:r>
    </w:p>
    <w:p w14:paraId="0E15F71B" w14:textId="77777777" w:rsidR="00BE633C" w:rsidRPr="00BE633C" w:rsidRDefault="00BE633C" w:rsidP="00BE633C">
      <w:pPr>
        <w:widowControl w:val="0"/>
        <w:autoSpaceDE w:val="0"/>
        <w:autoSpaceDN w:val="0"/>
        <w:spacing w:after="120"/>
        <w:contextualSpacing/>
        <w:jc w:val="both"/>
        <w:rPr>
          <w:rFonts w:ascii="Arial" w:eastAsia="Arial" w:hAnsi="Arial" w:cs="Arial"/>
          <w:sz w:val="22"/>
          <w:szCs w:val="22"/>
          <w:lang w:val="en-GB"/>
        </w:rPr>
      </w:pPr>
      <w:bookmarkStart w:id="0" w:name="_Hlk159262474"/>
      <w:r w:rsidRPr="00BE633C">
        <w:rPr>
          <w:rFonts w:ascii="Arial" w:eastAsia="Arial" w:hAnsi="Arial" w:cs="Arial"/>
          <w:sz w:val="22"/>
          <w:szCs w:val="22"/>
          <w:lang w:val="en-GB"/>
        </w:rPr>
        <w:t>By the end of the module the successful student will be able to:</w:t>
      </w:r>
    </w:p>
    <w:p w14:paraId="7BB57928" w14:textId="77777777" w:rsidR="00BE633C" w:rsidRPr="00BE633C" w:rsidRDefault="00BE633C" w:rsidP="00BE633C">
      <w:pPr>
        <w:widowControl w:val="0"/>
        <w:numPr>
          <w:ilvl w:val="0"/>
          <w:numId w:val="1"/>
        </w:numPr>
        <w:autoSpaceDE w:val="0"/>
        <w:autoSpaceDN w:val="0"/>
        <w:spacing w:after="120"/>
        <w:contextualSpacing/>
        <w:jc w:val="both"/>
        <w:rPr>
          <w:rFonts w:ascii="Arial" w:eastAsia="Arial" w:hAnsi="Arial" w:cs="Arial"/>
          <w:sz w:val="22"/>
          <w:szCs w:val="22"/>
          <w:lang w:val="en-GB"/>
        </w:rPr>
      </w:pPr>
      <w:r w:rsidRPr="00BE633C">
        <w:rPr>
          <w:rFonts w:ascii="Arial" w:eastAsia="Arial" w:hAnsi="Arial" w:cs="Arial"/>
          <w:sz w:val="22"/>
          <w:szCs w:val="22"/>
          <w:lang w:val="en-GB"/>
        </w:rPr>
        <w:t>Characterize main ideas and concepts of political philosophy in Western tradition and their evolution in time, focusing on how these ideas shaped the modern intellectual tradition.</w:t>
      </w:r>
    </w:p>
    <w:p w14:paraId="7BF5F621" w14:textId="77777777" w:rsidR="00BE633C" w:rsidRPr="00BE633C" w:rsidRDefault="00BE633C" w:rsidP="00BE633C">
      <w:pPr>
        <w:widowControl w:val="0"/>
        <w:numPr>
          <w:ilvl w:val="0"/>
          <w:numId w:val="1"/>
        </w:numPr>
        <w:autoSpaceDE w:val="0"/>
        <w:autoSpaceDN w:val="0"/>
        <w:spacing w:after="120"/>
        <w:contextualSpacing/>
        <w:jc w:val="both"/>
        <w:rPr>
          <w:rFonts w:ascii="Arial" w:eastAsia="Arial" w:hAnsi="Arial" w:cs="Arial"/>
          <w:sz w:val="22"/>
          <w:szCs w:val="22"/>
          <w:lang w:val="en-GB"/>
        </w:rPr>
      </w:pPr>
      <w:r w:rsidRPr="00BE633C">
        <w:rPr>
          <w:rFonts w:ascii="Arial" w:eastAsia="Arial" w:hAnsi="Arial" w:cs="Arial"/>
          <w:sz w:val="22"/>
          <w:szCs w:val="22"/>
          <w:lang w:val="en-GB"/>
        </w:rPr>
        <w:t>Identify principal concerns of pre-modern thought and modern theories (political philosophy vs. political science), as well as to describe main differences between them.</w:t>
      </w:r>
    </w:p>
    <w:p w14:paraId="25F040E8" w14:textId="77777777" w:rsidR="00BE633C" w:rsidRPr="00BE633C" w:rsidRDefault="00BE633C" w:rsidP="00BE633C">
      <w:pPr>
        <w:widowControl w:val="0"/>
        <w:numPr>
          <w:ilvl w:val="0"/>
          <w:numId w:val="1"/>
        </w:numPr>
        <w:autoSpaceDE w:val="0"/>
        <w:autoSpaceDN w:val="0"/>
        <w:spacing w:after="120"/>
        <w:contextualSpacing/>
        <w:jc w:val="both"/>
        <w:rPr>
          <w:rFonts w:ascii="Arial" w:eastAsia="Arial" w:hAnsi="Arial" w:cs="Arial"/>
          <w:sz w:val="22"/>
          <w:szCs w:val="22"/>
          <w:lang w:val="en-GB"/>
        </w:rPr>
      </w:pPr>
      <w:r w:rsidRPr="00BE633C">
        <w:rPr>
          <w:rFonts w:ascii="Arial" w:eastAsia="Arial" w:hAnsi="Arial" w:cs="Arial"/>
          <w:sz w:val="22"/>
          <w:szCs w:val="22"/>
          <w:lang w:val="en-GB"/>
        </w:rPr>
        <w:t>Analyse key ideas of thinkers discussed, evaluated their impact and compare their differing attitudes, values, and perspectives, seeing them as part of an ongoing dialogue among the greatest minds in history</w:t>
      </w:r>
    </w:p>
    <w:p w14:paraId="0CF6D3EF" w14:textId="77777777" w:rsidR="00BE633C" w:rsidRPr="00BE633C" w:rsidRDefault="00BE633C" w:rsidP="00BE633C">
      <w:pPr>
        <w:widowControl w:val="0"/>
        <w:numPr>
          <w:ilvl w:val="0"/>
          <w:numId w:val="1"/>
        </w:numPr>
        <w:autoSpaceDE w:val="0"/>
        <w:autoSpaceDN w:val="0"/>
        <w:spacing w:after="120"/>
        <w:contextualSpacing/>
        <w:jc w:val="both"/>
        <w:rPr>
          <w:rFonts w:ascii="Arial" w:eastAsia="Arial" w:hAnsi="Arial" w:cs="Arial"/>
          <w:color w:val="000000"/>
          <w:sz w:val="22"/>
          <w:szCs w:val="22"/>
          <w:lang w:val="en-US"/>
        </w:rPr>
      </w:pPr>
      <w:r w:rsidRPr="00BE633C">
        <w:rPr>
          <w:rFonts w:ascii="Arial" w:eastAsia="Arial" w:hAnsi="Arial" w:cs="Arial"/>
          <w:color w:val="000000"/>
          <w:sz w:val="22"/>
          <w:szCs w:val="22"/>
          <w:lang w:val="en-US"/>
        </w:rPr>
        <w:t>To construct a coherent critical argument applying the rules of formal logic, engaging with different intellectual traditions in a structured and reasoned manner.</w:t>
      </w:r>
    </w:p>
    <w:p w14:paraId="742D2E85" w14:textId="77777777" w:rsidR="00BE633C" w:rsidRPr="00BE633C" w:rsidRDefault="00BE633C" w:rsidP="00BE633C">
      <w:pPr>
        <w:widowControl w:val="0"/>
        <w:numPr>
          <w:ilvl w:val="0"/>
          <w:numId w:val="1"/>
        </w:numPr>
        <w:autoSpaceDE w:val="0"/>
        <w:autoSpaceDN w:val="0"/>
        <w:spacing w:after="120"/>
        <w:contextualSpacing/>
        <w:jc w:val="both"/>
        <w:rPr>
          <w:rFonts w:ascii="Arial" w:eastAsia="Arial" w:hAnsi="Arial" w:cs="Arial"/>
          <w:sz w:val="22"/>
          <w:szCs w:val="22"/>
          <w:lang w:val="en-GB"/>
        </w:rPr>
      </w:pPr>
      <w:r w:rsidRPr="00BE633C">
        <w:rPr>
          <w:rFonts w:ascii="Arial" w:eastAsia="Arial" w:hAnsi="Arial" w:cs="Arial"/>
          <w:sz w:val="22"/>
          <w:szCs w:val="22"/>
          <w:lang w:val="en-GB"/>
        </w:rPr>
        <w:t>Apply the principles of critical thinking to writing with and without the use of outside sources, demonstrating clear and rigorous analysis in written work.</w:t>
      </w:r>
    </w:p>
    <w:p w14:paraId="045E9516" w14:textId="77777777" w:rsidR="00BE633C" w:rsidRPr="00BE633C" w:rsidRDefault="00BE633C" w:rsidP="00BE633C">
      <w:pPr>
        <w:widowControl w:val="0"/>
        <w:numPr>
          <w:ilvl w:val="0"/>
          <w:numId w:val="1"/>
        </w:numPr>
        <w:autoSpaceDE w:val="0"/>
        <w:autoSpaceDN w:val="0"/>
        <w:spacing w:after="120"/>
        <w:contextualSpacing/>
        <w:jc w:val="both"/>
        <w:rPr>
          <w:rFonts w:ascii="Arial" w:eastAsia="Arial" w:hAnsi="Arial" w:cs="Arial"/>
          <w:sz w:val="22"/>
          <w:szCs w:val="22"/>
          <w:lang w:val="en-GB"/>
        </w:rPr>
      </w:pPr>
      <w:r w:rsidRPr="00BE633C">
        <w:rPr>
          <w:rFonts w:ascii="Arial" w:eastAsia="Arial" w:hAnsi="Arial" w:cs="Arial"/>
          <w:sz w:val="22"/>
          <w:szCs w:val="22"/>
          <w:lang w:val="en-GB"/>
        </w:rPr>
        <w:t>Develop a more balanced view of modern intellectual tradition (especially in relation to currently dominant liberal thought) and to apply it to other areas of study.</w:t>
      </w:r>
    </w:p>
    <w:p w14:paraId="3B8A2EB4" w14:textId="77777777" w:rsidR="00BE633C" w:rsidRPr="00BE633C" w:rsidRDefault="00BE633C" w:rsidP="00BE633C">
      <w:pPr>
        <w:widowControl w:val="0"/>
        <w:autoSpaceDE w:val="0"/>
        <w:autoSpaceDN w:val="0"/>
        <w:spacing w:before="240" w:after="240"/>
        <w:jc w:val="both"/>
        <w:outlineLvl w:val="0"/>
        <w:rPr>
          <w:rFonts w:ascii="Arial" w:eastAsia="Arial" w:hAnsi="Arial" w:cs="Arial"/>
          <w:b/>
          <w:bCs/>
          <w:sz w:val="32"/>
          <w:szCs w:val="36"/>
          <w:lang w:val="en-GB"/>
        </w:rPr>
      </w:pPr>
      <w:r w:rsidRPr="00BE633C">
        <w:rPr>
          <w:rFonts w:ascii="Arial" w:eastAsia="Arial" w:hAnsi="Arial" w:cs="Arial"/>
          <w:b/>
          <w:bCs/>
          <w:sz w:val="32"/>
          <w:szCs w:val="36"/>
          <w:lang w:val="en-GB"/>
        </w:rPr>
        <w:t>Course outcomes the module contributes to:</w:t>
      </w:r>
    </w:p>
    <w:bookmarkEnd w:id="0"/>
    <w:p w14:paraId="3F2E94B2" w14:textId="77777777" w:rsidR="00BE633C" w:rsidRPr="00BE633C" w:rsidRDefault="00BE633C" w:rsidP="00BE633C">
      <w:pPr>
        <w:widowControl w:val="0"/>
        <w:numPr>
          <w:ilvl w:val="0"/>
          <w:numId w:val="2"/>
        </w:numPr>
        <w:autoSpaceDE w:val="0"/>
        <w:autoSpaceDN w:val="0"/>
        <w:spacing w:after="240"/>
        <w:contextualSpacing/>
        <w:jc w:val="both"/>
        <w:rPr>
          <w:rFonts w:ascii="Arial" w:eastAsia="Arial" w:hAnsi="Arial" w:cs="Arial"/>
          <w:iCs/>
          <w:sz w:val="22"/>
          <w:szCs w:val="22"/>
          <w:lang w:val="en-US"/>
        </w:rPr>
      </w:pPr>
      <w:r w:rsidRPr="00BE633C">
        <w:rPr>
          <w:rFonts w:ascii="Arial" w:eastAsia="Arial" w:hAnsi="Arial" w:cs="Arial"/>
          <w:iCs/>
          <w:sz w:val="22"/>
          <w:szCs w:val="22"/>
          <w:lang w:val="en-US"/>
        </w:rPr>
        <w:t>L5.2 An awareness of the key traditions in international political theory and an ability to differentiate between specific thinkers and debates within the various traditions of International Relations.</w:t>
      </w:r>
    </w:p>
    <w:p w14:paraId="790B3A51" w14:textId="77777777" w:rsidR="00BE633C" w:rsidRPr="00BE633C" w:rsidRDefault="00BE633C" w:rsidP="00BE633C">
      <w:pPr>
        <w:widowControl w:val="0"/>
        <w:numPr>
          <w:ilvl w:val="0"/>
          <w:numId w:val="2"/>
        </w:numPr>
        <w:autoSpaceDE w:val="0"/>
        <w:autoSpaceDN w:val="0"/>
        <w:spacing w:after="240"/>
        <w:contextualSpacing/>
        <w:jc w:val="both"/>
        <w:rPr>
          <w:rFonts w:ascii="Arial" w:eastAsia="Arial" w:hAnsi="Arial" w:cs="Arial"/>
          <w:iCs/>
          <w:sz w:val="22"/>
          <w:szCs w:val="22"/>
          <w:lang w:val="en-US"/>
        </w:rPr>
      </w:pPr>
      <w:r w:rsidRPr="00BE633C">
        <w:rPr>
          <w:rFonts w:ascii="Arial" w:eastAsia="Arial" w:hAnsi="Arial" w:cs="Arial"/>
          <w:iCs/>
          <w:sz w:val="22"/>
          <w:szCs w:val="22"/>
          <w:lang w:val="en-US"/>
        </w:rPr>
        <w:t>L5.5 An understanding of the varieties of approaches to understanding, constructing and interpreting the international system, especially through concepts and theories derived from the social sciences.</w:t>
      </w:r>
    </w:p>
    <w:p w14:paraId="3EC92478" w14:textId="77777777" w:rsidR="00BE633C" w:rsidRPr="00BE633C" w:rsidRDefault="00BE633C" w:rsidP="00BE633C">
      <w:pPr>
        <w:widowControl w:val="0"/>
        <w:numPr>
          <w:ilvl w:val="0"/>
          <w:numId w:val="2"/>
        </w:numPr>
        <w:autoSpaceDE w:val="0"/>
        <w:autoSpaceDN w:val="0"/>
        <w:spacing w:after="240"/>
        <w:contextualSpacing/>
        <w:jc w:val="both"/>
        <w:rPr>
          <w:rFonts w:ascii="Arial" w:eastAsia="Arial" w:hAnsi="Arial" w:cs="Arial"/>
          <w:iCs/>
          <w:sz w:val="22"/>
          <w:szCs w:val="22"/>
          <w:lang w:val="en-US"/>
        </w:rPr>
      </w:pPr>
      <w:r w:rsidRPr="00BE633C">
        <w:rPr>
          <w:rFonts w:ascii="Arial" w:eastAsia="Arial" w:hAnsi="Arial" w:cs="Arial"/>
          <w:iCs/>
          <w:sz w:val="22"/>
          <w:szCs w:val="22"/>
          <w:lang w:val="en-US"/>
        </w:rPr>
        <w:t xml:space="preserve">L5.6 An understanding of the role of social science methodologies and political research skills in the research process, including the ability to use communication and information technology for the retrieval and presentation of information. </w:t>
      </w:r>
    </w:p>
    <w:p w14:paraId="4588F0C7" w14:textId="77777777" w:rsidR="00BE633C" w:rsidRPr="00BE633C" w:rsidRDefault="00BE633C" w:rsidP="00BE633C">
      <w:pPr>
        <w:widowControl w:val="0"/>
        <w:numPr>
          <w:ilvl w:val="0"/>
          <w:numId w:val="2"/>
        </w:numPr>
        <w:autoSpaceDE w:val="0"/>
        <w:autoSpaceDN w:val="0"/>
        <w:spacing w:after="240"/>
        <w:contextualSpacing/>
        <w:jc w:val="both"/>
        <w:rPr>
          <w:rFonts w:ascii="Arial" w:eastAsia="Arial" w:hAnsi="Arial" w:cs="Arial"/>
          <w:iCs/>
          <w:sz w:val="22"/>
          <w:szCs w:val="22"/>
          <w:lang w:val="en-US"/>
        </w:rPr>
      </w:pPr>
      <w:r w:rsidRPr="00BE633C">
        <w:rPr>
          <w:rFonts w:ascii="Arial" w:eastAsia="Arial" w:hAnsi="Arial" w:cs="Arial"/>
          <w:iCs/>
          <w:sz w:val="22"/>
          <w:szCs w:val="22"/>
          <w:lang w:val="en-US"/>
        </w:rPr>
        <w:t xml:space="preserve">L5.7 An understanding of the responsibilities of global citizenship, especially as it relates to conceptions of civic responsibility and global engagement through cross-cultural and cross- national perspectives. </w:t>
      </w:r>
    </w:p>
    <w:p w14:paraId="3189CC53" w14:textId="77777777" w:rsidR="00BE633C" w:rsidRPr="00BE633C" w:rsidRDefault="00BE633C" w:rsidP="00BE633C">
      <w:pPr>
        <w:widowControl w:val="0"/>
        <w:autoSpaceDE w:val="0"/>
        <w:autoSpaceDN w:val="0"/>
        <w:spacing w:before="240" w:after="240"/>
        <w:outlineLvl w:val="0"/>
        <w:rPr>
          <w:rFonts w:ascii="Arial" w:eastAsia="Arial" w:hAnsi="Arial" w:cs="Arial"/>
          <w:b/>
          <w:bCs/>
          <w:sz w:val="32"/>
          <w:szCs w:val="36"/>
          <w:lang w:val="en-GB"/>
        </w:rPr>
      </w:pPr>
      <w:r w:rsidRPr="00BE633C">
        <w:rPr>
          <w:rFonts w:ascii="Arial" w:eastAsia="Arial" w:hAnsi="Arial" w:cs="Arial"/>
          <w:b/>
          <w:bCs/>
          <w:sz w:val="32"/>
          <w:szCs w:val="36"/>
          <w:lang w:val="en-GB"/>
        </w:rPr>
        <w:t>Indicative syllabus content</w:t>
      </w:r>
    </w:p>
    <w:p w14:paraId="0E705151" w14:textId="77777777" w:rsidR="00BE633C" w:rsidRPr="00BE633C" w:rsidRDefault="00BE633C" w:rsidP="00BE633C">
      <w:pPr>
        <w:suppressAutoHyphens/>
        <w:spacing w:line="276" w:lineRule="auto"/>
        <w:jc w:val="both"/>
        <w:rPr>
          <w:rFonts w:ascii="Arial" w:eastAsia="Arial" w:hAnsi="Arial" w:cs="Arial"/>
          <w:sz w:val="22"/>
          <w:szCs w:val="22"/>
          <w:lang w:val="en-GB"/>
        </w:rPr>
      </w:pPr>
      <w:r w:rsidRPr="00BE633C">
        <w:rPr>
          <w:rFonts w:ascii="Arial" w:eastAsia="Arial" w:hAnsi="Arial" w:cs="Arial"/>
          <w:sz w:val="22"/>
          <w:szCs w:val="22"/>
          <w:lang w:val="en-GB"/>
        </w:rPr>
        <w:t>Classical and Medieval Thought (all original texts read in excerpts)</w:t>
      </w:r>
    </w:p>
    <w:p w14:paraId="05EC36A5" w14:textId="77777777" w:rsidR="00BE633C" w:rsidRPr="00BE633C" w:rsidRDefault="00BE633C" w:rsidP="00BE633C">
      <w:pPr>
        <w:widowControl w:val="0"/>
        <w:numPr>
          <w:ilvl w:val="0"/>
          <w:numId w:val="3"/>
        </w:numPr>
        <w:suppressAutoHyphens/>
        <w:autoSpaceDE w:val="0"/>
        <w:autoSpaceDN w:val="0"/>
        <w:spacing w:after="120" w:line="276" w:lineRule="auto"/>
        <w:contextualSpacing/>
        <w:jc w:val="both"/>
        <w:rPr>
          <w:rFonts w:ascii="Arial" w:eastAsia="Arial" w:hAnsi="Arial" w:cs="Arial"/>
          <w:sz w:val="22"/>
          <w:szCs w:val="22"/>
          <w:lang w:val="en-GB"/>
        </w:rPr>
      </w:pPr>
      <w:r w:rsidRPr="00BE633C">
        <w:rPr>
          <w:rFonts w:ascii="Arial" w:eastAsia="Arial" w:hAnsi="Arial" w:cs="Arial"/>
          <w:sz w:val="22"/>
          <w:szCs w:val="22"/>
          <w:lang w:val="en-GB"/>
        </w:rPr>
        <w:lastRenderedPageBreak/>
        <w:t>Fundamental questions, philosophy, and political philosophy.</w:t>
      </w:r>
    </w:p>
    <w:p w14:paraId="51F8FD7B" w14:textId="77777777" w:rsidR="00BE633C" w:rsidRPr="00BE633C" w:rsidRDefault="00BE633C" w:rsidP="00BE633C">
      <w:pPr>
        <w:widowControl w:val="0"/>
        <w:numPr>
          <w:ilvl w:val="0"/>
          <w:numId w:val="3"/>
        </w:numPr>
        <w:suppressAutoHyphens/>
        <w:autoSpaceDE w:val="0"/>
        <w:autoSpaceDN w:val="0"/>
        <w:spacing w:after="120" w:line="276" w:lineRule="auto"/>
        <w:contextualSpacing/>
        <w:jc w:val="both"/>
        <w:rPr>
          <w:rFonts w:ascii="Arial" w:eastAsia="Arial" w:hAnsi="Arial" w:cs="Arial"/>
          <w:sz w:val="22"/>
          <w:szCs w:val="22"/>
          <w:lang w:val="en-GB"/>
        </w:rPr>
      </w:pPr>
      <w:r w:rsidRPr="00BE633C">
        <w:rPr>
          <w:rFonts w:ascii="Arial" w:eastAsia="Arial" w:hAnsi="Arial" w:cs="Arial"/>
          <w:sz w:val="22"/>
          <w:szCs w:val="22"/>
          <w:lang w:val="en-GB"/>
        </w:rPr>
        <w:t>First Greek thinkers; Socrates and the Sophists.</w:t>
      </w:r>
    </w:p>
    <w:p w14:paraId="58213199" w14:textId="77777777" w:rsidR="00BE633C" w:rsidRPr="00BE633C" w:rsidRDefault="00BE633C" w:rsidP="00BE633C">
      <w:pPr>
        <w:widowControl w:val="0"/>
        <w:numPr>
          <w:ilvl w:val="0"/>
          <w:numId w:val="3"/>
        </w:numPr>
        <w:suppressAutoHyphens/>
        <w:autoSpaceDE w:val="0"/>
        <w:autoSpaceDN w:val="0"/>
        <w:spacing w:after="120" w:line="276" w:lineRule="auto"/>
        <w:contextualSpacing/>
        <w:jc w:val="both"/>
        <w:rPr>
          <w:rFonts w:ascii="Arial" w:eastAsia="Arial" w:hAnsi="Arial" w:cs="Arial"/>
          <w:sz w:val="22"/>
          <w:szCs w:val="22"/>
          <w:lang w:val="en-GB"/>
        </w:rPr>
      </w:pPr>
      <w:r w:rsidRPr="00BE633C">
        <w:rPr>
          <w:rFonts w:ascii="Arial" w:eastAsia="Arial" w:hAnsi="Arial" w:cs="Arial"/>
          <w:sz w:val="22"/>
          <w:szCs w:val="22"/>
          <w:lang w:val="en-GB"/>
        </w:rPr>
        <w:t xml:space="preserve">Plato’s </w:t>
      </w:r>
      <w:r w:rsidRPr="00BE633C">
        <w:rPr>
          <w:rFonts w:ascii="Arial" w:eastAsia="Arial" w:hAnsi="Arial" w:cs="Arial"/>
          <w:i/>
          <w:iCs/>
          <w:sz w:val="22"/>
          <w:szCs w:val="22"/>
          <w:lang w:val="en-GB"/>
        </w:rPr>
        <w:t>The Republic</w:t>
      </w:r>
      <w:r w:rsidRPr="00BE633C">
        <w:rPr>
          <w:rFonts w:ascii="Arial" w:eastAsia="Arial" w:hAnsi="Arial" w:cs="Arial"/>
          <w:sz w:val="22"/>
          <w:szCs w:val="22"/>
          <w:lang w:val="en-GB"/>
        </w:rPr>
        <w:t xml:space="preserve"> vs Aristotle’s </w:t>
      </w:r>
      <w:r w:rsidRPr="00BE633C">
        <w:rPr>
          <w:rFonts w:ascii="Arial" w:eastAsia="Arial" w:hAnsi="Arial" w:cs="Arial"/>
          <w:i/>
          <w:iCs/>
          <w:sz w:val="22"/>
          <w:szCs w:val="22"/>
          <w:lang w:val="en-GB"/>
        </w:rPr>
        <w:t>Politics</w:t>
      </w:r>
      <w:r w:rsidRPr="00BE633C">
        <w:rPr>
          <w:rFonts w:ascii="Arial" w:eastAsia="Arial" w:hAnsi="Arial" w:cs="Arial"/>
          <w:sz w:val="22"/>
          <w:szCs w:val="22"/>
          <w:lang w:val="en-GB"/>
        </w:rPr>
        <w:t xml:space="preserve"> and </w:t>
      </w:r>
      <w:proofErr w:type="spellStart"/>
      <w:r w:rsidRPr="00BE633C">
        <w:rPr>
          <w:rFonts w:ascii="Arial" w:eastAsia="Arial" w:hAnsi="Arial" w:cs="Arial"/>
          <w:i/>
          <w:iCs/>
          <w:sz w:val="22"/>
          <w:szCs w:val="22"/>
          <w:lang w:val="en-GB"/>
        </w:rPr>
        <w:t>Nichomachean</w:t>
      </w:r>
      <w:proofErr w:type="spellEnd"/>
      <w:r w:rsidRPr="00BE633C">
        <w:rPr>
          <w:rFonts w:ascii="Arial" w:eastAsia="Arial" w:hAnsi="Arial" w:cs="Arial"/>
          <w:i/>
          <w:iCs/>
          <w:sz w:val="22"/>
          <w:szCs w:val="22"/>
          <w:lang w:val="en-GB"/>
        </w:rPr>
        <w:t xml:space="preserve"> Ethics</w:t>
      </w:r>
      <w:r w:rsidRPr="00BE633C">
        <w:rPr>
          <w:rFonts w:ascii="Arial" w:eastAsia="Arial" w:hAnsi="Arial" w:cs="Arial"/>
          <w:sz w:val="22"/>
          <w:szCs w:val="22"/>
          <w:lang w:val="en-GB"/>
        </w:rPr>
        <w:t>. Polybius</w:t>
      </w:r>
      <w:r w:rsidRPr="00BE633C">
        <w:rPr>
          <w:rFonts w:ascii="Arial" w:eastAsia="Arial" w:hAnsi="Arial" w:cs="Arial"/>
          <w:i/>
          <w:iCs/>
          <w:sz w:val="22"/>
          <w:szCs w:val="22"/>
          <w:lang w:val="en-GB"/>
        </w:rPr>
        <w:t>, Histories (</w:t>
      </w:r>
      <w:r w:rsidRPr="00BE633C">
        <w:rPr>
          <w:rFonts w:ascii="Arial" w:eastAsia="Arial" w:hAnsi="Arial" w:cs="Arial"/>
          <w:sz w:val="22"/>
          <w:szCs w:val="22"/>
          <w:lang w:val="en-GB"/>
        </w:rPr>
        <w:t xml:space="preserve">the Roman Constitution); </w:t>
      </w:r>
      <w:r w:rsidRPr="00BE633C">
        <w:rPr>
          <w:rFonts w:ascii="Arial" w:eastAsia="Arial" w:hAnsi="Arial" w:cs="Arial"/>
          <w:sz w:val="22"/>
          <w:szCs w:val="22"/>
          <w:lang w:val="en-US"/>
        </w:rPr>
        <w:t xml:space="preserve">Sun Tzu, </w:t>
      </w:r>
      <w:r w:rsidRPr="00BE633C">
        <w:rPr>
          <w:rFonts w:ascii="Arial" w:eastAsia="Arial" w:hAnsi="Arial" w:cs="Arial"/>
          <w:i/>
          <w:sz w:val="22"/>
          <w:szCs w:val="22"/>
          <w:lang w:val="en-US"/>
        </w:rPr>
        <w:t>Art of War</w:t>
      </w:r>
    </w:p>
    <w:p w14:paraId="0C78933A" w14:textId="77777777" w:rsidR="00BE633C" w:rsidRPr="00BE633C" w:rsidRDefault="00BE633C" w:rsidP="00BE633C">
      <w:pPr>
        <w:widowControl w:val="0"/>
        <w:numPr>
          <w:ilvl w:val="0"/>
          <w:numId w:val="3"/>
        </w:numPr>
        <w:suppressAutoHyphens/>
        <w:autoSpaceDE w:val="0"/>
        <w:autoSpaceDN w:val="0"/>
        <w:spacing w:after="120" w:line="276" w:lineRule="auto"/>
        <w:contextualSpacing/>
        <w:jc w:val="both"/>
        <w:rPr>
          <w:rFonts w:ascii="Arial" w:eastAsia="Arial" w:hAnsi="Arial" w:cs="Arial"/>
          <w:sz w:val="22"/>
          <w:szCs w:val="22"/>
          <w:lang w:val="en-GB"/>
        </w:rPr>
      </w:pPr>
      <w:r w:rsidRPr="00BE633C">
        <w:rPr>
          <w:rFonts w:ascii="Arial" w:eastAsia="Arial" w:hAnsi="Arial" w:cs="Arial"/>
          <w:sz w:val="22"/>
          <w:szCs w:val="22"/>
          <w:lang w:val="en-GB"/>
        </w:rPr>
        <w:t>The Bible, St. Augustine</w:t>
      </w:r>
      <w:r w:rsidRPr="00BE633C">
        <w:rPr>
          <w:rFonts w:ascii="Arial" w:eastAsia="Arial" w:hAnsi="Arial" w:cs="Arial"/>
          <w:i/>
          <w:iCs/>
          <w:sz w:val="22"/>
          <w:szCs w:val="22"/>
          <w:lang w:val="en-GB"/>
        </w:rPr>
        <w:t>, City of God</w:t>
      </w:r>
      <w:r w:rsidRPr="00BE633C">
        <w:rPr>
          <w:rFonts w:ascii="Arial" w:eastAsia="Arial" w:hAnsi="Arial" w:cs="Arial"/>
          <w:sz w:val="22"/>
          <w:szCs w:val="22"/>
          <w:lang w:val="en-GB"/>
        </w:rPr>
        <w:t xml:space="preserve"> and St. Thomas on Law (question 90-97 of </w:t>
      </w:r>
      <w:r w:rsidRPr="00BE633C">
        <w:rPr>
          <w:rFonts w:ascii="Arial" w:eastAsia="Arial" w:hAnsi="Arial" w:cs="Arial"/>
          <w:i/>
          <w:iCs/>
          <w:sz w:val="22"/>
          <w:szCs w:val="22"/>
          <w:lang w:val="en-GB"/>
        </w:rPr>
        <w:t>Summa Theologic</w:t>
      </w:r>
      <w:r w:rsidRPr="00BE633C">
        <w:rPr>
          <w:rFonts w:ascii="Arial" w:eastAsia="Arial" w:hAnsi="Arial" w:cs="Arial"/>
          <w:sz w:val="22"/>
          <w:szCs w:val="22"/>
          <w:lang w:val="en-GB"/>
        </w:rPr>
        <w:t xml:space="preserve">a); Marsilius of Padua, </w:t>
      </w:r>
      <w:r w:rsidRPr="00BE633C">
        <w:rPr>
          <w:rFonts w:ascii="Arial" w:eastAsia="Arial" w:hAnsi="Arial" w:cs="Arial"/>
          <w:i/>
          <w:iCs/>
          <w:sz w:val="22"/>
          <w:szCs w:val="22"/>
          <w:lang w:val="en-US"/>
        </w:rPr>
        <w:t>The Defender of Peace.</w:t>
      </w:r>
    </w:p>
    <w:p w14:paraId="08B4C6FB" w14:textId="77777777" w:rsidR="00BE633C" w:rsidRPr="00BE633C" w:rsidRDefault="00BE633C" w:rsidP="00BE633C">
      <w:pPr>
        <w:suppressAutoHyphens/>
        <w:spacing w:line="276" w:lineRule="auto"/>
        <w:jc w:val="both"/>
        <w:rPr>
          <w:rFonts w:ascii="Arial" w:eastAsia="Arial" w:hAnsi="Arial" w:cs="Arial"/>
          <w:sz w:val="22"/>
          <w:szCs w:val="22"/>
          <w:lang w:val="en-GB"/>
        </w:rPr>
      </w:pPr>
      <w:r w:rsidRPr="00BE633C">
        <w:rPr>
          <w:rFonts w:ascii="Arial" w:eastAsia="Arial" w:hAnsi="Arial" w:cs="Arial"/>
          <w:sz w:val="22"/>
          <w:szCs w:val="22"/>
          <w:lang w:val="en-GB"/>
        </w:rPr>
        <w:t>Modern Theory</w:t>
      </w:r>
    </w:p>
    <w:p w14:paraId="1A42336C" w14:textId="77777777" w:rsidR="00BE633C" w:rsidRPr="00BE633C" w:rsidRDefault="00BE633C" w:rsidP="00BE633C">
      <w:pPr>
        <w:widowControl w:val="0"/>
        <w:numPr>
          <w:ilvl w:val="0"/>
          <w:numId w:val="4"/>
        </w:numPr>
        <w:suppressAutoHyphens/>
        <w:autoSpaceDE w:val="0"/>
        <w:autoSpaceDN w:val="0"/>
        <w:spacing w:after="120" w:line="276" w:lineRule="auto"/>
        <w:contextualSpacing/>
        <w:jc w:val="both"/>
        <w:rPr>
          <w:rFonts w:ascii="Arial" w:eastAsia="Arial" w:hAnsi="Arial" w:cs="Arial"/>
          <w:sz w:val="22"/>
          <w:szCs w:val="22"/>
          <w:lang w:val="en-GB"/>
        </w:rPr>
      </w:pPr>
      <w:r w:rsidRPr="00BE633C">
        <w:rPr>
          <w:rFonts w:ascii="Arial" w:eastAsia="Arial" w:hAnsi="Arial" w:cs="Arial"/>
          <w:sz w:val="22"/>
          <w:szCs w:val="22"/>
          <w:lang w:val="en-GB"/>
        </w:rPr>
        <w:t xml:space="preserve">Breaking with the classical tradition: Descartes; Machiavelli, </w:t>
      </w:r>
      <w:r w:rsidRPr="00BE633C">
        <w:rPr>
          <w:rFonts w:ascii="Arial" w:eastAsia="Arial" w:hAnsi="Arial" w:cs="Arial"/>
          <w:i/>
          <w:iCs/>
          <w:sz w:val="22"/>
          <w:szCs w:val="22"/>
          <w:lang w:val="en-GB"/>
        </w:rPr>
        <w:t>The Prince</w:t>
      </w:r>
      <w:r w:rsidRPr="00BE633C">
        <w:rPr>
          <w:rFonts w:ascii="Arial" w:eastAsia="Arial" w:hAnsi="Arial" w:cs="Arial"/>
          <w:sz w:val="22"/>
          <w:szCs w:val="22"/>
          <w:lang w:val="en-GB"/>
        </w:rPr>
        <w:t xml:space="preserve"> and excerpts of </w:t>
      </w:r>
      <w:r w:rsidRPr="00BE633C">
        <w:rPr>
          <w:rFonts w:ascii="Arial" w:eastAsia="Arial" w:hAnsi="Arial" w:cs="Arial"/>
          <w:i/>
          <w:iCs/>
          <w:sz w:val="22"/>
          <w:szCs w:val="22"/>
          <w:lang w:val="en-GB"/>
        </w:rPr>
        <w:t>Discourses on Livy.</w:t>
      </w:r>
    </w:p>
    <w:p w14:paraId="78BB7E76" w14:textId="77777777" w:rsidR="00BE633C" w:rsidRPr="00BE633C" w:rsidRDefault="00BE633C" w:rsidP="00BE633C">
      <w:pPr>
        <w:widowControl w:val="0"/>
        <w:numPr>
          <w:ilvl w:val="0"/>
          <w:numId w:val="4"/>
        </w:numPr>
        <w:suppressAutoHyphens/>
        <w:autoSpaceDE w:val="0"/>
        <w:autoSpaceDN w:val="0"/>
        <w:spacing w:after="120" w:line="276" w:lineRule="auto"/>
        <w:contextualSpacing/>
        <w:jc w:val="both"/>
        <w:rPr>
          <w:rFonts w:ascii="Arial" w:eastAsia="Arial" w:hAnsi="Arial" w:cs="Arial"/>
          <w:sz w:val="22"/>
          <w:szCs w:val="22"/>
          <w:lang w:val="en-GB"/>
        </w:rPr>
      </w:pPr>
      <w:r w:rsidRPr="00BE633C">
        <w:rPr>
          <w:rFonts w:ascii="Arial" w:eastAsia="Arial" w:hAnsi="Arial" w:cs="Arial"/>
          <w:sz w:val="22"/>
          <w:szCs w:val="22"/>
          <w:lang w:val="en-GB"/>
        </w:rPr>
        <w:t xml:space="preserve">Hobbes. </w:t>
      </w:r>
      <w:r w:rsidRPr="00BE633C">
        <w:rPr>
          <w:rFonts w:ascii="Arial" w:eastAsia="Arial" w:hAnsi="Arial" w:cs="Arial"/>
          <w:i/>
          <w:iCs/>
          <w:sz w:val="22"/>
          <w:szCs w:val="22"/>
          <w:lang w:val="en-GB"/>
        </w:rPr>
        <w:t>Leviathan</w:t>
      </w:r>
      <w:r w:rsidRPr="00BE633C">
        <w:rPr>
          <w:rFonts w:ascii="Arial" w:eastAsia="Arial" w:hAnsi="Arial" w:cs="Arial"/>
          <w:sz w:val="22"/>
          <w:szCs w:val="22"/>
          <w:lang w:val="en-GB"/>
        </w:rPr>
        <w:t xml:space="preserve">; Locke, </w:t>
      </w:r>
      <w:r w:rsidRPr="00BE633C">
        <w:rPr>
          <w:rFonts w:ascii="Arial" w:eastAsia="Arial" w:hAnsi="Arial" w:cs="Arial"/>
          <w:i/>
          <w:iCs/>
          <w:sz w:val="22"/>
          <w:szCs w:val="22"/>
          <w:lang w:val="en-GB"/>
        </w:rPr>
        <w:t>Second Treatise of Government</w:t>
      </w:r>
      <w:r w:rsidRPr="00BE633C">
        <w:rPr>
          <w:rFonts w:ascii="Arial" w:eastAsia="Arial" w:hAnsi="Arial" w:cs="Arial"/>
          <w:sz w:val="22"/>
          <w:szCs w:val="22"/>
          <w:lang w:val="en-GB"/>
        </w:rPr>
        <w:t xml:space="preserve">; Montesquieu, </w:t>
      </w:r>
      <w:r w:rsidRPr="00BE633C">
        <w:rPr>
          <w:rFonts w:ascii="Arial" w:eastAsia="Arial" w:hAnsi="Arial" w:cs="Arial"/>
          <w:i/>
          <w:iCs/>
          <w:sz w:val="22"/>
          <w:szCs w:val="22"/>
          <w:lang w:val="en-GB"/>
        </w:rPr>
        <w:t>The Spirit of Laws</w:t>
      </w:r>
      <w:r w:rsidRPr="00BE633C">
        <w:rPr>
          <w:rFonts w:ascii="Arial" w:eastAsia="Arial" w:hAnsi="Arial" w:cs="Arial"/>
          <w:sz w:val="22"/>
          <w:szCs w:val="22"/>
          <w:lang w:val="en-GB"/>
        </w:rPr>
        <w:t xml:space="preserve">; Rousseau, </w:t>
      </w:r>
      <w:r w:rsidRPr="00BE633C">
        <w:rPr>
          <w:rFonts w:ascii="Arial" w:eastAsia="Arial" w:hAnsi="Arial" w:cs="Arial"/>
          <w:i/>
          <w:iCs/>
          <w:sz w:val="22"/>
          <w:szCs w:val="22"/>
          <w:lang w:val="en-GB"/>
        </w:rPr>
        <w:t>The Origins Inequality</w:t>
      </w:r>
      <w:r w:rsidRPr="00BE633C">
        <w:rPr>
          <w:rFonts w:ascii="Arial" w:eastAsia="Arial" w:hAnsi="Arial" w:cs="Arial"/>
          <w:sz w:val="22"/>
          <w:szCs w:val="22"/>
          <w:lang w:val="en-GB"/>
        </w:rPr>
        <w:t xml:space="preserve">; excerpts, </w:t>
      </w:r>
      <w:r w:rsidRPr="00BE633C">
        <w:rPr>
          <w:rFonts w:ascii="Arial" w:eastAsia="Arial" w:hAnsi="Arial" w:cs="Arial"/>
          <w:i/>
          <w:iCs/>
          <w:sz w:val="22"/>
          <w:szCs w:val="22"/>
          <w:lang w:val="en-GB"/>
        </w:rPr>
        <w:t>On the Social Contract</w:t>
      </w:r>
      <w:r w:rsidRPr="00BE633C">
        <w:rPr>
          <w:rFonts w:ascii="Arial" w:eastAsia="Arial" w:hAnsi="Arial" w:cs="Arial"/>
          <w:sz w:val="22"/>
          <w:szCs w:val="22"/>
          <w:lang w:val="en-GB"/>
        </w:rPr>
        <w:t xml:space="preserve">; Condorcet, </w:t>
      </w:r>
      <w:r w:rsidRPr="00BE633C">
        <w:rPr>
          <w:rFonts w:ascii="Arial" w:eastAsia="Arial" w:hAnsi="Arial" w:cs="Arial"/>
          <w:i/>
          <w:iCs/>
          <w:sz w:val="22"/>
          <w:szCs w:val="22"/>
          <w:lang w:val="en-GB"/>
        </w:rPr>
        <w:t>The Sketch.</w:t>
      </w:r>
    </w:p>
    <w:p w14:paraId="4BEF78F7" w14:textId="77777777" w:rsidR="00BE633C" w:rsidRPr="00BE633C" w:rsidRDefault="00BE633C" w:rsidP="00BE633C">
      <w:pPr>
        <w:widowControl w:val="0"/>
        <w:numPr>
          <w:ilvl w:val="0"/>
          <w:numId w:val="4"/>
        </w:numPr>
        <w:suppressAutoHyphens/>
        <w:autoSpaceDE w:val="0"/>
        <w:autoSpaceDN w:val="0"/>
        <w:spacing w:after="120" w:line="276" w:lineRule="auto"/>
        <w:contextualSpacing/>
        <w:jc w:val="both"/>
        <w:rPr>
          <w:rFonts w:ascii="Arial" w:eastAsia="Arial" w:hAnsi="Arial" w:cs="Arial"/>
          <w:sz w:val="22"/>
          <w:szCs w:val="22"/>
          <w:lang w:val="en-GB"/>
        </w:rPr>
      </w:pPr>
      <w:r w:rsidRPr="00BE633C">
        <w:rPr>
          <w:rFonts w:ascii="Arial" w:eastAsia="Arial" w:hAnsi="Arial" w:cs="Arial"/>
          <w:sz w:val="22"/>
          <w:szCs w:val="22"/>
          <w:lang w:val="en-GB"/>
        </w:rPr>
        <w:t xml:space="preserve">Burke, </w:t>
      </w:r>
      <w:r w:rsidRPr="00BE633C">
        <w:rPr>
          <w:rFonts w:ascii="Arial" w:eastAsia="Arial" w:hAnsi="Arial" w:cs="Arial"/>
          <w:i/>
          <w:iCs/>
          <w:sz w:val="22"/>
          <w:szCs w:val="22"/>
          <w:lang w:val="en-GB"/>
        </w:rPr>
        <w:t>Reflections on the French Revolution</w:t>
      </w:r>
      <w:r w:rsidRPr="00BE633C">
        <w:rPr>
          <w:rFonts w:ascii="Arial" w:eastAsia="Arial" w:hAnsi="Arial" w:cs="Arial"/>
          <w:sz w:val="22"/>
          <w:szCs w:val="22"/>
          <w:lang w:val="en-GB"/>
        </w:rPr>
        <w:t xml:space="preserve">; Tocqueville, </w:t>
      </w:r>
      <w:r w:rsidRPr="00BE633C">
        <w:rPr>
          <w:rFonts w:ascii="Arial" w:eastAsia="Arial" w:hAnsi="Arial" w:cs="Arial"/>
          <w:i/>
          <w:iCs/>
          <w:sz w:val="22"/>
          <w:szCs w:val="22"/>
          <w:lang w:val="en-GB"/>
        </w:rPr>
        <w:t>On Democracy in America;</w:t>
      </w:r>
      <w:r w:rsidRPr="00BE633C">
        <w:rPr>
          <w:rFonts w:ascii="Arial" w:eastAsia="Arial" w:hAnsi="Arial" w:cs="Arial"/>
          <w:sz w:val="22"/>
          <w:szCs w:val="22"/>
          <w:lang w:val="en-GB"/>
        </w:rPr>
        <w:t xml:space="preserve"> Mill, </w:t>
      </w:r>
      <w:r w:rsidRPr="00BE633C">
        <w:rPr>
          <w:rFonts w:ascii="Arial" w:eastAsia="Arial" w:hAnsi="Arial" w:cs="Arial"/>
          <w:i/>
          <w:iCs/>
          <w:sz w:val="22"/>
          <w:szCs w:val="22"/>
          <w:lang w:val="en-GB"/>
        </w:rPr>
        <w:t xml:space="preserve">On Liberty; </w:t>
      </w:r>
      <w:r w:rsidRPr="00BE633C">
        <w:rPr>
          <w:rFonts w:ascii="Arial" w:eastAsia="Arial" w:hAnsi="Arial" w:cs="Arial"/>
          <w:sz w:val="22"/>
          <w:szCs w:val="22"/>
          <w:lang w:val="en-GB"/>
        </w:rPr>
        <w:t xml:space="preserve">Kant’s ethics and politics; Marx-Engels, </w:t>
      </w:r>
      <w:r w:rsidRPr="00BE633C">
        <w:rPr>
          <w:rFonts w:ascii="Arial" w:eastAsia="Arial" w:hAnsi="Arial" w:cs="Arial"/>
          <w:i/>
          <w:iCs/>
          <w:sz w:val="22"/>
          <w:szCs w:val="22"/>
          <w:lang w:val="en-GB"/>
        </w:rPr>
        <w:t>Communist Manifesto</w:t>
      </w:r>
      <w:r w:rsidRPr="00BE633C">
        <w:rPr>
          <w:rFonts w:ascii="Arial" w:eastAsia="Arial" w:hAnsi="Arial" w:cs="Arial"/>
          <w:sz w:val="22"/>
          <w:szCs w:val="22"/>
          <w:lang w:val="en-GB"/>
        </w:rPr>
        <w:t>.</w:t>
      </w:r>
    </w:p>
    <w:p w14:paraId="3D007E90" w14:textId="77777777" w:rsidR="00BE633C" w:rsidRPr="00BE633C" w:rsidRDefault="00BE633C" w:rsidP="00BE633C">
      <w:pPr>
        <w:widowControl w:val="0"/>
        <w:numPr>
          <w:ilvl w:val="0"/>
          <w:numId w:val="4"/>
        </w:numPr>
        <w:suppressAutoHyphens/>
        <w:autoSpaceDE w:val="0"/>
        <w:autoSpaceDN w:val="0"/>
        <w:spacing w:after="120" w:line="276" w:lineRule="auto"/>
        <w:contextualSpacing/>
        <w:jc w:val="both"/>
        <w:rPr>
          <w:rFonts w:ascii="Arial" w:eastAsia="Arial" w:hAnsi="Arial" w:cs="Arial"/>
          <w:sz w:val="22"/>
          <w:szCs w:val="22"/>
          <w:lang w:val="en-GB"/>
        </w:rPr>
      </w:pPr>
      <w:r w:rsidRPr="00BE633C">
        <w:rPr>
          <w:rFonts w:ascii="Arial" w:eastAsia="Arial" w:hAnsi="Arial" w:cs="Arial"/>
          <w:sz w:val="22"/>
          <w:szCs w:val="22"/>
          <w:lang w:val="en-GB"/>
        </w:rPr>
        <w:t>Lord Acton’s another liberalism; Nietzsche; post-modernism.</w:t>
      </w:r>
    </w:p>
    <w:p w14:paraId="57042431" w14:textId="77777777" w:rsidR="00BE633C" w:rsidRPr="00BE633C" w:rsidRDefault="00BE633C" w:rsidP="00BE633C">
      <w:pPr>
        <w:suppressAutoHyphens/>
        <w:spacing w:line="276" w:lineRule="auto"/>
        <w:jc w:val="both"/>
        <w:rPr>
          <w:rFonts w:ascii="Arial" w:eastAsia="Arial" w:hAnsi="Arial" w:cs="Arial"/>
          <w:sz w:val="22"/>
          <w:szCs w:val="22"/>
          <w:lang w:val="en-GB"/>
        </w:rPr>
      </w:pPr>
      <w:r w:rsidRPr="00BE633C">
        <w:rPr>
          <w:rFonts w:ascii="Arial" w:eastAsia="Arial" w:hAnsi="Arial" w:cs="Arial"/>
          <w:sz w:val="22"/>
          <w:szCs w:val="22"/>
          <w:lang w:val="en-GB"/>
        </w:rPr>
        <w:t>Critical Thinking</w:t>
      </w:r>
    </w:p>
    <w:p w14:paraId="54ED4963" w14:textId="77777777" w:rsidR="00BE633C" w:rsidRPr="00BE633C" w:rsidRDefault="00BE633C" w:rsidP="00BE633C">
      <w:pPr>
        <w:widowControl w:val="0"/>
        <w:numPr>
          <w:ilvl w:val="0"/>
          <w:numId w:val="4"/>
        </w:numPr>
        <w:suppressAutoHyphens/>
        <w:autoSpaceDE w:val="0"/>
        <w:autoSpaceDN w:val="0"/>
        <w:spacing w:after="120" w:line="276" w:lineRule="auto"/>
        <w:contextualSpacing/>
        <w:jc w:val="both"/>
        <w:rPr>
          <w:rFonts w:ascii="Arial" w:eastAsia="Arial" w:hAnsi="Arial" w:cs="Arial"/>
          <w:sz w:val="22"/>
          <w:szCs w:val="22"/>
          <w:lang w:val="en-US"/>
        </w:rPr>
      </w:pPr>
      <w:r w:rsidRPr="00BE633C">
        <w:rPr>
          <w:rFonts w:ascii="Arial" w:eastAsia="Arial" w:hAnsi="Arial" w:cs="Arial"/>
          <w:sz w:val="22"/>
          <w:szCs w:val="22"/>
          <w:lang w:val="en-US"/>
        </w:rPr>
        <w:t>Introduction to formal logic and the theory of knowledge</w:t>
      </w:r>
    </w:p>
    <w:p w14:paraId="2E252FC9" w14:textId="77777777" w:rsidR="00BE633C" w:rsidRPr="00BE633C" w:rsidRDefault="00BE633C" w:rsidP="00BE633C">
      <w:pPr>
        <w:widowControl w:val="0"/>
        <w:numPr>
          <w:ilvl w:val="0"/>
          <w:numId w:val="4"/>
        </w:numPr>
        <w:suppressAutoHyphens/>
        <w:autoSpaceDE w:val="0"/>
        <w:autoSpaceDN w:val="0"/>
        <w:spacing w:after="120" w:line="276" w:lineRule="auto"/>
        <w:contextualSpacing/>
        <w:jc w:val="both"/>
        <w:rPr>
          <w:rFonts w:ascii="Arial" w:eastAsia="Arial" w:hAnsi="Arial" w:cs="Arial"/>
          <w:sz w:val="22"/>
          <w:szCs w:val="22"/>
          <w:lang w:val="pl-PL"/>
        </w:rPr>
      </w:pPr>
      <w:proofErr w:type="spellStart"/>
      <w:r w:rsidRPr="00BE633C">
        <w:rPr>
          <w:rFonts w:ascii="Arial" w:eastAsia="Arial" w:hAnsi="Arial" w:cs="Arial"/>
          <w:sz w:val="22"/>
          <w:szCs w:val="22"/>
          <w:lang w:val="pl-PL"/>
        </w:rPr>
        <w:t>Fallacies</w:t>
      </w:r>
      <w:proofErr w:type="spellEnd"/>
      <w:r w:rsidRPr="00BE633C">
        <w:rPr>
          <w:rFonts w:ascii="Arial" w:eastAsia="Arial" w:hAnsi="Arial" w:cs="Arial"/>
          <w:sz w:val="22"/>
          <w:szCs w:val="22"/>
          <w:lang w:val="pl-PL"/>
        </w:rPr>
        <w:t xml:space="preserve"> and </w:t>
      </w:r>
      <w:proofErr w:type="spellStart"/>
      <w:r w:rsidRPr="00BE633C">
        <w:rPr>
          <w:rFonts w:ascii="Arial" w:eastAsia="Arial" w:hAnsi="Arial" w:cs="Arial"/>
          <w:sz w:val="22"/>
          <w:szCs w:val="22"/>
          <w:lang w:val="pl-PL"/>
        </w:rPr>
        <w:t>arguments</w:t>
      </w:r>
      <w:proofErr w:type="spellEnd"/>
    </w:p>
    <w:p w14:paraId="63A6FD2C" w14:textId="77777777" w:rsidR="00BE633C" w:rsidRPr="00BE633C" w:rsidRDefault="00BE633C" w:rsidP="00BE633C">
      <w:pPr>
        <w:widowControl w:val="0"/>
        <w:numPr>
          <w:ilvl w:val="0"/>
          <w:numId w:val="4"/>
        </w:numPr>
        <w:suppressAutoHyphens/>
        <w:autoSpaceDE w:val="0"/>
        <w:autoSpaceDN w:val="0"/>
        <w:spacing w:after="120" w:line="276" w:lineRule="auto"/>
        <w:contextualSpacing/>
        <w:jc w:val="both"/>
        <w:rPr>
          <w:rFonts w:ascii="Arial" w:eastAsia="Arial" w:hAnsi="Arial" w:cs="Arial"/>
          <w:sz w:val="22"/>
          <w:szCs w:val="22"/>
          <w:lang w:val="pl-PL"/>
        </w:rPr>
      </w:pPr>
      <w:proofErr w:type="spellStart"/>
      <w:r w:rsidRPr="00BE633C">
        <w:rPr>
          <w:rFonts w:ascii="Arial" w:eastAsia="Arial" w:hAnsi="Arial" w:cs="Arial"/>
          <w:sz w:val="22"/>
          <w:szCs w:val="22"/>
          <w:lang w:val="pl-PL"/>
        </w:rPr>
        <w:t>Toulmin’s</w:t>
      </w:r>
      <w:proofErr w:type="spellEnd"/>
      <w:r w:rsidRPr="00BE633C">
        <w:rPr>
          <w:rFonts w:ascii="Arial" w:eastAsia="Arial" w:hAnsi="Arial" w:cs="Arial"/>
          <w:sz w:val="22"/>
          <w:szCs w:val="22"/>
          <w:lang w:val="pl-PL"/>
        </w:rPr>
        <w:t xml:space="preserve"> model of </w:t>
      </w:r>
      <w:proofErr w:type="spellStart"/>
      <w:r w:rsidRPr="00BE633C">
        <w:rPr>
          <w:rFonts w:ascii="Arial" w:eastAsia="Arial" w:hAnsi="Arial" w:cs="Arial"/>
          <w:sz w:val="22"/>
          <w:szCs w:val="22"/>
          <w:lang w:val="pl-PL"/>
        </w:rPr>
        <w:t>reasoning</w:t>
      </w:r>
      <w:proofErr w:type="spellEnd"/>
    </w:p>
    <w:p w14:paraId="184B61F2" w14:textId="77777777" w:rsidR="00BE633C" w:rsidRPr="00BE633C" w:rsidRDefault="00BE633C" w:rsidP="00BE633C">
      <w:pPr>
        <w:widowControl w:val="0"/>
        <w:autoSpaceDE w:val="0"/>
        <w:autoSpaceDN w:val="0"/>
        <w:spacing w:before="240" w:after="240"/>
        <w:outlineLvl w:val="0"/>
        <w:rPr>
          <w:rFonts w:ascii="Arial" w:eastAsia="Arial" w:hAnsi="Arial" w:cs="Arial"/>
          <w:b/>
          <w:bCs/>
          <w:sz w:val="32"/>
          <w:szCs w:val="36"/>
          <w:lang w:val="en-GB"/>
        </w:rPr>
      </w:pPr>
      <w:r w:rsidRPr="00BE633C">
        <w:rPr>
          <w:rFonts w:ascii="Arial" w:eastAsia="Arial" w:hAnsi="Arial" w:cs="Arial"/>
          <w:b/>
          <w:bCs/>
          <w:sz w:val="32"/>
          <w:szCs w:val="36"/>
          <w:lang w:val="en-GB"/>
        </w:rPr>
        <w:t>Teaching</w:t>
      </w:r>
      <w:r w:rsidRPr="00BE633C">
        <w:rPr>
          <w:rFonts w:ascii="Arial" w:eastAsia="Arial" w:hAnsi="Arial" w:cs="Arial"/>
          <w:b/>
          <w:bCs/>
          <w:spacing w:val="15"/>
          <w:sz w:val="32"/>
          <w:szCs w:val="36"/>
          <w:lang w:val="en-GB"/>
        </w:rPr>
        <w:t xml:space="preserve"> </w:t>
      </w:r>
      <w:r w:rsidRPr="00BE633C">
        <w:rPr>
          <w:rFonts w:ascii="Arial" w:eastAsia="Arial" w:hAnsi="Arial" w:cs="Arial"/>
          <w:b/>
          <w:bCs/>
          <w:sz w:val="32"/>
          <w:szCs w:val="36"/>
          <w:lang w:val="en-GB"/>
        </w:rPr>
        <w:t>and</w:t>
      </w:r>
      <w:r w:rsidRPr="00BE633C">
        <w:rPr>
          <w:rFonts w:ascii="Arial" w:eastAsia="Arial" w:hAnsi="Arial" w:cs="Arial"/>
          <w:b/>
          <w:bCs/>
          <w:spacing w:val="16"/>
          <w:sz w:val="32"/>
          <w:szCs w:val="36"/>
          <w:lang w:val="en-GB"/>
        </w:rPr>
        <w:t xml:space="preserve"> </w:t>
      </w:r>
      <w:r w:rsidRPr="00BE633C">
        <w:rPr>
          <w:rFonts w:ascii="Arial" w:eastAsia="Arial" w:hAnsi="Arial" w:cs="Arial"/>
          <w:b/>
          <w:bCs/>
          <w:sz w:val="32"/>
          <w:szCs w:val="36"/>
          <w:lang w:val="en-GB"/>
        </w:rPr>
        <w:t>learning</w:t>
      </w:r>
      <w:r w:rsidRPr="00BE633C">
        <w:rPr>
          <w:rFonts w:ascii="Arial" w:eastAsia="Arial" w:hAnsi="Arial" w:cs="Arial"/>
          <w:b/>
          <w:bCs/>
          <w:spacing w:val="16"/>
          <w:sz w:val="32"/>
          <w:szCs w:val="36"/>
          <w:lang w:val="en-GB"/>
        </w:rPr>
        <w:t xml:space="preserve"> </w:t>
      </w:r>
      <w:r w:rsidRPr="00BE633C">
        <w:rPr>
          <w:rFonts w:ascii="Arial" w:eastAsia="Arial" w:hAnsi="Arial" w:cs="Arial"/>
          <w:b/>
          <w:bCs/>
          <w:sz w:val="32"/>
          <w:szCs w:val="36"/>
          <w:lang w:val="en-GB"/>
        </w:rPr>
        <w:t>methods</w:t>
      </w:r>
    </w:p>
    <w:p w14:paraId="1EF9360A" w14:textId="77777777" w:rsidR="00BE633C" w:rsidRPr="00BE633C" w:rsidRDefault="00BE633C" w:rsidP="00BE633C">
      <w:pPr>
        <w:widowControl w:val="0"/>
        <w:autoSpaceDE w:val="0"/>
        <w:autoSpaceDN w:val="0"/>
        <w:spacing w:after="120"/>
        <w:contextualSpacing/>
        <w:jc w:val="both"/>
        <w:rPr>
          <w:rFonts w:ascii="Arial" w:eastAsia="Arial" w:hAnsi="Arial" w:cs="Arial"/>
          <w:sz w:val="22"/>
          <w:szCs w:val="22"/>
          <w:lang w:val="en-US"/>
        </w:rPr>
      </w:pPr>
      <w:r w:rsidRPr="00BE633C">
        <w:rPr>
          <w:rFonts w:ascii="Arial" w:eastAsia="Arial" w:hAnsi="Arial" w:cs="Arial"/>
          <w:sz w:val="22"/>
          <w:szCs w:val="22"/>
          <w:shd w:val="clear" w:color="auto" w:fill="FFFFFF"/>
          <w:lang w:val="en-US"/>
        </w:rPr>
        <w:t xml:space="preserve">Teaching combines weekly discussion seminar (module leader) and workshops. The seminar reviews the reading of original texts, usually excerpts (with longer texts divided among groups) and engaging students in discussions about historical ideas and their relevance today. The class occasionally changes into lectures to provide general background for the discussed reading or to introduce extra texts that are not required for students to read. </w:t>
      </w:r>
      <w:r w:rsidRPr="00BE633C">
        <w:rPr>
          <w:rFonts w:ascii="Arial" w:eastAsia="Arial" w:hAnsi="Arial" w:cs="Arial"/>
          <w:color w:val="000000"/>
          <w:sz w:val="22"/>
          <w:szCs w:val="22"/>
          <w:shd w:val="clear" w:color="auto" w:fill="FFFFFF"/>
          <w:lang w:val="en-US"/>
        </w:rPr>
        <w:t>The workshops, led by another lecturer, focus on rhetorical methods, building critical arguments in both speech and writing. Additionally, they provide a more in-depth reading and critical evaluation of selected classical texts from the history of political thought.</w:t>
      </w:r>
    </w:p>
    <w:p w14:paraId="599AEF27" w14:textId="77777777" w:rsidR="00BE633C" w:rsidRPr="00BE633C" w:rsidRDefault="00BE633C" w:rsidP="00BE633C">
      <w:pPr>
        <w:contextualSpacing/>
        <w:jc w:val="both"/>
        <w:textAlignment w:val="baseline"/>
        <w:rPr>
          <w:rFonts w:ascii="Times New Roman" w:eastAsia="Times New Roman" w:hAnsi="Times New Roman" w:cs="Times New Roman"/>
          <w:shd w:val="clear" w:color="auto" w:fill="FFFFFF"/>
          <w:lang w:val="en-GB" w:eastAsia="en-GB"/>
        </w:rPr>
      </w:pPr>
    </w:p>
    <w:tbl>
      <w:tblPr>
        <w:tblStyle w:val="GridTable1Light1"/>
        <w:tblW w:w="5000" w:type="pct"/>
        <w:tblLook w:val="06A0" w:firstRow="1" w:lastRow="0" w:firstColumn="1" w:lastColumn="0" w:noHBand="1" w:noVBand="1"/>
      </w:tblPr>
      <w:tblGrid>
        <w:gridCol w:w="5122"/>
        <w:gridCol w:w="1996"/>
        <w:gridCol w:w="1936"/>
      </w:tblGrid>
      <w:tr w:rsidR="00BE633C" w:rsidRPr="00BE633C" w14:paraId="454CA586" w14:textId="77777777" w:rsidTr="00FE71EB">
        <w:trPr>
          <w:cnfStyle w:val="100000000000" w:firstRow="1" w:lastRow="0" w:firstColumn="0" w:lastColumn="0" w:oddVBand="0" w:evenVBand="0" w:oddHBand="0"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2829" w:type="pct"/>
          </w:tcPr>
          <w:p w14:paraId="27D59CFC" w14:textId="77777777" w:rsidR="00BE633C" w:rsidRPr="00BE633C" w:rsidRDefault="00BE633C" w:rsidP="00BE633C">
            <w:pPr>
              <w:spacing w:before="80" w:after="80"/>
              <w:contextualSpacing/>
              <w:rPr>
                <w:rFonts w:ascii="Arial" w:eastAsia="Arial" w:hAnsi="Arial" w:cs="Arial"/>
                <w:lang w:val="en-GB"/>
              </w:rPr>
            </w:pPr>
            <w:r w:rsidRPr="00BE633C">
              <w:rPr>
                <w:rFonts w:ascii="Arial" w:eastAsia="Arial" w:hAnsi="Arial" w:cs="Arial"/>
                <w:lang w:val="en-GB"/>
              </w:rPr>
              <w:t>Activity type</w:t>
            </w:r>
          </w:p>
        </w:tc>
        <w:tc>
          <w:tcPr>
            <w:tcW w:w="1102" w:type="pct"/>
          </w:tcPr>
          <w:p w14:paraId="48F44604" w14:textId="77777777" w:rsidR="00BE633C" w:rsidRPr="00BE633C" w:rsidRDefault="00BE633C" w:rsidP="00BE633C">
            <w:pPr>
              <w:spacing w:before="80" w:after="80"/>
              <w:contextualSpacing/>
              <w:cnfStyle w:val="100000000000" w:firstRow="1" w:lastRow="0" w:firstColumn="0" w:lastColumn="0" w:oddVBand="0" w:evenVBand="0" w:oddHBand="0" w:evenHBand="0" w:firstRowFirstColumn="0" w:firstRowLastColumn="0" w:lastRowFirstColumn="0" w:lastRowLastColumn="0"/>
              <w:rPr>
                <w:rFonts w:ascii="Arial" w:eastAsia="Arial" w:hAnsi="Arial" w:cs="Arial"/>
                <w:lang w:val="en-GB"/>
              </w:rPr>
            </w:pPr>
            <w:r w:rsidRPr="00BE633C">
              <w:rPr>
                <w:rFonts w:ascii="Arial" w:eastAsia="Arial" w:hAnsi="Arial" w:cs="Arial"/>
                <w:lang w:val="en-GB"/>
              </w:rPr>
              <w:t>Category</w:t>
            </w:r>
          </w:p>
        </w:tc>
        <w:tc>
          <w:tcPr>
            <w:tcW w:w="1069" w:type="pct"/>
          </w:tcPr>
          <w:p w14:paraId="5E2ED274" w14:textId="77777777" w:rsidR="00BE633C" w:rsidRPr="00BE633C" w:rsidRDefault="00BE633C" w:rsidP="00BE633C">
            <w:pPr>
              <w:spacing w:before="80" w:after="80"/>
              <w:contextualSpacing/>
              <w:cnfStyle w:val="100000000000" w:firstRow="1" w:lastRow="0" w:firstColumn="0" w:lastColumn="0" w:oddVBand="0" w:evenVBand="0" w:oddHBand="0" w:evenHBand="0" w:firstRowFirstColumn="0" w:firstRowLastColumn="0" w:lastRowFirstColumn="0" w:lastRowLastColumn="0"/>
              <w:rPr>
                <w:rFonts w:ascii="Arial" w:eastAsia="Arial" w:hAnsi="Arial" w:cs="Arial"/>
                <w:lang w:val="en-GB"/>
              </w:rPr>
            </w:pPr>
            <w:r w:rsidRPr="00BE633C">
              <w:rPr>
                <w:rFonts w:ascii="Arial" w:eastAsia="Arial" w:hAnsi="Arial" w:cs="Arial"/>
                <w:lang w:val="en-GB"/>
              </w:rPr>
              <w:t>Student learning and teaching hours*</w:t>
            </w:r>
          </w:p>
        </w:tc>
      </w:tr>
      <w:tr w:rsidR="00BE633C" w:rsidRPr="00BE633C" w14:paraId="2917DC0A" w14:textId="77777777" w:rsidTr="00FE71EB">
        <w:trPr>
          <w:cantSplit/>
          <w:trHeight w:val="397"/>
        </w:trPr>
        <w:tc>
          <w:tcPr>
            <w:cnfStyle w:val="001000000000" w:firstRow="0" w:lastRow="0" w:firstColumn="1" w:lastColumn="0" w:oddVBand="0" w:evenVBand="0" w:oddHBand="0" w:evenHBand="0" w:firstRowFirstColumn="0" w:firstRowLastColumn="0" w:lastRowFirstColumn="0" w:lastRowLastColumn="0"/>
            <w:tcW w:w="2829" w:type="pct"/>
          </w:tcPr>
          <w:p w14:paraId="2876E969" w14:textId="77777777" w:rsidR="00BE633C" w:rsidRPr="00BE633C" w:rsidRDefault="00BE633C" w:rsidP="00BE633C">
            <w:pPr>
              <w:spacing w:before="80" w:after="80"/>
              <w:contextualSpacing/>
              <w:rPr>
                <w:rFonts w:ascii="Arial" w:eastAsia="Arial" w:hAnsi="Arial" w:cs="Arial"/>
                <w:lang w:val="en-GB"/>
              </w:rPr>
            </w:pPr>
            <w:r w:rsidRPr="00BE633C">
              <w:rPr>
                <w:rFonts w:ascii="Arial" w:eastAsia="Arial" w:hAnsi="Arial" w:cs="Arial"/>
                <w:lang w:val="en-GB"/>
              </w:rPr>
              <w:t>Lecture</w:t>
            </w:r>
          </w:p>
        </w:tc>
        <w:tc>
          <w:tcPr>
            <w:tcW w:w="1102" w:type="pct"/>
          </w:tcPr>
          <w:p w14:paraId="74E531EA" w14:textId="77777777" w:rsidR="00BE633C" w:rsidRPr="00BE633C" w:rsidRDefault="00BE633C" w:rsidP="00BE633C">
            <w:pPr>
              <w:spacing w:before="80" w:after="80"/>
              <w:contextualSpacing/>
              <w:cnfStyle w:val="000000000000" w:firstRow="0" w:lastRow="0" w:firstColumn="0" w:lastColumn="0" w:oddVBand="0" w:evenVBand="0" w:oddHBand="0" w:evenHBand="0" w:firstRowFirstColumn="0" w:firstRowLastColumn="0" w:lastRowFirstColumn="0" w:lastRowLastColumn="0"/>
              <w:rPr>
                <w:rFonts w:ascii="Arial" w:eastAsia="Arial" w:hAnsi="Arial" w:cs="Arial"/>
                <w:lang w:val="en-GB"/>
              </w:rPr>
            </w:pPr>
            <w:r w:rsidRPr="00BE633C">
              <w:rPr>
                <w:rFonts w:ascii="Arial" w:eastAsia="Arial" w:hAnsi="Arial" w:cs="Arial"/>
                <w:lang w:val="en-GB"/>
              </w:rPr>
              <w:t>Scheduled</w:t>
            </w:r>
          </w:p>
        </w:tc>
        <w:tc>
          <w:tcPr>
            <w:tcW w:w="1069" w:type="pct"/>
          </w:tcPr>
          <w:p w14:paraId="17B8D6DF" w14:textId="77777777" w:rsidR="00BE633C" w:rsidRPr="00BE633C" w:rsidRDefault="00BE633C" w:rsidP="00BE633C">
            <w:pPr>
              <w:spacing w:before="80" w:after="80"/>
              <w:contextualSpacing/>
              <w:cnfStyle w:val="000000000000" w:firstRow="0" w:lastRow="0" w:firstColumn="0" w:lastColumn="0" w:oddVBand="0" w:evenVBand="0" w:oddHBand="0" w:evenHBand="0" w:firstRowFirstColumn="0" w:firstRowLastColumn="0" w:lastRowFirstColumn="0" w:lastRowLastColumn="0"/>
              <w:rPr>
                <w:rFonts w:ascii="Arial" w:eastAsia="Arial" w:hAnsi="Arial" w:cs="Arial"/>
                <w:lang w:val="en-GB"/>
              </w:rPr>
            </w:pPr>
          </w:p>
        </w:tc>
      </w:tr>
      <w:tr w:rsidR="00BE633C" w:rsidRPr="00BE633C" w14:paraId="24E08F89" w14:textId="77777777" w:rsidTr="00FE71EB">
        <w:trPr>
          <w:cantSplit/>
          <w:trHeight w:val="397"/>
        </w:trPr>
        <w:tc>
          <w:tcPr>
            <w:cnfStyle w:val="001000000000" w:firstRow="0" w:lastRow="0" w:firstColumn="1" w:lastColumn="0" w:oddVBand="0" w:evenVBand="0" w:oddHBand="0" w:evenHBand="0" w:firstRowFirstColumn="0" w:firstRowLastColumn="0" w:lastRowFirstColumn="0" w:lastRowLastColumn="0"/>
            <w:tcW w:w="2829" w:type="pct"/>
          </w:tcPr>
          <w:p w14:paraId="136139DC" w14:textId="77777777" w:rsidR="00BE633C" w:rsidRPr="00BE633C" w:rsidRDefault="00BE633C" w:rsidP="00BE633C">
            <w:pPr>
              <w:spacing w:before="80" w:after="80"/>
              <w:contextualSpacing/>
              <w:rPr>
                <w:rFonts w:ascii="Arial" w:eastAsia="Arial" w:hAnsi="Arial" w:cs="Arial"/>
                <w:lang w:val="en-GB"/>
              </w:rPr>
            </w:pPr>
            <w:r w:rsidRPr="00BE633C">
              <w:rPr>
                <w:rFonts w:ascii="Arial" w:eastAsia="Arial" w:hAnsi="Arial" w:cs="Arial"/>
                <w:lang w:val="en-GB"/>
              </w:rPr>
              <w:t>Seminar</w:t>
            </w:r>
          </w:p>
        </w:tc>
        <w:tc>
          <w:tcPr>
            <w:tcW w:w="1102" w:type="pct"/>
          </w:tcPr>
          <w:p w14:paraId="13F578AD" w14:textId="77777777" w:rsidR="00BE633C" w:rsidRPr="00BE633C" w:rsidRDefault="00BE633C" w:rsidP="00BE633C">
            <w:pPr>
              <w:spacing w:before="80" w:after="80"/>
              <w:contextualSpacing/>
              <w:cnfStyle w:val="000000000000" w:firstRow="0" w:lastRow="0" w:firstColumn="0" w:lastColumn="0" w:oddVBand="0" w:evenVBand="0" w:oddHBand="0" w:evenHBand="0" w:firstRowFirstColumn="0" w:firstRowLastColumn="0" w:lastRowFirstColumn="0" w:lastRowLastColumn="0"/>
              <w:rPr>
                <w:rFonts w:ascii="Arial" w:eastAsia="Arial" w:hAnsi="Arial" w:cs="Arial"/>
                <w:lang w:val="en-GB"/>
              </w:rPr>
            </w:pPr>
            <w:r w:rsidRPr="00BE633C">
              <w:rPr>
                <w:rFonts w:ascii="Arial" w:eastAsia="Arial" w:hAnsi="Arial" w:cs="Arial"/>
                <w:lang w:val="en-GB"/>
              </w:rPr>
              <w:t>Scheduled</w:t>
            </w:r>
          </w:p>
        </w:tc>
        <w:tc>
          <w:tcPr>
            <w:tcW w:w="1069" w:type="pct"/>
          </w:tcPr>
          <w:p w14:paraId="4B2350D3" w14:textId="77777777" w:rsidR="00BE633C" w:rsidRPr="00BE633C" w:rsidRDefault="00BE633C" w:rsidP="00BE633C">
            <w:pPr>
              <w:spacing w:before="80" w:after="80"/>
              <w:contextualSpacing/>
              <w:cnfStyle w:val="000000000000" w:firstRow="0" w:lastRow="0" w:firstColumn="0" w:lastColumn="0" w:oddVBand="0" w:evenVBand="0" w:oddHBand="0" w:evenHBand="0" w:firstRowFirstColumn="0" w:firstRowLastColumn="0" w:lastRowFirstColumn="0" w:lastRowLastColumn="0"/>
              <w:rPr>
                <w:rFonts w:ascii="Arial" w:eastAsia="Arial" w:hAnsi="Arial" w:cs="Arial"/>
                <w:lang w:val="en-GB"/>
              </w:rPr>
            </w:pPr>
            <w:r w:rsidRPr="00BE633C">
              <w:rPr>
                <w:rFonts w:ascii="Arial" w:eastAsia="Arial" w:hAnsi="Arial" w:cs="Arial"/>
                <w:lang w:val="en-GB"/>
              </w:rPr>
              <w:t>45</w:t>
            </w:r>
          </w:p>
        </w:tc>
      </w:tr>
      <w:tr w:rsidR="00BE633C" w:rsidRPr="00BE633C" w14:paraId="205D8441" w14:textId="77777777" w:rsidTr="00FE71EB">
        <w:trPr>
          <w:cantSplit/>
          <w:trHeight w:val="397"/>
        </w:trPr>
        <w:tc>
          <w:tcPr>
            <w:cnfStyle w:val="001000000000" w:firstRow="0" w:lastRow="0" w:firstColumn="1" w:lastColumn="0" w:oddVBand="0" w:evenVBand="0" w:oddHBand="0" w:evenHBand="0" w:firstRowFirstColumn="0" w:firstRowLastColumn="0" w:lastRowFirstColumn="0" w:lastRowLastColumn="0"/>
            <w:tcW w:w="2829" w:type="pct"/>
          </w:tcPr>
          <w:p w14:paraId="55EF4F4A" w14:textId="77777777" w:rsidR="00BE633C" w:rsidRPr="00BE633C" w:rsidRDefault="00BE633C" w:rsidP="00BE633C">
            <w:pPr>
              <w:spacing w:before="80" w:after="80"/>
              <w:contextualSpacing/>
              <w:rPr>
                <w:rFonts w:ascii="Arial" w:eastAsia="Arial" w:hAnsi="Arial" w:cs="Arial"/>
                <w:lang w:val="en-GB"/>
              </w:rPr>
            </w:pPr>
            <w:r w:rsidRPr="00BE633C">
              <w:rPr>
                <w:rFonts w:ascii="Arial" w:eastAsia="Arial" w:hAnsi="Arial" w:cs="Arial"/>
                <w:lang w:val="en-GB"/>
              </w:rPr>
              <w:t>Tutorial</w:t>
            </w:r>
          </w:p>
        </w:tc>
        <w:tc>
          <w:tcPr>
            <w:tcW w:w="1102" w:type="pct"/>
          </w:tcPr>
          <w:p w14:paraId="58C19F86" w14:textId="77777777" w:rsidR="00BE633C" w:rsidRPr="00BE633C" w:rsidRDefault="00BE633C" w:rsidP="00BE633C">
            <w:pPr>
              <w:spacing w:before="80" w:after="80"/>
              <w:contextualSpacing/>
              <w:cnfStyle w:val="000000000000" w:firstRow="0" w:lastRow="0" w:firstColumn="0" w:lastColumn="0" w:oddVBand="0" w:evenVBand="0" w:oddHBand="0" w:evenHBand="0" w:firstRowFirstColumn="0" w:firstRowLastColumn="0" w:lastRowFirstColumn="0" w:lastRowLastColumn="0"/>
              <w:rPr>
                <w:rFonts w:ascii="Arial" w:eastAsia="Arial" w:hAnsi="Arial" w:cs="Arial"/>
                <w:lang w:val="en-GB"/>
              </w:rPr>
            </w:pPr>
            <w:r w:rsidRPr="00BE633C">
              <w:rPr>
                <w:rFonts w:ascii="Arial" w:eastAsia="Arial" w:hAnsi="Arial" w:cs="Arial"/>
                <w:lang w:val="en-GB"/>
              </w:rPr>
              <w:t>Scheduled</w:t>
            </w:r>
          </w:p>
        </w:tc>
        <w:tc>
          <w:tcPr>
            <w:tcW w:w="1069" w:type="pct"/>
          </w:tcPr>
          <w:p w14:paraId="1711C920" w14:textId="77777777" w:rsidR="00BE633C" w:rsidRPr="00BE633C" w:rsidRDefault="00BE633C" w:rsidP="00BE633C">
            <w:pPr>
              <w:spacing w:before="80" w:after="80"/>
              <w:contextualSpacing/>
              <w:cnfStyle w:val="000000000000" w:firstRow="0" w:lastRow="0" w:firstColumn="0" w:lastColumn="0" w:oddVBand="0" w:evenVBand="0" w:oddHBand="0" w:evenHBand="0" w:firstRowFirstColumn="0" w:firstRowLastColumn="0" w:lastRowFirstColumn="0" w:lastRowLastColumn="0"/>
              <w:rPr>
                <w:rFonts w:ascii="Arial" w:eastAsia="Arial" w:hAnsi="Arial" w:cs="Arial"/>
                <w:lang w:val="en-GB"/>
              </w:rPr>
            </w:pPr>
          </w:p>
        </w:tc>
      </w:tr>
      <w:tr w:rsidR="00BE633C" w:rsidRPr="00BE633C" w14:paraId="3A554CAA" w14:textId="77777777" w:rsidTr="00FE71EB">
        <w:trPr>
          <w:cantSplit/>
          <w:trHeight w:val="397"/>
        </w:trPr>
        <w:tc>
          <w:tcPr>
            <w:cnfStyle w:val="001000000000" w:firstRow="0" w:lastRow="0" w:firstColumn="1" w:lastColumn="0" w:oddVBand="0" w:evenVBand="0" w:oddHBand="0" w:evenHBand="0" w:firstRowFirstColumn="0" w:firstRowLastColumn="0" w:lastRowFirstColumn="0" w:lastRowLastColumn="0"/>
            <w:tcW w:w="2829" w:type="pct"/>
          </w:tcPr>
          <w:p w14:paraId="3EA76ADC" w14:textId="77777777" w:rsidR="00BE633C" w:rsidRPr="00BE633C" w:rsidRDefault="00BE633C" w:rsidP="00BE633C">
            <w:pPr>
              <w:spacing w:before="80" w:after="80"/>
              <w:contextualSpacing/>
              <w:rPr>
                <w:rFonts w:ascii="Arial" w:eastAsia="Arial" w:hAnsi="Arial" w:cs="Arial"/>
                <w:lang w:val="en-GB"/>
              </w:rPr>
            </w:pPr>
            <w:r w:rsidRPr="00BE633C">
              <w:rPr>
                <w:rFonts w:ascii="Arial" w:eastAsia="Arial" w:hAnsi="Arial" w:cs="Arial"/>
                <w:lang w:val="en-GB"/>
              </w:rPr>
              <w:t>Project supervisor</w:t>
            </w:r>
          </w:p>
        </w:tc>
        <w:tc>
          <w:tcPr>
            <w:tcW w:w="1102" w:type="pct"/>
          </w:tcPr>
          <w:p w14:paraId="37BB4B12" w14:textId="77777777" w:rsidR="00BE633C" w:rsidRPr="00BE633C" w:rsidRDefault="00BE633C" w:rsidP="00BE633C">
            <w:pPr>
              <w:spacing w:before="80" w:after="80"/>
              <w:contextualSpacing/>
              <w:cnfStyle w:val="000000000000" w:firstRow="0" w:lastRow="0" w:firstColumn="0" w:lastColumn="0" w:oddVBand="0" w:evenVBand="0" w:oddHBand="0" w:evenHBand="0" w:firstRowFirstColumn="0" w:firstRowLastColumn="0" w:lastRowFirstColumn="0" w:lastRowLastColumn="0"/>
              <w:rPr>
                <w:rFonts w:ascii="Arial" w:eastAsia="Arial" w:hAnsi="Arial" w:cs="Arial"/>
                <w:lang w:val="en-GB"/>
              </w:rPr>
            </w:pPr>
            <w:r w:rsidRPr="00BE633C">
              <w:rPr>
                <w:rFonts w:ascii="Arial" w:eastAsia="Arial" w:hAnsi="Arial" w:cs="Arial"/>
                <w:lang w:val="en-GB"/>
              </w:rPr>
              <w:t>Scheduled</w:t>
            </w:r>
          </w:p>
        </w:tc>
        <w:tc>
          <w:tcPr>
            <w:tcW w:w="1069" w:type="pct"/>
          </w:tcPr>
          <w:p w14:paraId="273BC084" w14:textId="77777777" w:rsidR="00BE633C" w:rsidRPr="00BE633C" w:rsidRDefault="00BE633C" w:rsidP="00BE633C">
            <w:pPr>
              <w:spacing w:before="80" w:after="80"/>
              <w:contextualSpacing/>
              <w:cnfStyle w:val="000000000000" w:firstRow="0" w:lastRow="0" w:firstColumn="0" w:lastColumn="0" w:oddVBand="0" w:evenVBand="0" w:oddHBand="0" w:evenHBand="0" w:firstRowFirstColumn="0" w:firstRowLastColumn="0" w:lastRowFirstColumn="0" w:lastRowLastColumn="0"/>
              <w:rPr>
                <w:rFonts w:ascii="Arial" w:eastAsia="Arial" w:hAnsi="Arial" w:cs="Arial"/>
                <w:lang w:val="en-GB"/>
              </w:rPr>
            </w:pPr>
          </w:p>
        </w:tc>
      </w:tr>
      <w:tr w:rsidR="00BE633C" w:rsidRPr="00BE633C" w14:paraId="7417743D" w14:textId="77777777" w:rsidTr="00FE71EB">
        <w:trPr>
          <w:cantSplit/>
          <w:trHeight w:val="397"/>
        </w:trPr>
        <w:tc>
          <w:tcPr>
            <w:cnfStyle w:val="001000000000" w:firstRow="0" w:lastRow="0" w:firstColumn="1" w:lastColumn="0" w:oddVBand="0" w:evenVBand="0" w:oddHBand="0" w:evenHBand="0" w:firstRowFirstColumn="0" w:firstRowLastColumn="0" w:lastRowFirstColumn="0" w:lastRowLastColumn="0"/>
            <w:tcW w:w="2829" w:type="pct"/>
          </w:tcPr>
          <w:p w14:paraId="756ADEE3" w14:textId="77777777" w:rsidR="00BE633C" w:rsidRPr="00BE633C" w:rsidRDefault="00BE633C" w:rsidP="00BE633C">
            <w:pPr>
              <w:spacing w:before="80" w:after="80"/>
              <w:contextualSpacing/>
              <w:rPr>
                <w:rFonts w:ascii="Arial" w:eastAsia="Arial" w:hAnsi="Arial" w:cs="Arial"/>
                <w:lang w:val="en-GB"/>
              </w:rPr>
            </w:pPr>
            <w:r w:rsidRPr="00BE633C">
              <w:rPr>
                <w:rFonts w:ascii="Arial" w:eastAsia="Arial" w:hAnsi="Arial" w:cs="Arial"/>
                <w:lang w:val="en-GB"/>
              </w:rPr>
              <w:t>Demonstration</w:t>
            </w:r>
          </w:p>
        </w:tc>
        <w:tc>
          <w:tcPr>
            <w:tcW w:w="1102" w:type="pct"/>
          </w:tcPr>
          <w:p w14:paraId="1FF58F19" w14:textId="77777777" w:rsidR="00BE633C" w:rsidRPr="00BE633C" w:rsidRDefault="00BE633C" w:rsidP="00BE633C">
            <w:pPr>
              <w:spacing w:before="80" w:after="80"/>
              <w:contextualSpacing/>
              <w:cnfStyle w:val="000000000000" w:firstRow="0" w:lastRow="0" w:firstColumn="0" w:lastColumn="0" w:oddVBand="0" w:evenVBand="0" w:oddHBand="0" w:evenHBand="0" w:firstRowFirstColumn="0" w:firstRowLastColumn="0" w:lastRowFirstColumn="0" w:lastRowLastColumn="0"/>
              <w:rPr>
                <w:rFonts w:ascii="Arial" w:eastAsia="Arial" w:hAnsi="Arial" w:cs="Arial"/>
                <w:lang w:val="en-GB"/>
              </w:rPr>
            </w:pPr>
            <w:r w:rsidRPr="00BE633C">
              <w:rPr>
                <w:rFonts w:ascii="Arial" w:eastAsia="Arial" w:hAnsi="Arial" w:cs="Arial"/>
                <w:lang w:val="en-GB"/>
              </w:rPr>
              <w:t>Scheduled</w:t>
            </w:r>
          </w:p>
        </w:tc>
        <w:tc>
          <w:tcPr>
            <w:tcW w:w="1069" w:type="pct"/>
          </w:tcPr>
          <w:p w14:paraId="2A7F6376" w14:textId="77777777" w:rsidR="00BE633C" w:rsidRPr="00BE633C" w:rsidRDefault="00BE633C" w:rsidP="00BE633C">
            <w:pPr>
              <w:spacing w:before="80" w:after="80"/>
              <w:contextualSpacing/>
              <w:cnfStyle w:val="000000000000" w:firstRow="0" w:lastRow="0" w:firstColumn="0" w:lastColumn="0" w:oddVBand="0" w:evenVBand="0" w:oddHBand="0" w:evenHBand="0" w:firstRowFirstColumn="0" w:firstRowLastColumn="0" w:lastRowFirstColumn="0" w:lastRowLastColumn="0"/>
              <w:rPr>
                <w:rFonts w:ascii="Arial" w:eastAsia="Arial" w:hAnsi="Arial" w:cs="Arial"/>
                <w:lang w:val="en-GB"/>
              </w:rPr>
            </w:pPr>
          </w:p>
        </w:tc>
      </w:tr>
      <w:tr w:rsidR="00BE633C" w:rsidRPr="00BE633C" w14:paraId="1D2B16E7" w14:textId="77777777" w:rsidTr="00FE71EB">
        <w:trPr>
          <w:cantSplit/>
          <w:trHeight w:val="397"/>
        </w:trPr>
        <w:tc>
          <w:tcPr>
            <w:cnfStyle w:val="001000000000" w:firstRow="0" w:lastRow="0" w:firstColumn="1" w:lastColumn="0" w:oddVBand="0" w:evenVBand="0" w:oddHBand="0" w:evenHBand="0" w:firstRowFirstColumn="0" w:firstRowLastColumn="0" w:lastRowFirstColumn="0" w:lastRowLastColumn="0"/>
            <w:tcW w:w="2829" w:type="pct"/>
          </w:tcPr>
          <w:p w14:paraId="42D34836" w14:textId="77777777" w:rsidR="00BE633C" w:rsidRPr="00BE633C" w:rsidRDefault="00BE633C" w:rsidP="00BE633C">
            <w:pPr>
              <w:spacing w:before="80" w:after="80"/>
              <w:contextualSpacing/>
              <w:rPr>
                <w:rFonts w:ascii="Arial" w:eastAsia="Arial" w:hAnsi="Arial" w:cs="Arial"/>
                <w:lang w:val="en-GB"/>
              </w:rPr>
            </w:pPr>
            <w:r w:rsidRPr="00BE633C">
              <w:rPr>
                <w:rFonts w:ascii="Arial" w:eastAsia="Arial" w:hAnsi="Arial" w:cs="Arial"/>
                <w:lang w:val="en-GB"/>
              </w:rPr>
              <w:t>Practical classes and workshops</w:t>
            </w:r>
          </w:p>
        </w:tc>
        <w:tc>
          <w:tcPr>
            <w:tcW w:w="1102" w:type="pct"/>
          </w:tcPr>
          <w:p w14:paraId="3E8629CA" w14:textId="77777777" w:rsidR="00BE633C" w:rsidRPr="00BE633C" w:rsidRDefault="00BE633C" w:rsidP="00BE633C">
            <w:pPr>
              <w:spacing w:before="80" w:after="80"/>
              <w:contextualSpacing/>
              <w:cnfStyle w:val="000000000000" w:firstRow="0" w:lastRow="0" w:firstColumn="0" w:lastColumn="0" w:oddVBand="0" w:evenVBand="0" w:oddHBand="0" w:evenHBand="0" w:firstRowFirstColumn="0" w:firstRowLastColumn="0" w:lastRowFirstColumn="0" w:lastRowLastColumn="0"/>
              <w:rPr>
                <w:rFonts w:ascii="Arial" w:eastAsia="Arial" w:hAnsi="Arial" w:cs="Arial"/>
                <w:lang w:val="en-GB"/>
              </w:rPr>
            </w:pPr>
            <w:r w:rsidRPr="00BE633C">
              <w:rPr>
                <w:rFonts w:ascii="Arial" w:eastAsia="Arial" w:hAnsi="Arial" w:cs="Arial"/>
                <w:lang w:val="en-GB"/>
              </w:rPr>
              <w:t>Scheduled</w:t>
            </w:r>
          </w:p>
        </w:tc>
        <w:tc>
          <w:tcPr>
            <w:tcW w:w="1069" w:type="pct"/>
          </w:tcPr>
          <w:p w14:paraId="3BFE12FC" w14:textId="77777777" w:rsidR="00BE633C" w:rsidRPr="00BE633C" w:rsidRDefault="00BE633C" w:rsidP="00BE633C">
            <w:pPr>
              <w:spacing w:before="80" w:after="80"/>
              <w:contextualSpacing/>
              <w:cnfStyle w:val="000000000000" w:firstRow="0" w:lastRow="0" w:firstColumn="0" w:lastColumn="0" w:oddVBand="0" w:evenVBand="0" w:oddHBand="0" w:evenHBand="0" w:firstRowFirstColumn="0" w:firstRowLastColumn="0" w:lastRowFirstColumn="0" w:lastRowLastColumn="0"/>
              <w:rPr>
                <w:rFonts w:ascii="Arial" w:eastAsia="Arial" w:hAnsi="Arial" w:cs="Arial"/>
                <w:lang w:val="en-GB"/>
              </w:rPr>
            </w:pPr>
            <w:r w:rsidRPr="00BE633C">
              <w:rPr>
                <w:rFonts w:ascii="Arial" w:eastAsia="Arial" w:hAnsi="Arial" w:cs="Arial"/>
                <w:lang w:val="en-GB"/>
              </w:rPr>
              <w:t>45</w:t>
            </w:r>
          </w:p>
        </w:tc>
      </w:tr>
      <w:tr w:rsidR="00BE633C" w:rsidRPr="00BE633C" w14:paraId="010F3659" w14:textId="77777777" w:rsidTr="00FE71EB">
        <w:trPr>
          <w:cantSplit/>
          <w:trHeight w:val="397"/>
        </w:trPr>
        <w:tc>
          <w:tcPr>
            <w:cnfStyle w:val="001000000000" w:firstRow="0" w:lastRow="0" w:firstColumn="1" w:lastColumn="0" w:oddVBand="0" w:evenVBand="0" w:oddHBand="0" w:evenHBand="0" w:firstRowFirstColumn="0" w:firstRowLastColumn="0" w:lastRowFirstColumn="0" w:lastRowLastColumn="0"/>
            <w:tcW w:w="2829" w:type="pct"/>
          </w:tcPr>
          <w:p w14:paraId="191A6F17" w14:textId="77777777" w:rsidR="00BE633C" w:rsidRPr="00BE633C" w:rsidRDefault="00BE633C" w:rsidP="00BE633C">
            <w:pPr>
              <w:spacing w:before="80" w:after="80"/>
              <w:contextualSpacing/>
              <w:rPr>
                <w:rFonts w:ascii="Arial" w:eastAsia="Arial" w:hAnsi="Arial" w:cs="Arial"/>
                <w:lang w:val="en-GB"/>
              </w:rPr>
            </w:pPr>
            <w:r w:rsidRPr="00BE633C">
              <w:rPr>
                <w:rFonts w:ascii="Arial" w:eastAsia="Arial" w:hAnsi="Arial" w:cs="Arial"/>
                <w:lang w:val="en-GB"/>
              </w:rPr>
              <w:t>Supervised time in studio/workshop</w:t>
            </w:r>
          </w:p>
        </w:tc>
        <w:tc>
          <w:tcPr>
            <w:tcW w:w="1102" w:type="pct"/>
          </w:tcPr>
          <w:p w14:paraId="262490A9" w14:textId="77777777" w:rsidR="00BE633C" w:rsidRPr="00BE633C" w:rsidRDefault="00BE633C" w:rsidP="00BE633C">
            <w:pPr>
              <w:spacing w:before="80" w:after="80"/>
              <w:contextualSpacing/>
              <w:cnfStyle w:val="000000000000" w:firstRow="0" w:lastRow="0" w:firstColumn="0" w:lastColumn="0" w:oddVBand="0" w:evenVBand="0" w:oddHBand="0" w:evenHBand="0" w:firstRowFirstColumn="0" w:firstRowLastColumn="0" w:lastRowFirstColumn="0" w:lastRowLastColumn="0"/>
              <w:rPr>
                <w:rFonts w:ascii="Arial" w:eastAsia="Arial" w:hAnsi="Arial" w:cs="Arial"/>
                <w:lang w:val="en-GB"/>
              </w:rPr>
            </w:pPr>
            <w:r w:rsidRPr="00BE633C">
              <w:rPr>
                <w:rFonts w:ascii="Arial" w:eastAsia="Arial" w:hAnsi="Arial" w:cs="Arial"/>
                <w:lang w:val="en-GB"/>
              </w:rPr>
              <w:t>Scheduled</w:t>
            </w:r>
          </w:p>
        </w:tc>
        <w:tc>
          <w:tcPr>
            <w:tcW w:w="1069" w:type="pct"/>
          </w:tcPr>
          <w:p w14:paraId="63CE6BEC" w14:textId="77777777" w:rsidR="00BE633C" w:rsidRPr="00BE633C" w:rsidRDefault="00BE633C" w:rsidP="00BE633C">
            <w:pPr>
              <w:spacing w:before="80" w:after="80"/>
              <w:contextualSpacing/>
              <w:cnfStyle w:val="000000000000" w:firstRow="0" w:lastRow="0" w:firstColumn="0" w:lastColumn="0" w:oddVBand="0" w:evenVBand="0" w:oddHBand="0" w:evenHBand="0" w:firstRowFirstColumn="0" w:firstRowLastColumn="0" w:lastRowFirstColumn="0" w:lastRowLastColumn="0"/>
              <w:rPr>
                <w:rFonts w:ascii="Arial" w:eastAsia="Arial" w:hAnsi="Arial" w:cs="Arial"/>
                <w:lang w:val="en-GB"/>
              </w:rPr>
            </w:pPr>
          </w:p>
        </w:tc>
      </w:tr>
      <w:tr w:rsidR="00BE633C" w:rsidRPr="00BE633C" w14:paraId="6FB76260" w14:textId="77777777" w:rsidTr="00FE71EB">
        <w:trPr>
          <w:cantSplit/>
          <w:trHeight w:val="397"/>
        </w:trPr>
        <w:tc>
          <w:tcPr>
            <w:cnfStyle w:val="001000000000" w:firstRow="0" w:lastRow="0" w:firstColumn="1" w:lastColumn="0" w:oddVBand="0" w:evenVBand="0" w:oddHBand="0" w:evenHBand="0" w:firstRowFirstColumn="0" w:firstRowLastColumn="0" w:lastRowFirstColumn="0" w:lastRowLastColumn="0"/>
            <w:tcW w:w="2829" w:type="pct"/>
          </w:tcPr>
          <w:p w14:paraId="3FA4A03E" w14:textId="77777777" w:rsidR="00BE633C" w:rsidRPr="00BE633C" w:rsidRDefault="00BE633C" w:rsidP="00BE633C">
            <w:pPr>
              <w:spacing w:before="80" w:after="80"/>
              <w:contextualSpacing/>
              <w:rPr>
                <w:rFonts w:ascii="Arial" w:eastAsia="Arial" w:hAnsi="Arial" w:cs="Arial"/>
                <w:lang w:val="en-GB"/>
              </w:rPr>
            </w:pPr>
            <w:r w:rsidRPr="00BE633C">
              <w:rPr>
                <w:rFonts w:ascii="Arial" w:eastAsia="Arial" w:hAnsi="Arial" w:cs="Arial"/>
                <w:lang w:val="en-GB"/>
              </w:rPr>
              <w:t>Fieldwork</w:t>
            </w:r>
          </w:p>
        </w:tc>
        <w:tc>
          <w:tcPr>
            <w:tcW w:w="1102" w:type="pct"/>
          </w:tcPr>
          <w:p w14:paraId="29A42EF0" w14:textId="77777777" w:rsidR="00BE633C" w:rsidRPr="00BE633C" w:rsidRDefault="00BE633C" w:rsidP="00BE633C">
            <w:pPr>
              <w:spacing w:before="80" w:after="80"/>
              <w:contextualSpacing/>
              <w:cnfStyle w:val="000000000000" w:firstRow="0" w:lastRow="0" w:firstColumn="0" w:lastColumn="0" w:oddVBand="0" w:evenVBand="0" w:oddHBand="0" w:evenHBand="0" w:firstRowFirstColumn="0" w:firstRowLastColumn="0" w:lastRowFirstColumn="0" w:lastRowLastColumn="0"/>
              <w:rPr>
                <w:rFonts w:ascii="Arial" w:eastAsia="Arial" w:hAnsi="Arial" w:cs="Arial"/>
                <w:lang w:val="en-GB"/>
              </w:rPr>
            </w:pPr>
            <w:r w:rsidRPr="00BE633C">
              <w:rPr>
                <w:rFonts w:ascii="Arial" w:eastAsia="Arial" w:hAnsi="Arial" w:cs="Arial"/>
                <w:lang w:val="en-GB"/>
              </w:rPr>
              <w:t>Scheduled</w:t>
            </w:r>
          </w:p>
        </w:tc>
        <w:tc>
          <w:tcPr>
            <w:tcW w:w="1069" w:type="pct"/>
          </w:tcPr>
          <w:p w14:paraId="1AA965E9" w14:textId="77777777" w:rsidR="00BE633C" w:rsidRPr="00BE633C" w:rsidRDefault="00BE633C" w:rsidP="00BE633C">
            <w:pPr>
              <w:spacing w:before="80" w:after="80"/>
              <w:contextualSpacing/>
              <w:cnfStyle w:val="000000000000" w:firstRow="0" w:lastRow="0" w:firstColumn="0" w:lastColumn="0" w:oddVBand="0" w:evenVBand="0" w:oddHBand="0" w:evenHBand="0" w:firstRowFirstColumn="0" w:firstRowLastColumn="0" w:lastRowFirstColumn="0" w:lastRowLastColumn="0"/>
              <w:rPr>
                <w:rFonts w:ascii="Arial" w:eastAsia="Arial" w:hAnsi="Arial" w:cs="Arial"/>
                <w:lang w:val="en-GB"/>
              </w:rPr>
            </w:pPr>
          </w:p>
        </w:tc>
      </w:tr>
      <w:tr w:rsidR="00BE633C" w:rsidRPr="00BE633C" w14:paraId="06EFFFBC" w14:textId="77777777" w:rsidTr="00FE71EB">
        <w:trPr>
          <w:cantSplit/>
          <w:trHeight w:val="397"/>
        </w:trPr>
        <w:tc>
          <w:tcPr>
            <w:cnfStyle w:val="001000000000" w:firstRow="0" w:lastRow="0" w:firstColumn="1" w:lastColumn="0" w:oddVBand="0" w:evenVBand="0" w:oddHBand="0" w:evenHBand="0" w:firstRowFirstColumn="0" w:firstRowLastColumn="0" w:lastRowFirstColumn="0" w:lastRowLastColumn="0"/>
            <w:tcW w:w="2829" w:type="pct"/>
          </w:tcPr>
          <w:p w14:paraId="6945E8B2" w14:textId="77777777" w:rsidR="00BE633C" w:rsidRPr="00BE633C" w:rsidRDefault="00BE633C" w:rsidP="00BE633C">
            <w:pPr>
              <w:spacing w:before="80" w:after="80"/>
              <w:contextualSpacing/>
              <w:rPr>
                <w:rFonts w:ascii="Arial" w:eastAsia="Arial" w:hAnsi="Arial" w:cs="Arial"/>
                <w:lang w:val="en-GB"/>
              </w:rPr>
            </w:pPr>
            <w:r w:rsidRPr="00BE633C">
              <w:rPr>
                <w:rFonts w:ascii="Arial" w:eastAsia="Arial" w:hAnsi="Arial" w:cs="Arial"/>
                <w:lang w:val="en-GB"/>
              </w:rPr>
              <w:t>External visits</w:t>
            </w:r>
          </w:p>
        </w:tc>
        <w:tc>
          <w:tcPr>
            <w:tcW w:w="1102" w:type="pct"/>
          </w:tcPr>
          <w:p w14:paraId="39FCDD31" w14:textId="77777777" w:rsidR="00BE633C" w:rsidRPr="00BE633C" w:rsidRDefault="00BE633C" w:rsidP="00BE633C">
            <w:pPr>
              <w:spacing w:before="80" w:after="80"/>
              <w:contextualSpacing/>
              <w:cnfStyle w:val="000000000000" w:firstRow="0" w:lastRow="0" w:firstColumn="0" w:lastColumn="0" w:oddVBand="0" w:evenVBand="0" w:oddHBand="0" w:evenHBand="0" w:firstRowFirstColumn="0" w:firstRowLastColumn="0" w:lastRowFirstColumn="0" w:lastRowLastColumn="0"/>
              <w:rPr>
                <w:rFonts w:ascii="Arial" w:eastAsia="Arial" w:hAnsi="Arial" w:cs="Arial"/>
                <w:lang w:val="en-GB"/>
              </w:rPr>
            </w:pPr>
            <w:r w:rsidRPr="00BE633C">
              <w:rPr>
                <w:rFonts w:ascii="Arial" w:eastAsia="Arial" w:hAnsi="Arial" w:cs="Arial"/>
                <w:lang w:val="en-GB"/>
              </w:rPr>
              <w:t>Scheduled</w:t>
            </w:r>
          </w:p>
        </w:tc>
        <w:tc>
          <w:tcPr>
            <w:tcW w:w="1069" w:type="pct"/>
          </w:tcPr>
          <w:p w14:paraId="34BE6330" w14:textId="77777777" w:rsidR="00BE633C" w:rsidRPr="00BE633C" w:rsidRDefault="00BE633C" w:rsidP="00BE633C">
            <w:pPr>
              <w:spacing w:before="80" w:after="80"/>
              <w:contextualSpacing/>
              <w:cnfStyle w:val="000000000000" w:firstRow="0" w:lastRow="0" w:firstColumn="0" w:lastColumn="0" w:oddVBand="0" w:evenVBand="0" w:oddHBand="0" w:evenHBand="0" w:firstRowFirstColumn="0" w:firstRowLastColumn="0" w:lastRowFirstColumn="0" w:lastRowLastColumn="0"/>
              <w:rPr>
                <w:rFonts w:ascii="Arial" w:eastAsia="Arial" w:hAnsi="Arial" w:cs="Arial"/>
                <w:lang w:val="en-GB"/>
              </w:rPr>
            </w:pPr>
          </w:p>
        </w:tc>
      </w:tr>
      <w:tr w:rsidR="00BE633C" w:rsidRPr="00BE633C" w14:paraId="0E34211F" w14:textId="77777777" w:rsidTr="00FE71EB">
        <w:trPr>
          <w:cantSplit/>
          <w:trHeight w:val="397"/>
        </w:trPr>
        <w:tc>
          <w:tcPr>
            <w:cnfStyle w:val="001000000000" w:firstRow="0" w:lastRow="0" w:firstColumn="1" w:lastColumn="0" w:oddVBand="0" w:evenVBand="0" w:oddHBand="0" w:evenHBand="0" w:firstRowFirstColumn="0" w:firstRowLastColumn="0" w:lastRowFirstColumn="0" w:lastRowLastColumn="0"/>
            <w:tcW w:w="2829" w:type="pct"/>
          </w:tcPr>
          <w:p w14:paraId="403273DD" w14:textId="77777777" w:rsidR="00BE633C" w:rsidRPr="00BE633C" w:rsidRDefault="00BE633C" w:rsidP="00BE633C">
            <w:pPr>
              <w:spacing w:before="80" w:after="80"/>
              <w:contextualSpacing/>
              <w:rPr>
                <w:rFonts w:ascii="Arial" w:eastAsia="Arial" w:hAnsi="Arial" w:cs="Arial"/>
                <w:lang w:val="en-GB"/>
              </w:rPr>
            </w:pPr>
            <w:r w:rsidRPr="00BE633C">
              <w:rPr>
                <w:rFonts w:ascii="Arial" w:eastAsia="Arial" w:hAnsi="Arial" w:cs="Arial"/>
                <w:lang w:val="en-GB"/>
              </w:rPr>
              <w:t>Work based learning</w:t>
            </w:r>
          </w:p>
        </w:tc>
        <w:tc>
          <w:tcPr>
            <w:tcW w:w="1102" w:type="pct"/>
          </w:tcPr>
          <w:p w14:paraId="6A93B156" w14:textId="77777777" w:rsidR="00BE633C" w:rsidRPr="00BE633C" w:rsidRDefault="00BE633C" w:rsidP="00BE633C">
            <w:pPr>
              <w:spacing w:before="80" w:after="80"/>
              <w:contextualSpacing/>
              <w:cnfStyle w:val="000000000000" w:firstRow="0" w:lastRow="0" w:firstColumn="0" w:lastColumn="0" w:oddVBand="0" w:evenVBand="0" w:oddHBand="0" w:evenHBand="0" w:firstRowFirstColumn="0" w:firstRowLastColumn="0" w:lastRowFirstColumn="0" w:lastRowLastColumn="0"/>
              <w:rPr>
                <w:rFonts w:ascii="Arial" w:eastAsia="Arial" w:hAnsi="Arial" w:cs="Arial"/>
                <w:lang w:val="en-GB"/>
              </w:rPr>
            </w:pPr>
            <w:r w:rsidRPr="00BE633C">
              <w:rPr>
                <w:rFonts w:ascii="Arial" w:eastAsia="Arial" w:hAnsi="Arial" w:cs="Arial"/>
                <w:lang w:val="en-GB"/>
              </w:rPr>
              <w:t>Scheduled</w:t>
            </w:r>
          </w:p>
        </w:tc>
        <w:tc>
          <w:tcPr>
            <w:tcW w:w="1069" w:type="pct"/>
          </w:tcPr>
          <w:p w14:paraId="3F071818" w14:textId="77777777" w:rsidR="00BE633C" w:rsidRPr="00BE633C" w:rsidRDefault="00BE633C" w:rsidP="00BE633C">
            <w:pPr>
              <w:spacing w:before="80" w:after="80"/>
              <w:contextualSpacing/>
              <w:cnfStyle w:val="000000000000" w:firstRow="0" w:lastRow="0" w:firstColumn="0" w:lastColumn="0" w:oddVBand="0" w:evenVBand="0" w:oddHBand="0" w:evenHBand="0" w:firstRowFirstColumn="0" w:firstRowLastColumn="0" w:lastRowFirstColumn="0" w:lastRowLastColumn="0"/>
              <w:rPr>
                <w:rFonts w:ascii="Arial" w:eastAsia="Arial" w:hAnsi="Arial" w:cs="Arial"/>
                <w:lang w:val="en-GB"/>
              </w:rPr>
            </w:pPr>
          </w:p>
        </w:tc>
      </w:tr>
      <w:tr w:rsidR="00BE633C" w:rsidRPr="00BE633C" w14:paraId="7440A169" w14:textId="77777777" w:rsidTr="00FE71EB">
        <w:trPr>
          <w:cantSplit/>
          <w:trHeight w:val="397"/>
        </w:trPr>
        <w:tc>
          <w:tcPr>
            <w:cnfStyle w:val="001000000000" w:firstRow="0" w:lastRow="0" w:firstColumn="1" w:lastColumn="0" w:oddVBand="0" w:evenVBand="0" w:oddHBand="0" w:evenHBand="0" w:firstRowFirstColumn="0" w:firstRowLastColumn="0" w:lastRowFirstColumn="0" w:lastRowLastColumn="0"/>
            <w:tcW w:w="2829" w:type="pct"/>
          </w:tcPr>
          <w:p w14:paraId="00E751EC" w14:textId="77777777" w:rsidR="00BE633C" w:rsidRPr="00BE633C" w:rsidRDefault="00BE633C" w:rsidP="00BE633C">
            <w:pPr>
              <w:spacing w:before="80" w:after="80"/>
              <w:contextualSpacing/>
              <w:rPr>
                <w:rFonts w:ascii="Arial" w:eastAsia="Arial" w:hAnsi="Arial" w:cs="Arial"/>
                <w:lang w:val="en-GB"/>
              </w:rPr>
            </w:pPr>
            <w:r w:rsidRPr="00BE633C">
              <w:rPr>
                <w:rFonts w:ascii="Arial" w:eastAsia="Arial" w:hAnsi="Arial" w:cs="Arial"/>
                <w:lang w:val="en-GB"/>
              </w:rPr>
              <w:t>Scheduled online learning</w:t>
            </w:r>
          </w:p>
        </w:tc>
        <w:tc>
          <w:tcPr>
            <w:tcW w:w="1102" w:type="pct"/>
          </w:tcPr>
          <w:p w14:paraId="453E6BED" w14:textId="77777777" w:rsidR="00BE633C" w:rsidRPr="00BE633C" w:rsidRDefault="00BE633C" w:rsidP="00BE633C">
            <w:pPr>
              <w:spacing w:before="80" w:after="80"/>
              <w:contextualSpacing/>
              <w:cnfStyle w:val="000000000000" w:firstRow="0" w:lastRow="0" w:firstColumn="0" w:lastColumn="0" w:oddVBand="0" w:evenVBand="0" w:oddHBand="0" w:evenHBand="0" w:firstRowFirstColumn="0" w:firstRowLastColumn="0" w:lastRowFirstColumn="0" w:lastRowLastColumn="0"/>
              <w:rPr>
                <w:rFonts w:ascii="Arial" w:eastAsia="Arial" w:hAnsi="Arial" w:cs="Arial"/>
                <w:lang w:val="en-GB"/>
              </w:rPr>
            </w:pPr>
            <w:r w:rsidRPr="00BE633C">
              <w:rPr>
                <w:rFonts w:ascii="Arial" w:eastAsia="Arial" w:hAnsi="Arial" w:cs="Arial"/>
                <w:lang w:val="en-GB"/>
              </w:rPr>
              <w:t>Scheduled</w:t>
            </w:r>
          </w:p>
        </w:tc>
        <w:tc>
          <w:tcPr>
            <w:tcW w:w="1069" w:type="pct"/>
          </w:tcPr>
          <w:p w14:paraId="06BF4ED9" w14:textId="77777777" w:rsidR="00BE633C" w:rsidRPr="00BE633C" w:rsidRDefault="00BE633C" w:rsidP="00BE633C">
            <w:pPr>
              <w:spacing w:before="80" w:after="80"/>
              <w:contextualSpacing/>
              <w:cnfStyle w:val="000000000000" w:firstRow="0" w:lastRow="0" w:firstColumn="0" w:lastColumn="0" w:oddVBand="0" w:evenVBand="0" w:oddHBand="0" w:evenHBand="0" w:firstRowFirstColumn="0" w:firstRowLastColumn="0" w:lastRowFirstColumn="0" w:lastRowLastColumn="0"/>
              <w:rPr>
                <w:rFonts w:ascii="Arial" w:eastAsia="Arial" w:hAnsi="Arial" w:cs="Arial"/>
                <w:lang w:val="en-GB"/>
              </w:rPr>
            </w:pPr>
          </w:p>
        </w:tc>
      </w:tr>
      <w:tr w:rsidR="00BE633C" w:rsidRPr="00BE633C" w14:paraId="642A170C" w14:textId="77777777" w:rsidTr="00FE71EB">
        <w:trPr>
          <w:cantSplit/>
          <w:trHeight w:val="397"/>
        </w:trPr>
        <w:tc>
          <w:tcPr>
            <w:cnfStyle w:val="001000000000" w:firstRow="0" w:lastRow="0" w:firstColumn="1" w:lastColumn="0" w:oddVBand="0" w:evenVBand="0" w:oddHBand="0" w:evenHBand="0" w:firstRowFirstColumn="0" w:firstRowLastColumn="0" w:lastRowFirstColumn="0" w:lastRowLastColumn="0"/>
            <w:tcW w:w="2829" w:type="pct"/>
          </w:tcPr>
          <w:p w14:paraId="6E7D3D64" w14:textId="77777777" w:rsidR="00BE633C" w:rsidRPr="00BE633C" w:rsidRDefault="00BE633C" w:rsidP="00BE633C">
            <w:pPr>
              <w:spacing w:before="80" w:after="80"/>
              <w:contextualSpacing/>
              <w:rPr>
                <w:rFonts w:ascii="Arial" w:eastAsia="Arial" w:hAnsi="Arial" w:cs="Arial"/>
                <w:lang w:val="en-GB"/>
              </w:rPr>
            </w:pPr>
            <w:r w:rsidRPr="00BE633C">
              <w:rPr>
                <w:rFonts w:ascii="Arial" w:eastAsia="Arial" w:hAnsi="Arial" w:cs="Arial"/>
                <w:lang w:val="en-GB"/>
              </w:rPr>
              <w:lastRenderedPageBreak/>
              <w:t>Other learning</w:t>
            </w:r>
          </w:p>
        </w:tc>
        <w:tc>
          <w:tcPr>
            <w:tcW w:w="1102" w:type="pct"/>
          </w:tcPr>
          <w:p w14:paraId="55A91618" w14:textId="77777777" w:rsidR="00BE633C" w:rsidRPr="00BE633C" w:rsidRDefault="00BE633C" w:rsidP="00BE633C">
            <w:pPr>
              <w:spacing w:before="80" w:after="80"/>
              <w:contextualSpacing/>
              <w:cnfStyle w:val="000000000000" w:firstRow="0" w:lastRow="0" w:firstColumn="0" w:lastColumn="0" w:oddVBand="0" w:evenVBand="0" w:oddHBand="0" w:evenHBand="0" w:firstRowFirstColumn="0" w:firstRowLastColumn="0" w:lastRowFirstColumn="0" w:lastRowLastColumn="0"/>
              <w:rPr>
                <w:rFonts w:ascii="Arial" w:eastAsia="Arial" w:hAnsi="Arial" w:cs="Arial"/>
                <w:lang w:val="en-GB"/>
              </w:rPr>
            </w:pPr>
            <w:r w:rsidRPr="00BE633C">
              <w:rPr>
                <w:rFonts w:ascii="Arial" w:eastAsia="Arial" w:hAnsi="Arial" w:cs="Arial"/>
                <w:lang w:val="en-GB"/>
              </w:rPr>
              <w:t>Scheduled</w:t>
            </w:r>
          </w:p>
        </w:tc>
        <w:tc>
          <w:tcPr>
            <w:tcW w:w="1069" w:type="pct"/>
          </w:tcPr>
          <w:p w14:paraId="52C17ECB" w14:textId="77777777" w:rsidR="00BE633C" w:rsidRPr="00BE633C" w:rsidRDefault="00BE633C" w:rsidP="00BE633C">
            <w:pPr>
              <w:spacing w:before="80" w:after="80"/>
              <w:contextualSpacing/>
              <w:cnfStyle w:val="000000000000" w:firstRow="0" w:lastRow="0" w:firstColumn="0" w:lastColumn="0" w:oddVBand="0" w:evenVBand="0" w:oddHBand="0" w:evenHBand="0" w:firstRowFirstColumn="0" w:firstRowLastColumn="0" w:lastRowFirstColumn="0" w:lastRowLastColumn="0"/>
              <w:rPr>
                <w:rFonts w:ascii="Arial" w:eastAsia="Arial" w:hAnsi="Arial" w:cs="Arial"/>
                <w:lang w:val="en-GB"/>
              </w:rPr>
            </w:pPr>
          </w:p>
        </w:tc>
      </w:tr>
      <w:tr w:rsidR="00BE633C" w:rsidRPr="00BE633C" w14:paraId="1531D59F" w14:textId="77777777" w:rsidTr="00FE71EB">
        <w:trPr>
          <w:cantSplit/>
          <w:trHeight w:val="397"/>
        </w:trPr>
        <w:tc>
          <w:tcPr>
            <w:cnfStyle w:val="001000000000" w:firstRow="0" w:lastRow="0" w:firstColumn="1" w:lastColumn="0" w:oddVBand="0" w:evenVBand="0" w:oddHBand="0" w:evenHBand="0" w:firstRowFirstColumn="0" w:firstRowLastColumn="0" w:lastRowFirstColumn="0" w:lastRowLastColumn="0"/>
            <w:tcW w:w="2829" w:type="pct"/>
          </w:tcPr>
          <w:p w14:paraId="3DC31761" w14:textId="77777777" w:rsidR="00BE633C" w:rsidRPr="00BE633C" w:rsidRDefault="00BE633C" w:rsidP="00BE633C">
            <w:pPr>
              <w:spacing w:before="80" w:after="80"/>
              <w:contextualSpacing/>
              <w:rPr>
                <w:rFonts w:ascii="Arial" w:eastAsia="Arial" w:hAnsi="Arial" w:cs="Arial"/>
                <w:lang w:val="en-GB"/>
              </w:rPr>
            </w:pPr>
            <w:r w:rsidRPr="00BE633C">
              <w:rPr>
                <w:rFonts w:ascii="Arial" w:eastAsia="Arial" w:hAnsi="Arial" w:cs="Arial"/>
                <w:lang w:val="en-GB"/>
              </w:rPr>
              <w:t>Total scheduled</w:t>
            </w:r>
          </w:p>
        </w:tc>
        <w:tc>
          <w:tcPr>
            <w:tcW w:w="1102" w:type="pct"/>
          </w:tcPr>
          <w:p w14:paraId="0064ACEC" w14:textId="77777777" w:rsidR="00BE633C" w:rsidRPr="00BE633C" w:rsidRDefault="00BE633C" w:rsidP="00BE633C">
            <w:pPr>
              <w:spacing w:before="80" w:after="80"/>
              <w:contextualSpacing/>
              <w:cnfStyle w:val="000000000000" w:firstRow="0" w:lastRow="0" w:firstColumn="0" w:lastColumn="0" w:oddVBand="0" w:evenVBand="0" w:oddHBand="0" w:evenHBand="0" w:firstRowFirstColumn="0" w:firstRowLastColumn="0" w:lastRowFirstColumn="0" w:lastRowLastColumn="0"/>
              <w:rPr>
                <w:rFonts w:ascii="Arial" w:eastAsia="Arial" w:hAnsi="Arial" w:cs="Arial"/>
                <w:lang w:val="en-GB"/>
              </w:rPr>
            </w:pPr>
          </w:p>
        </w:tc>
        <w:tc>
          <w:tcPr>
            <w:tcW w:w="1069" w:type="pct"/>
          </w:tcPr>
          <w:p w14:paraId="314A948E" w14:textId="77777777" w:rsidR="00BE633C" w:rsidRPr="00BE633C" w:rsidRDefault="00BE633C" w:rsidP="00BE633C">
            <w:pPr>
              <w:spacing w:before="80" w:after="80"/>
              <w:contextualSpacing/>
              <w:cnfStyle w:val="000000000000" w:firstRow="0" w:lastRow="0" w:firstColumn="0" w:lastColumn="0" w:oddVBand="0" w:evenVBand="0" w:oddHBand="0" w:evenHBand="0" w:firstRowFirstColumn="0" w:firstRowLastColumn="0" w:lastRowFirstColumn="0" w:lastRowLastColumn="0"/>
              <w:rPr>
                <w:rFonts w:ascii="Arial" w:eastAsia="Arial" w:hAnsi="Arial" w:cs="Arial"/>
                <w:lang w:val="en-GB"/>
              </w:rPr>
            </w:pPr>
            <w:r w:rsidRPr="00BE633C">
              <w:rPr>
                <w:rFonts w:ascii="Arial" w:eastAsia="Arial" w:hAnsi="Arial" w:cs="Arial"/>
                <w:lang w:val="en-GB"/>
              </w:rPr>
              <w:t>90</w:t>
            </w:r>
          </w:p>
        </w:tc>
      </w:tr>
      <w:tr w:rsidR="00BE633C" w:rsidRPr="00BE633C" w14:paraId="202A1BC3" w14:textId="77777777" w:rsidTr="00FE71EB">
        <w:trPr>
          <w:cantSplit/>
          <w:trHeight w:val="397"/>
        </w:trPr>
        <w:tc>
          <w:tcPr>
            <w:cnfStyle w:val="001000000000" w:firstRow="0" w:lastRow="0" w:firstColumn="1" w:lastColumn="0" w:oddVBand="0" w:evenVBand="0" w:oddHBand="0" w:evenHBand="0" w:firstRowFirstColumn="0" w:firstRowLastColumn="0" w:lastRowFirstColumn="0" w:lastRowLastColumn="0"/>
            <w:tcW w:w="2829" w:type="pct"/>
          </w:tcPr>
          <w:p w14:paraId="33DCE1F2" w14:textId="77777777" w:rsidR="00BE633C" w:rsidRPr="00BE633C" w:rsidRDefault="00BE633C" w:rsidP="00BE633C">
            <w:pPr>
              <w:spacing w:before="80" w:after="80"/>
              <w:contextualSpacing/>
              <w:rPr>
                <w:rFonts w:ascii="Arial" w:eastAsia="Arial" w:hAnsi="Arial" w:cs="Arial"/>
                <w:lang w:val="en-GB"/>
              </w:rPr>
            </w:pPr>
            <w:r w:rsidRPr="00BE633C">
              <w:rPr>
                <w:rFonts w:ascii="Arial" w:eastAsia="Arial" w:hAnsi="Arial" w:cs="Arial"/>
                <w:lang w:val="en-GB"/>
              </w:rPr>
              <w:t>Placement</w:t>
            </w:r>
          </w:p>
        </w:tc>
        <w:tc>
          <w:tcPr>
            <w:tcW w:w="1102" w:type="pct"/>
          </w:tcPr>
          <w:p w14:paraId="3BD4C8B2" w14:textId="77777777" w:rsidR="00BE633C" w:rsidRPr="00BE633C" w:rsidRDefault="00BE633C" w:rsidP="00BE633C">
            <w:pPr>
              <w:spacing w:before="80" w:after="80"/>
              <w:contextualSpacing/>
              <w:cnfStyle w:val="000000000000" w:firstRow="0" w:lastRow="0" w:firstColumn="0" w:lastColumn="0" w:oddVBand="0" w:evenVBand="0" w:oddHBand="0" w:evenHBand="0" w:firstRowFirstColumn="0" w:firstRowLastColumn="0" w:lastRowFirstColumn="0" w:lastRowLastColumn="0"/>
              <w:rPr>
                <w:rFonts w:ascii="Arial" w:eastAsia="Arial" w:hAnsi="Arial" w:cs="Arial"/>
                <w:lang w:val="en-GB"/>
              </w:rPr>
            </w:pPr>
            <w:r w:rsidRPr="00BE633C">
              <w:rPr>
                <w:rFonts w:ascii="Arial" w:eastAsia="Arial" w:hAnsi="Arial" w:cs="Arial"/>
                <w:lang w:val="en-GB"/>
              </w:rPr>
              <w:t>Placement</w:t>
            </w:r>
          </w:p>
        </w:tc>
        <w:tc>
          <w:tcPr>
            <w:tcW w:w="1069" w:type="pct"/>
          </w:tcPr>
          <w:p w14:paraId="6D242EF3" w14:textId="77777777" w:rsidR="00BE633C" w:rsidRPr="00BE633C" w:rsidRDefault="00BE633C" w:rsidP="00BE633C">
            <w:pPr>
              <w:spacing w:before="80" w:after="80"/>
              <w:contextualSpacing/>
              <w:cnfStyle w:val="000000000000" w:firstRow="0" w:lastRow="0" w:firstColumn="0" w:lastColumn="0" w:oddVBand="0" w:evenVBand="0" w:oddHBand="0" w:evenHBand="0" w:firstRowFirstColumn="0" w:firstRowLastColumn="0" w:lastRowFirstColumn="0" w:lastRowLastColumn="0"/>
              <w:rPr>
                <w:rFonts w:ascii="Arial" w:eastAsia="Arial" w:hAnsi="Arial" w:cs="Arial"/>
                <w:lang w:val="en-GB"/>
              </w:rPr>
            </w:pPr>
          </w:p>
        </w:tc>
      </w:tr>
      <w:tr w:rsidR="00BE633C" w:rsidRPr="00BE633C" w14:paraId="09154FDF" w14:textId="77777777" w:rsidTr="00FE71EB">
        <w:trPr>
          <w:cantSplit/>
          <w:trHeight w:val="397"/>
        </w:trPr>
        <w:tc>
          <w:tcPr>
            <w:cnfStyle w:val="001000000000" w:firstRow="0" w:lastRow="0" w:firstColumn="1" w:lastColumn="0" w:oddVBand="0" w:evenVBand="0" w:oddHBand="0" w:evenHBand="0" w:firstRowFirstColumn="0" w:firstRowLastColumn="0" w:lastRowFirstColumn="0" w:lastRowLastColumn="0"/>
            <w:tcW w:w="2829" w:type="pct"/>
          </w:tcPr>
          <w:p w14:paraId="0A77C882" w14:textId="77777777" w:rsidR="00BE633C" w:rsidRPr="00BE633C" w:rsidRDefault="00BE633C" w:rsidP="00BE633C">
            <w:pPr>
              <w:spacing w:before="80" w:after="80"/>
              <w:contextualSpacing/>
              <w:rPr>
                <w:rFonts w:ascii="Arial" w:eastAsia="Arial" w:hAnsi="Arial" w:cs="Arial"/>
                <w:lang w:val="en-GB"/>
              </w:rPr>
            </w:pPr>
            <w:r w:rsidRPr="00BE633C">
              <w:rPr>
                <w:rFonts w:ascii="Arial" w:eastAsia="Arial" w:hAnsi="Arial" w:cs="Arial"/>
                <w:lang w:val="en-GB"/>
              </w:rPr>
              <w:t>Independent study</w:t>
            </w:r>
          </w:p>
        </w:tc>
        <w:tc>
          <w:tcPr>
            <w:tcW w:w="1102" w:type="pct"/>
          </w:tcPr>
          <w:p w14:paraId="3053CD56" w14:textId="77777777" w:rsidR="00BE633C" w:rsidRPr="00BE633C" w:rsidRDefault="00BE633C" w:rsidP="00BE633C">
            <w:pPr>
              <w:spacing w:before="80" w:after="80"/>
              <w:contextualSpacing/>
              <w:cnfStyle w:val="000000000000" w:firstRow="0" w:lastRow="0" w:firstColumn="0" w:lastColumn="0" w:oddVBand="0" w:evenVBand="0" w:oddHBand="0" w:evenHBand="0" w:firstRowFirstColumn="0" w:firstRowLastColumn="0" w:lastRowFirstColumn="0" w:lastRowLastColumn="0"/>
              <w:rPr>
                <w:rFonts w:ascii="Arial" w:eastAsia="Arial" w:hAnsi="Arial" w:cs="Arial"/>
                <w:lang w:val="en-GB"/>
              </w:rPr>
            </w:pPr>
            <w:r w:rsidRPr="00BE633C">
              <w:rPr>
                <w:rFonts w:ascii="Arial" w:eastAsia="Arial" w:hAnsi="Arial" w:cs="Arial"/>
                <w:lang w:val="en-GB"/>
              </w:rPr>
              <w:t>Independent</w:t>
            </w:r>
          </w:p>
        </w:tc>
        <w:tc>
          <w:tcPr>
            <w:tcW w:w="1069" w:type="pct"/>
          </w:tcPr>
          <w:p w14:paraId="19F9393B" w14:textId="77777777" w:rsidR="00BE633C" w:rsidRPr="00BE633C" w:rsidRDefault="00BE633C" w:rsidP="00BE633C">
            <w:pPr>
              <w:spacing w:before="80" w:after="80"/>
              <w:contextualSpacing/>
              <w:cnfStyle w:val="000000000000" w:firstRow="0" w:lastRow="0" w:firstColumn="0" w:lastColumn="0" w:oddVBand="0" w:evenVBand="0" w:oddHBand="0" w:evenHBand="0" w:firstRowFirstColumn="0" w:firstRowLastColumn="0" w:lastRowFirstColumn="0" w:lastRowLastColumn="0"/>
              <w:rPr>
                <w:rFonts w:ascii="Arial" w:eastAsia="Arial" w:hAnsi="Arial" w:cs="Arial"/>
                <w:lang w:val="en-GB"/>
              </w:rPr>
            </w:pPr>
            <w:r w:rsidRPr="00BE633C">
              <w:rPr>
                <w:rFonts w:ascii="Arial" w:eastAsia="Arial" w:hAnsi="Arial" w:cs="Arial"/>
                <w:lang w:val="en-GB"/>
              </w:rPr>
              <w:t>110</w:t>
            </w:r>
          </w:p>
        </w:tc>
      </w:tr>
      <w:tr w:rsidR="00BE633C" w:rsidRPr="00BE633C" w14:paraId="64D76C84" w14:textId="77777777" w:rsidTr="00FE71EB">
        <w:trPr>
          <w:cantSplit/>
          <w:trHeight w:val="397"/>
        </w:trPr>
        <w:tc>
          <w:tcPr>
            <w:cnfStyle w:val="001000000000" w:firstRow="0" w:lastRow="0" w:firstColumn="1" w:lastColumn="0" w:oddVBand="0" w:evenVBand="0" w:oddHBand="0" w:evenHBand="0" w:firstRowFirstColumn="0" w:firstRowLastColumn="0" w:lastRowFirstColumn="0" w:lastRowLastColumn="0"/>
            <w:tcW w:w="2829" w:type="pct"/>
          </w:tcPr>
          <w:p w14:paraId="11A5E3C6" w14:textId="77777777" w:rsidR="00BE633C" w:rsidRPr="00BE633C" w:rsidRDefault="00BE633C" w:rsidP="00BE633C">
            <w:pPr>
              <w:spacing w:before="80" w:after="80"/>
              <w:contextualSpacing/>
              <w:rPr>
                <w:rFonts w:ascii="Arial" w:eastAsia="Arial" w:hAnsi="Arial" w:cs="Arial"/>
                <w:lang w:val="en-GB"/>
              </w:rPr>
            </w:pPr>
            <w:r w:rsidRPr="00BE633C">
              <w:rPr>
                <w:rFonts w:ascii="Arial" w:eastAsia="Arial" w:hAnsi="Arial" w:cs="Arial"/>
                <w:lang w:val="en-GB"/>
              </w:rPr>
              <w:t>Total student learning and teaching hours</w:t>
            </w:r>
          </w:p>
        </w:tc>
        <w:tc>
          <w:tcPr>
            <w:tcW w:w="1102" w:type="pct"/>
          </w:tcPr>
          <w:p w14:paraId="241FDA87" w14:textId="77777777" w:rsidR="00BE633C" w:rsidRPr="00BE633C" w:rsidRDefault="00BE633C" w:rsidP="00BE633C">
            <w:pPr>
              <w:spacing w:before="80" w:after="80"/>
              <w:contextualSpacing/>
              <w:cnfStyle w:val="000000000000" w:firstRow="0" w:lastRow="0" w:firstColumn="0" w:lastColumn="0" w:oddVBand="0" w:evenVBand="0" w:oddHBand="0" w:evenHBand="0" w:firstRowFirstColumn="0" w:firstRowLastColumn="0" w:lastRowFirstColumn="0" w:lastRowLastColumn="0"/>
              <w:rPr>
                <w:rFonts w:ascii="Arial" w:eastAsia="Arial" w:hAnsi="Arial" w:cs="Arial"/>
                <w:lang w:val="en-GB"/>
              </w:rPr>
            </w:pPr>
          </w:p>
        </w:tc>
        <w:tc>
          <w:tcPr>
            <w:tcW w:w="1069" w:type="pct"/>
          </w:tcPr>
          <w:p w14:paraId="750F3E56" w14:textId="77777777" w:rsidR="00BE633C" w:rsidRPr="00BE633C" w:rsidRDefault="00BE633C" w:rsidP="00BE633C">
            <w:pPr>
              <w:spacing w:before="80" w:after="80"/>
              <w:contextualSpacing/>
              <w:cnfStyle w:val="000000000000" w:firstRow="0" w:lastRow="0" w:firstColumn="0" w:lastColumn="0" w:oddVBand="0" w:evenVBand="0" w:oddHBand="0" w:evenHBand="0" w:firstRowFirstColumn="0" w:firstRowLastColumn="0" w:lastRowFirstColumn="0" w:lastRowLastColumn="0"/>
              <w:rPr>
                <w:rFonts w:ascii="Arial" w:eastAsia="Arial" w:hAnsi="Arial" w:cs="Arial"/>
                <w:lang w:val="en-GB"/>
              </w:rPr>
            </w:pPr>
            <w:r w:rsidRPr="00BE633C">
              <w:rPr>
                <w:rFonts w:ascii="Arial" w:eastAsia="Arial" w:hAnsi="Arial" w:cs="Arial"/>
                <w:lang w:val="en-GB"/>
              </w:rPr>
              <w:t>200</w:t>
            </w:r>
          </w:p>
        </w:tc>
      </w:tr>
    </w:tbl>
    <w:p w14:paraId="376AE6C9" w14:textId="77777777" w:rsidR="00BE633C" w:rsidRPr="00BE633C" w:rsidRDefault="00BE633C" w:rsidP="00BE633C">
      <w:pPr>
        <w:widowControl w:val="0"/>
        <w:autoSpaceDE w:val="0"/>
        <w:autoSpaceDN w:val="0"/>
        <w:spacing w:before="120" w:after="120"/>
        <w:contextualSpacing/>
        <w:rPr>
          <w:rFonts w:ascii="Arial" w:eastAsia="Arial" w:hAnsi="Arial" w:cs="Arial"/>
          <w:sz w:val="22"/>
          <w:szCs w:val="22"/>
          <w:lang w:val="en-GB"/>
        </w:rPr>
      </w:pPr>
      <w:r w:rsidRPr="00BE633C">
        <w:rPr>
          <w:rFonts w:ascii="Arial" w:eastAsia="Arial" w:hAnsi="Arial" w:cs="Arial"/>
          <w:sz w:val="22"/>
          <w:szCs w:val="22"/>
          <w:lang w:val="en-GB"/>
        </w:rPr>
        <w:t>*</w:t>
      </w:r>
      <w:proofErr w:type="gramStart"/>
      <w:r w:rsidRPr="00BE633C">
        <w:rPr>
          <w:rFonts w:ascii="Arial" w:eastAsia="Arial" w:hAnsi="Arial" w:cs="Arial"/>
          <w:sz w:val="22"/>
          <w:szCs w:val="22"/>
          <w:lang w:val="en-GB"/>
        </w:rPr>
        <w:t>hours</w:t>
      </w:r>
      <w:proofErr w:type="gramEnd"/>
      <w:r w:rsidRPr="00BE633C">
        <w:rPr>
          <w:rFonts w:ascii="Arial" w:eastAsia="Arial" w:hAnsi="Arial" w:cs="Arial"/>
          <w:sz w:val="22"/>
          <w:szCs w:val="22"/>
          <w:lang w:val="en-GB"/>
        </w:rPr>
        <w:t xml:space="preserve"> per activity type are indicative and subject to change.</w:t>
      </w:r>
    </w:p>
    <w:p w14:paraId="1B2476E7" w14:textId="77777777" w:rsidR="00BE633C" w:rsidRPr="00BE633C" w:rsidRDefault="00BE633C" w:rsidP="00BE633C">
      <w:pPr>
        <w:widowControl w:val="0"/>
        <w:autoSpaceDE w:val="0"/>
        <w:autoSpaceDN w:val="0"/>
        <w:spacing w:after="120"/>
        <w:contextualSpacing/>
        <w:rPr>
          <w:rFonts w:ascii="Arial" w:eastAsia="Arial" w:hAnsi="Arial" w:cs="Arial"/>
          <w:sz w:val="22"/>
          <w:szCs w:val="22"/>
          <w:lang w:val="en-GB"/>
        </w:rPr>
      </w:pPr>
    </w:p>
    <w:p w14:paraId="60F23323" w14:textId="77777777" w:rsidR="00BE633C" w:rsidRPr="00BE633C" w:rsidRDefault="00BE633C" w:rsidP="00BE633C">
      <w:pPr>
        <w:widowControl w:val="0"/>
        <w:autoSpaceDE w:val="0"/>
        <w:autoSpaceDN w:val="0"/>
        <w:spacing w:before="240" w:after="240"/>
        <w:outlineLvl w:val="0"/>
        <w:rPr>
          <w:rFonts w:ascii="Arial" w:eastAsia="Arial" w:hAnsi="Arial" w:cs="Arial"/>
          <w:b/>
          <w:bCs/>
          <w:sz w:val="32"/>
          <w:szCs w:val="32"/>
          <w:lang w:val="en-GB"/>
        </w:rPr>
      </w:pPr>
      <w:r w:rsidRPr="00BE633C">
        <w:rPr>
          <w:rFonts w:ascii="Arial" w:eastAsia="Arial" w:hAnsi="Arial" w:cs="Arial"/>
          <w:b/>
          <w:bCs/>
          <w:sz w:val="32"/>
          <w:szCs w:val="32"/>
          <w:lang w:val="en-GB"/>
        </w:rPr>
        <w:t>Assessment rationale: why has this assessment been used for this module?</w:t>
      </w:r>
    </w:p>
    <w:p w14:paraId="46A0C0E6" w14:textId="77777777" w:rsidR="00BE633C" w:rsidRPr="00BE633C" w:rsidRDefault="00BE633C" w:rsidP="00BE633C">
      <w:pPr>
        <w:widowControl w:val="0"/>
        <w:autoSpaceDE w:val="0"/>
        <w:autoSpaceDN w:val="0"/>
        <w:spacing w:after="120"/>
        <w:contextualSpacing/>
        <w:jc w:val="both"/>
        <w:rPr>
          <w:rFonts w:ascii="Arial" w:eastAsia="Arial" w:hAnsi="Arial" w:cs="Arial"/>
          <w:sz w:val="22"/>
          <w:szCs w:val="22"/>
          <w:lang w:val="en-US"/>
        </w:rPr>
      </w:pPr>
      <w:bookmarkStart w:id="1" w:name="_Hlk194320416"/>
      <w:r w:rsidRPr="00BE633C">
        <w:rPr>
          <w:rFonts w:ascii="Arial" w:eastAsia="Arial" w:hAnsi="Arial" w:cs="Arial"/>
          <w:b/>
          <w:bCs/>
          <w:sz w:val="22"/>
          <w:szCs w:val="22"/>
          <w:lang w:val="en-GB"/>
        </w:rPr>
        <w:t>T</w:t>
      </w:r>
      <w:r w:rsidRPr="00BE633C">
        <w:rPr>
          <w:rFonts w:ascii="Arial" w:eastAsia="Arial" w:hAnsi="Arial" w:cs="Arial"/>
          <w:b/>
          <w:bCs/>
          <w:sz w:val="22"/>
          <w:szCs w:val="22"/>
          <w:lang w:val="en-US"/>
        </w:rPr>
        <w:t>he portfolio</w:t>
      </w:r>
      <w:r w:rsidRPr="00BE633C">
        <w:rPr>
          <w:rFonts w:ascii="Arial" w:eastAsia="Arial" w:hAnsi="Arial" w:cs="Arial"/>
          <w:sz w:val="22"/>
          <w:szCs w:val="22"/>
          <w:lang w:val="en-US"/>
        </w:rPr>
        <w:t xml:space="preserve"> (worth 60% of the final mark) ensures that students complete weekly source reading and are prepared to engage critically with the material. It comprises ten reactive notes (each 500 words), each addressing a specific source </w:t>
      </w:r>
      <w:proofErr w:type="gramStart"/>
      <w:r w:rsidRPr="00BE633C">
        <w:rPr>
          <w:rFonts w:ascii="Arial" w:eastAsia="Arial" w:hAnsi="Arial" w:cs="Arial"/>
          <w:sz w:val="22"/>
          <w:szCs w:val="22"/>
          <w:lang w:val="en-US"/>
        </w:rPr>
        <w:t>text..</w:t>
      </w:r>
      <w:proofErr w:type="gramEnd"/>
      <w:r w:rsidRPr="00BE633C">
        <w:rPr>
          <w:rFonts w:ascii="Arial" w:eastAsia="Arial" w:hAnsi="Arial" w:cs="Arial"/>
          <w:sz w:val="22"/>
          <w:szCs w:val="22"/>
          <w:lang w:val="en-US"/>
        </w:rPr>
        <w:t xml:space="preserve"> </w:t>
      </w:r>
      <w:bookmarkStart w:id="2" w:name="_Hlk194039478"/>
      <w:r w:rsidRPr="00BE633C">
        <w:rPr>
          <w:rFonts w:ascii="Arial" w:eastAsia="Arial" w:hAnsi="Arial" w:cs="Arial"/>
          <w:sz w:val="22"/>
          <w:szCs w:val="22"/>
          <w:lang w:val="en-US"/>
        </w:rPr>
        <w:t xml:space="preserve"> </w:t>
      </w:r>
      <w:proofErr w:type="gramStart"/>
      <w:r w:rsidRPr="00BE633C">
        <w:rPr>
          <w:rFonts w:ascii="Arial" w:eastAsia="Arial" w:hAnsi="Arial" w:cs="Arial"/>
          <w:sz w:val="22"/>
          <w:szCs w:val="22"/>
          <w:lang w:val="en-US"/>
        </w:rPr>
        <w:t>Notes  will</w:t>
      </w:r>
      <w:proofErr w:type="gramEnd"/>
      <w:r w:rsidRPr="00BE633C">
        <w:rPr>
          <w:rFonts w:ascii="Arial" w:eastAsia="Arial" w:hAnsi="Arial" w:cs="Arial"/>
          <w:sz w:val="22"/>
          <w:szCs w:val="22"/>
          <w:lang w:val="en-US"/>
        </w:rPr>
        <w:t xml:space="preserve"> be followed by feedback to help students improve their analytical and writing skills.</w:t>
      </w:r>
      <w:bookmarkEnd w:id="2"/>
      <w:r w:rsidRPr="00BE633C">
        <w:rPr>
          <w:rFonts w:ascii="Arial" w:eastAsia="Arial" w:hAnsi="Arial" w:cs="Arial"/>
          <w:sz w:val="22"/>
          <w:szCs w:val="22"/>
          <w:lang w:val="en-US"/>
        </w:rPr>
        <w:t xml:space="preserve"> These assessments are designed to track progress, reinforce regular learning, and distribute the workload evenly throughout the semester. </w:t>
      </w:r>
      <w:bookmarkEnd w:id="1"/>
      <w:r w:rsidRPr="00BE633C">
        <w:rPr>
          <w:rFonts w:ascii="Arial" w:eastAsia="Arial" w:hAnsi="Arial" w:cs="Arial"/>
          <w:sz w:val="22"/>
          <w:szCs w:val="22"/>
          <w:lang w:val="en-US"/>
        </w:rPr>
        <w:t>They also provide opportunities to formulate arguments, demonstrate critical thinking and research skills, and communicate ideas effectively. LOs 1,2 3, and 5.</w:t>
      </w:r>
    </w:p>
    <w:p w14:paraId="201502B6" w14:textId="77777777" w:rsidR="00BE633C" w:rsidRPr="00BE633C" w:rsidRDefault="00BE633C" w:rsidP="00BE633C">
      <w:pPr>
        <w:widowControl w:val="0"/>
        <w:autoSpaceDE w:val="0"/>
        <w:autoSpaceDN w:val="0"/>
        <w:spacing w:after="120"/>
        <w:contextualSpacing/>
        <w:jc w:val="both"/>
        <w:rPr>
          <w:rFonts w:ascii="Arial" w:eastAsia="Arial" w:hAnsi="Arial" w:cs="Arial"/>
          <w:sz w:val="22"/>
          <w:szCs w:val="22"/>
          <w:lang w:val="en-US"/>
        </w:rPr>
      </w:pPr>
    </w:p>
    <w:p w14:paraId="6115BAB6" w14:textId="77777777" w:rsidR="00BE633C" w:rsidRPr="00BE633C" w:rsidRDefault="00BE633C" w:rsidP="00BE633C">
      <w:pPr>
        <w:widowControl w:val="0"/>
        <w:autoSpaceDE w:val="0"/>
        <w:autoSpaceDN w:val="0"/>
        <w:spacing w:after="120"/>
        <w:contextualSpacing/>
        <w:jc w:val="both"/>
        <w:rPr>
          <w:rFonts w:ascii="Arial" w:eastAsia="Arial" w:hAnsi="Arial" w:cs="Arial"/>
          <w:sz w:val="22"/>
          <w:szCs w:val="22"/>
          <w:lang w:val="en-US"/>
        </w:rPr>
      </w:pPr>
      <w:r w:rsidRPr="00BE633C">
        <w:rPr>
          <w:rFonts w:ascii="Arial" w:eastAsia="Arial" w:hAnsi="Arial" w:cs="Arial"/>
          <w:sz w:val="22"/>
          <w:szCs w:val="22"/>
          <w:lang w:val="en-US"/>
        </w:rPr>
        <w:t>The reactive notes are submitted collectively as a single portfolio assessment, which constitutes 60% of the total module grade. Students are required to complete these notes regularly, following the schedule provided by the instructor at the beginning of the semester. This ongoing process enables students to receive continuous feedback and remain actively engaged throughout the module. Each individual note carries equal weight within the overall portfolio mark.</w:t>
      </w:r>
    </w:p>
    <w:p w14:paraId="19A8B39B" w14:textId="77777777" w:rsidR="00BE633C" w:rsidRPr="00BE633C" w:rsidRDefault="00BE633C" w:rsidP="00BE633C">
      <w:pPr>
        <w:widowControl w:val="0"/>
        <w:autoSpaceDE w:val="0"/>
        <w:autoSpaceDN w:val="0"/>
        <w:spacing w:after="120"/>
        <w:contextualSpacing/>
        <w:jc w:val="both"/>
        <w:rPr>
          <w:rFonts w:ascii="Arial" w:eastAsia="Arial" w:hAnsi="Arial" w:cs="Arial"/>
          <w:sz w:val="22"/>
          <w:szCs w:val="22"/>
          <w:lang w:val="en-US"/>
        </w:rPr>
      </w:pPr>
    </w:p>
    <w:p w14:paraId="77FF12D4" w14:textId="77777777" w:rsidR="00BE633C" w:rsidRPr="00BE633C" w:rsidRDefault="00BE633C" w:rsidP="00BE633C">
      <w:pPr>
        <w:widowControl w:val="0"/>
        <w:autoSpaceDE w:val="0"/>
        <w:autoSpaceDN w:val="0"/>
        <w:spacing w:after="120"/>
        <w:jc w:val="both"/>
        <w:rPr>
          <w:rFonts w:ascii="Arial" w:eastAsia="Arial" w:hAnsi="Arial" w:cs="Arial"/>
          <w:sz w:val="22"/>
          <w:szCs w:val="22"/>
          <w:lang w:val="en-US"/>
        </w:rPr>
      </w:pPr>
      <w:r w:rsidRPr="00BE633C">
        <w:rPr>
          <w:rFonts w:ascii="Arial" w:eastAsia="Arial" w:hAnsi="Arial" w:cs="Arial"/>
          <w:sz w:val="22"/>
          <w:szCs w:val="22"/>
          <w:lang w:val="en-US"/>
        </w:rPr>
        <w:t>Students will be informed about the ethical considerations of AI usage in writing reactive notes and may use it only for improving language and writing style, fact-checking and cross-referencing.</w:t>
      </w:r>
    </w:p>
    <w:p w14:paraId="0F8240D6" w14:textId="77777777" w:rsidR="00BE633C" w:rsidRPr="00BE633C" w:rsidRDefault="00BE633C" w:rsidP="00BE633C">
      <w:pPr>
        <w:widowControl w:val="0"/>
        <w:autoSpaceDE w:val="0"/>
        <w:autoSpaceDN w:val="0"/>
        <w:spacing w:after="120"/>
        <w:jc w:val="both"/>
        <w:rPr>
          <w:rFonts w:ascii="Arial" w:eastAsia="Arial" w:hAnsi="Arial" w:cs="Arial"/>
          <w:sz w:val="22"/>
          <w:szCs w:val="22"/>
          <w:lang w:val="en-US"/>
        </w:rPr>
      </w:pPr>
      <w:r w:rsidRPr="00BE633C">
        <w:rPr>
          <w:rFonts w:ascii="Arial" w:eastAsia="Calibri" w:hAnsi="Arial" w:cs="Arial"/>
          <w:b/>
          <w:bCs/>
          <w:color w:val="000000"/>
          <w:sz w:val="22"/>
          <w:szCs w:val="22"/>
          <w:lang w:val="en-GB"/>
        </w:rPr>
        <w:t>The written exam</w:t>
      </w:r>
      <w:r w:rsidRPr="00BE633C">
        <w:rPr>
          <w:rFonts w:ascii="Arial" w:eastAsia="Calibri" w:hAnsi="Arial" w:cs="Arial"/>
          <w:color w:val="000000"/>
          <w:sz w:val="22"/>
          <w:szCs w:val="22"/>
          <w:lang w:val="en-GB"/>
        </w:rPr>
        <w:t xml:space="preserve"> (</w:t>
      </w:r>
      <w:r w:rsidRPr="00BE633C">
        <w:rPr>
          <w:rFonts w:ascii="Arial" w:eastAsia="Arial" w:hAnsi="Arial" w:cs="Arial"/>
          <w:sz w:val="22"/>
          <w:szCs w:val="22"/>
          <w:lang w:val="en-US"/>
        </w:rPr>
        <w:t>worth 40% of the final mark</w:t>
      </w:r>
      <w:r w:rsidRPr="00BE633C">
        <w:rPr>
          <w:rFonts w:ascii="Arial" w:eastAsia="Calibri" w:hAnsi="Arial" w:cs="Arial"/>
          <w:color w:val="000000"/>
          <w:sz w:val="22"/>
          <w:szCs w:val="22"/>
          <w:lang w:val="en-GB"/>
        </w:rPr>
        <w:t>, 90 minutes). While the portfolio ensures that students read specific source texts for class discussions, the final exam is designed to verify their overall understanding of the module content. It consists of broad, essay-type questions that test students' knowledge and understanding of theories, concepts, and historical processes relevant to the study of political thought. LOs 4, 5 and 6.</w:t>
      </w:r>
    </w:p>
    <w:p w14:paraId="12FE01ED" w14:textId="77777777" w:rsidR="00BE633C" w:rsidRPr="00BE633C" w:rsidRDefault="00BE633C" w:rsidP="00BE633C">
      <w:pPr>
        <w:widowControl w:val="0"/>
        <w:autoSpaceDE w:val="0"/>
        <w:autoSpaceDN w:val="0"/>
        <w:spacing w:before="240" w:after="240"/>
        <w:outlineLvl w:val="0"/>
        <w:rPr>
          <w:rFonts w:ascii="Arial" w:eastAsia="Arial" w:hAnsi="Arial" w:cs="Arial"/>
          <w:b/>
          <w:bCs/>
          <w:sz w:val="32"/>
          <w:szCs w:val="36"/>
          <w:lang w:val="en-GB"/>
        </w:rPr>
      </w:pPr>
      <w:r w:rsidRPr="00BE633C">
        <w:rPr>
          <w:rFonts w:ascii="Arial" w:eastAsia="Arial" w:hAnsi="Arial" w:cs="Arial"/>
          <w:b/>
          <w:bCs/>
          <w:sz w:val="32"/>
          <w:szCs w:val="36"/>
          <w:lang w:val="en-GB"/>
        </w:rPr>
        <w:t>Assessment criteria: what criteria will be used to assess my work on this module?</w:t>
      </w:r>
    </w:p>
    <w:p w14:paraId="359C8CB5" w14:textId="77777777" w:rsidR="00BE633C" w:rsidRPr="00BE633C" w:rsidRDefault="00BE633C" w:rsidP="00BE633C">
      <w:pPr>
        <w:widowControl w:val="0"/>
        <w:autoSpaceDE w:val="0"/>
        <w:autoSpaceDN w:val="0"/>
        <w:spacing w:after="120"/>
        <w:jc w:val="both"/>
        <w:rPr>
          <w:rFonts w:ascii="Arial" w:eastAsia="Times New Roman" w:hAnsi="Arial" w:cs="Arial"/>
          <w:sz w:val="22"/>
          <w:szCs w:val="22"/>
          <w:lang w:val="en-US"/>
        </w:rPr>
      </w:pPr>
      <w:r w:rsidRPr="00BE633C">
        <w:rPr>
          <w:rFonts w:ascii="Arial" w:eastAsia="Arial" w:hAnsi="Arial" w:cs="Arial"/>
          <w:b/>
          <w:bCs/>
          <w:sz w:val="22"/>
          <w:szCs w:val="22"/>
          <w:lang w:val="en-US"/>
        </w:rPr>
        <w:t xml:space="preserve">Portfolio </w:t>
      </w:r>
      <w:r w:rsidRPr="00BE633C">
        <w:rPr>
          <w:rFonts w:ascii="Arial" w:eastAsia="Arial" w:hAnsi="Arial" w:cs="Arial"/>
          <w:sz w:val="22"/>
          <w:szCs w:val="22"/>
          <w:lang w:val="en-US"/>
        </w:rPr>
        <w:t xml:space="preserve">primarily serve to ensure that students complete their homework regularly and come prepared for in-class discussions. </w:t>
      </w:r>
      <w:r w:rsidRPr="00BE633C">
        <w:rPr>
          <w:rFonts w:ascii="Arial" w:eastAsia="Times New Roman" w:hAnsi="Arial" w:cs="Arial"/>
          <w:sz w:val="22"/>
          <w:szCs w:val="22"/>
          <w:lang w:val="en-US"/>
        </w:rPr>
        <w:t>The evaluation criteria, each carrying equal weight, are as follows: (1) Accuracy and understanding; (2) Relevance; (3) Background knowledge; (4) Clarity and coherence; (5) Quality of analysis.</w:t>
      </w:r>
    </w:p>
    <w:p w14:paraId="51CECAA7" w14:textId="77777777" w:rsidR="00BE633C" w:rsidRPr="00BE633C" w:rsidRDefault="00BE633C" w:rsidP="00BE633C">
      <w:pPr>
        <w:widowControl w:val="0"/>
        <w:autoSpaceDE w:val="0"/>
        <w:autoSpaceDN w:val="0"/>
        <w:spacing w:after="120"/>
        <w:jc w:val="both"/>
        <w:rPr>
          <w:rFonts w:ascii="Arial" w:eastAsia="Times New Roman" w:hAnsi="Arial" w:cs="Arial"/>
          <w:sz w:val="22"/>
          <w:szCs w:val="22"/>
          <w:lang w:val="en-US"/>
        </w:rPr>
      </w:pPr>
      <w:r w:rsidRPr="00BE633C">
        <w:rPr>
          <w:rFonts w:ascii="Arial" w:eastAsia="Times New Roman" w:hAnsi="Arial" w:cs="Arial"/>
          <w:b/>
          <w:bCs/>
          <w:sz w:val="22"/>
          <w:szCs w:val="22"/>
          <w:lang w:val="en-US"/>
        </w:rPr>
        <w:t>The final exam</w:t>
      </w:r>
      <w:r w:rsidRPr="00BE633C">
        <w:rPr>
          <w:rFonts w:ascii="Arial" w:eastAsia="Times New Roman" w:hAnsi="Arial" w:cs="Arial"/>
          <w:sz w:val="22"/>
          <w:szCs w:val="22"/>
          <w:lang w:val="en-US"/>
        </w:rPr>
        <w:t xml:space="preserve"> features much broader and more challenging questions; therefore, its assessment is based on the following criteria: (1) Relevance and precision, </w:t>
      </w:r>
      <w:proofErr w:type="spellStart"/>
      <w:r w:rsidRPr="00BE633C">
        <w:rPr>
          <w:rFonts w:ascii="Arial" w:eastAsia="Times New Roman" w:hAnsi="Arial" w:cs="Arial"/>
          <w:sz w:val="22"/>
          <w:szCs w:val="22"/>
          <w:lang w:val="en-US"/>
        </w:rPr>
        <w:t>i</w:t>
      </w:r>
      <w:proofErr w:type="spellEnd"/>
      <w:r w:rsidRPr="00BE633C">
        <w:rPr>
          <w:rFonts w:ascii="Arial" w:eastAsia="Times New Roman" w:hAnsi="Arial" w:cs="Arial"/>
          <w:sz w:val="22"/>
          <w:szCs w:val="22"/>
          <w:lang w:val="en-US"/>
        </w:rPr>
        <w:t>.,e., if the answer address exam questions with relevant, concise, well-structured responses: (2) Analytical depth and critical thinking; (3) Background knowledge and the ability to compare and contrast (4) Clarity and coherence, ensuring logical structure, readability, and effective communication. While writing quality is also considered, it holds less weight in the overall assessment.</w:t>
      </w:r>
    </w:p>
    <w:p w14:paraId="05414CC7" w14:textId="77777777" w:rsidR="00BE633C" w:rsidRPr="00BE633C" w:rsidRDefault="00BE633C" w:rsidP="00BE633C">
      <w:pPr>
        <w:widowControl w:val="0"/>
        <w:autoSpaceDE w:val="0"/>
        <w:autoSpaceDN w:val="0"/>
        <w:spacing w:after="120"/>
        <w:jc w:val="both"/>
        <w:rPr>
          <w:rFonts w:ascii="Arial" w:eastAsia="Arial" w:hAnsi="Arial" w:cs="Arial"/>
          <w:sz w:val="22"/>
          <w:szCs w:val="22"/>
          <w:lang w:val="en-US"/>
        </w:rPr>
      </w:pPr>
    </w:p>
    <w:p w14:paraId="352B152F" w14:textId="77777777" w:rsidR="00BE633C" w:rsidRPr="00BE633C" w:rsidRDefault="00BE633C" w:rsidP="00BE633C">
      <w:pPr>
        <w:widowControl w:val="0"/>
        <w:autoSpaceDE w:val="0"/>
        <w:autoSpaceDN w:val="0"/>
        <w:spacing w:after="120"/>
        <w:jc w:val="both"/>
        <w:rPr>
          <w:rFonts w:ascii="Arial" w:eastAsia="Arial" w:hAnsi="Arial" w:cs="Arial"/>
          <w:sz w:val="22"/>
          <w:szCs w:val="22"/>
          <w:lang w:val="en-GB"/>
        </w:rPr>
      </w:pPr>
      <w:r w:rsidRPr="00BE633C">
        <w:rPr>
          <w:rFonts w:ascii="Arial" w:eastAsia="Arial" w:hAnsi="Arial" w:cs="Arial"/>
          <w:sz w:val="22"/>
          <w:szCs w:val="22"/>
          <w:lang w:val="en-GB"/>
        </w:rPr>
        <w:lastRenderedPageBreak/>
        <w:t>The assessments will examine to what extent the student has demonstrated ability to:</w:t>
      </w:r>
    </w:p>
    <w:p w14:paraId="50D869F7" w14:textId="77777777" w:rsidR="00BE633C" w:rsidRPr="00BE633C" w:rsidRDefault="00BE633C" w:rsidP="00BE633C">
      <w:pPr>
        <w:widowControl w:val="0"/>
        <w:numPr>
          <w:ilvl w:val="0"/>
          <w:numId w:val="5"/>
        </w:numPr>
        <w:autoSpaceDE w:val="0"/>
        <w:autoSpaceDN w:val="0"/>
        <w:spacing w:after="120"/>
        <w:contextualSpacing/>
        <w:jc w:val="both"/>
        <w:rPr>
          <w:rFonts w:ascii="Arial" w:eastAsia="Arial" w:hAnsi="Arial" w:cs="Arial"/>
          <w:sz w:val="22"/>
          <w:szCs w:val="22"/>
          <w:lang w:val="en-GB"/>
        </w:rPr>
      </w:pPr>
      <w:r w:rsidRPr="00BE633C">
        <w:rPr>
          <w:rFonts w:ascii="Arial" w:eastAsia="Arial" w:hAnsi="Arial" w:cs="Arial"/>
          <w:sz w:val="22"/>
          <w:szCs w:val="22"/>
          <w:lang w:val="en-GB"/>
        </w:rPr>
        <w:t>understand the fundamental ideas of ancient Greek and Roman political thought</w:t>
      </w:r>
    </w:p>
    <w:p w14:paraId="196603EC" w14:textId="77777777" w:rsidR="00BE633C" w:rsidRPr="00BE633C" w:rsidRDefault="00BE633C" w:rsidP="00BE633C">
      <w:pPr>
        <w:widowControl w:val="0"/>
        <w:numPr>
          <w:ilvl w:val="0"/>
          <w:numId w:val="5"/>
        </w:numPr>
        <w:autoSpaceDE w:val="0"/>
        <w:autoSpaceDN w:val="0"/>
        <w:spacing w:after="120"/>
        <w:contextualSpacing/>
        <w:jc w:val="both"/>
        <w:rPr>
          <w:rFonts w:ascii="Arial" w:eastAsia="Arial" w:hAnsi="Arial" w:cs="Arial"/>
          <w:sz w:val="22"/>
          <w:szCs w:val="22"/>
          <w:lang w:val="en-GB"/>
        </w:rPr>
      </w:pPr>
      <w:proofErr w:type="spellStart"/>
      <w:r w:rsidRPr="00BE633C">
        <w:rPr>
          <w:rFonts w:ascii="Arial" w:eastAsia="Arial" w:hAnsi="Arial" w:cs="Arial"/>
          <w:sz w:val="22"/>
          <w:szCs w:val="22"/>
          <w:lang w:val="en-GB"/>
        </w:rPr>
        <w:t>analyze</w:t>
      </w:r>
      <w:proofErr w:type="spellEnd"/>
      <w:r w:rsidRPr="00BE633C">
        <w:rPr>
          <w:rFonts w:ascii="Arial" w:eastAsia="Arial" w:hAnsi="Arial" w:cs="Arial"/>
          <w:sz w:val="22"/>
          <w:szCs w:val="22"/>
          <w:lang w:val="en-GB"/>
        </w:rPr>
        <w:t xml:space="preserve"> the impact of Christianity (Judeo-Christian tradition) on late Roman and medieval political principles</w:t>
      </w:r>
    </w:p>
    <w:p w14:paraId="79B12A61" w14:textId="77777777" w:rsidR="00BE633C" w:rsidRPr="00BE633C" w:rsidRDefault="00BE633C" w:rsidP="00BE633C">
      <w:pPr>
        <w:widowControl w:val="0"/>
        <w:numPr>
          <w:ilvl w:val="0"/>
          <w:numId w:val="5"/>
        </w:numPr>
        <w:autoSpaceDE w:val="0"/>
        <w:autoSpaceDN w:val="0"/>
        <w:spacing w:after="120"/>
        <w:contextualSpacing/>
        <w:jc w:val="both"/>
        <w:rPr>
          <w:rFonts w:ascii="Arial" w:eastAsia="Arial" w:hAnsi="Arial" w:cs="Arial"/>
          <w:sz w:val="22"/>
          <w:szCs w:val="22"/>
          <w:lang w:val="en-GB"/>
        </w:rPr>
      </w:pPr>
      <w:r w:rsidRPr="00BE633C">
        <w:rPr>
          <w:rFonts w:ascii="Arial" w:eastAsia="Arial" w:hAnsi="Arial" w:cs="Arial"/>
          <w:sz w:val="22"/>
          <w:szCs w:val="22"/>
          <w:lang w:val="en-GB"/>
        </w:rPr>
        <w:t>understanding of the fundamental changes in early modern thought, particularly the shift in political philosophy starting with Hobbes and continuing through to Kant</w:t>
      </w:r>
    </w:p>
    <w:p w14:paraId="1CB3CD8B" w14:textId="77777777" w:rsidR="00BE633C" w:rsidRPr="00BE633C" w:rsidRDefault="00BE633C" w:rsidP="00BE633C">
      <w:pPr>
        <w:widowControl w:val="0"/>
        <w:numPr>
          <w:ilvl w:val="0"/>
          <w:numId w:val="5"/>
        </w:numPr>
        <w:autoSpaceDE w:val="0"/>
        <w:autoSpaceDN w:val="0"/>
        <w:spacing w:after="120"/>
        <w:contextualSpacing/>
        <w:jc w:val="both"/>
        <w:rPr>
          <w:rFonts w:ascii="Arial" w:eastAsia="Arial" w:hAnsi="Arial" w:cs="Arial"/>
          <w:sz w:val="22"/>
          <w:szCs w:val="22"/>
          <w:lang w:val="en-GB"/>
        </w:rPr>
      </w:pPr>
      <w:r w:rsidRPr="00BE633C">
        <w:rPr>
          <w:rFonts w:ascii="Arial" w:eastAsia="Arial" w:hAnsi="Arial" w:cs="Arial"/>
          <w:sz w:val="22"/>
          <w:szCs w:val="22"/>
          <w:lang w:val="en-GB"/>
        </w:rPr>
        <w:t>construct logical, deductive arguments, ensuring that arguments are clear, coherent, and free from fallacies</w:t>
      </w:r>
    </w:p>
    <w:p w14:paraId="38E0FC2D" w14:textId="77777777" w:rsidR="00BE633C" w:rsidRPr="00BE633C" w:rsidRDefault="00BE633C" w:rsidP="00BE633C">
      <w:pPr>
        <w:widowControl w:val="0"/>
        <w:numPr>
          <w:ilvl w:val="0"/>
          <w:numId w:val="5"/>
        </w:numPr>
        <w:autoSpaceDE w:val="0"/>
        <w:autoSpaceDN w:val="0"/>
        <w:spacing w:after="120"/>
        <w:contextualSpacing/>
        <w:jc w:val="both"/>
        <w:rPr>
          <w:rFonts w:ascii="Arial" w:eastAsia="Arial" w:hAnsi="Arial" w:cs="Arial"/>
          <w:sz w:val="22"/>
          <w:szCs w:val="22"/>
          <w:lang w:val="en-GB"/>
        </w:rPr>
      </w:pPr>
      <w:r w:rsidRPr="00BE633C">
        <w:rPr>
          <w:rFonts w:ascii="Arial" w:eastAsia="Arial" w:hAnsi="Arial" w:cs="Arial"/>
          <w:sz w:val="22"/>
          <w:szCs w:val="22"/>
          <w:lang w:val="en-GB"/>
        </w:rPr>
        <w:t>understand the birth and development of liberal thought, ensuring that students can critically engage with liberal ideas and demonstrate how these ideas have influenced modern political philosophy</w:t>
      </w:r>
    </w:p>
    <w:p w14:paraId="2A372A68" w14:textId="77777777" w:rsidR="00BE633C" w:rsidRPr="00BE633C" w:rsidRDefault="00BE633C" w:rsidP="00BE633C">
      <w:pPr>
        <w:widowControl w:val="0"/>
        <w:numPr>
          <w:ilvl w:val="0"/>
          <w:numId w:val="5"/>
        </w:numPr>
        <w:autoSpaceDE w:val="0"/>
        <w:autoSpaceDN w:val="0"/>
        <w:spacing w:after="120"/>
        <w:contextualSpacing/>
        <w:jc w:val="both"/>
        <w:rPr>
          <w:rFonts w:ascii="Arial" w:eastAsia="Arial" w:hAnsi="Arial" w:cs="Arial"/>
          <w:sz w:val="22"/>
          <w:szCs w:val="22"/>
          <w:lang w:val="en-GB"/>
        </w:rPr>
      </w:pPr>
      <w:r w:rsidRPr="00BE633C">
        <w:rPr>
          <w:rFonts w:ascii="Arial" w:eastAsia="Arial" w:hAnsi="Arial" w:cs="Arial"/>
          <w:sz w:val="22"/>
          <w:szCs w:val="22"/>
          <w:lang w:val="en-GB"/>
        </w:rPr>
        <w:t>demonstrate a balanced understanding of liberal thought’s development and its consequences for contemporary political discourse</w:t>
      </w:r>
    </w:p>
    <w:p w14:paraId="2162AC61" w14:textId="77777777" w:rsidR="00BE633C" w:rsidRPr="00BE633C" w:rsidRDefault="00BE633C" w:rsidP="00BE633C">
      <w:pPr>
        <w:widowControl w:val="0"/>
        <w:autoSpaceDE w:val="0"/>
        <w:autoSpaceDN w:val="0"/>
        <w:spacing w:after="120"/>
        <w:contextualSpacing/>
        <w:jc w:val="both"/>
        <w:rPr>
          <w:rFonts w:ascii="Arial" w:eastAsia="Arial" w:hAnsi="Arial" w:cs="Arial"/>
          <w:sz w:val="22"/>
          <w:szCs w:val="22"/>
          <w:lang w:val="en-GB"/>
        </w:rPr>
      </w:pPr>
    </w:p>
    <w:p w14:paraId="62D4715E" w14:textId="77777777" w:rsidR="00BE633C" w:rsidRPr="00BE633C" w:rsidRDefault="00BE633C" w:rsidP="00BE633C">
      <w:pPr>
        <w:widowControl w:val="0"/>
        <w:autoSpaceDE w:val="0"/>
        <w:autoSpaceDN w:val="0"/>
        <w:spacing w:before="240" w:after="240"/>
        <w:outlineLvl w:val="0"/>
        <w:rPr>
          <w:rFonts w:ascii="Arial" w:eastAsia="Arial" w:hAnsi="Arial" w:cs="Arial"/>
          <w:b/>
          <w:bCs/>
          <w:sz w:val="32"/>
          <w:szCs w:val="32"/>
          <w:lang w:val="en-GB"/>
        </w:rPr>
      </w:pPr>
      <w:r w:rsidRPr="00BE633C">
        <w:rPr>
          <w:rFonts w:ascii="Arial" w:eastAsia="Arial" w:hAnsi="Arial" w:cs="Arial"/>
          <w:b/>
          <w:bCs/>
          <w:sz w:val="32"/>
          <w:szCs w:val="32"/>
          <w:lang w:val="en-GB"/>
        </w:rPr>
        <w:t>Sources</w:t>
      </w:r>
    </w:p>
    <w:p w14:paraId="0B0DFD84" w14:textId="77777777" w:rsidR="00BE633C" w:rsidRPr="00BE633C" w:rsidRDefault="00BE633C" w:rsidP="00BE633C">
      <w:pPr>
        <w:widowControl w:val="0"/>
        <w:autoSpaceDE w:val="0"/>
        <w:autoSpaceDN w:val="0"/>
        <w:spacing w:before="240" w:after="240"/>
        <w:outlineLvl w:val="0"/>
        <w:rPr>
          <w:rFonts w:ascii="Arial" w:eastAsia="Arial" w:hAnsi="Arial" w:cs="Arial"/>
          <w:b/>
          <w:bCs/>
          <w:lang w:val="en-GB"/>
        </w:rPr>
      </w:pPr>
      <w:r w:rsidRPr="00BE633C">
        <w:rPr>
          <w:rFonts w:ascii="Arial" w:eastAsia="Arial" w:hAnsi="Arial" w:cs="Arial"/>
          <w:b/>
          <w:bCs/>
          <w:lang w:val="en-GB"/>
        </w:rPr>
        <w:t>Essential Reading</w:t>
      </w:r>
    </w:p>
    <w:p w14:paraId="32C366AE" w14:textId="77777777" w:rsidR="00BE633C" w:rsidRPr="00BE633C" w:rsidRDefault="00BE633C" w:rsidP="00BE633C">
      <w:pPr>
        <w:widowControl w:val="0"/>
        <w:numPr>
          <w:ilvl w:val="0"/>
          <w:numId w:val="6"/>
        </w:numPr>
        <w:autoSpaceDE w:val="0"/>
        <w:autoSpaceDN w:val="0"/>
        <w:spacing w:after="120"/>
        <w:contextualSpacing/>
        <w:jc w:val="both"/>
        <w:rPr>
          <w:rFonts w:ascii="Arial" w:eastAsia="Arial" w:hAnsi="Arial" w:cs="Arial"/>
          <w:sz w:val="22"/>
          <w:szCs w:val="22"/>
          <w:lang w:val="en-GB"/>
        </w:rPr>
      </w:pPr>
      <w:r w:rsidRPr="00BE633C">
        <w:rPr>
          <w:rFonts w:ascii="Arial" w:eastAsia="Arial" w:hAnsi="Arial" w:cs="Arial"/>
          <w:sz w:val="22"/>
          <w:szCs w:val="22"/>
          <w:lang w:val="en-GB"/>
        </w:rPr>
        <w:t xml:space="preserve">G.H. Sabine, G.H. (1973). </w:t>
      </w:r>
      <w:r w:rsidRPr="00BE633C">
        <w:rPr>
          <w:rFonts w:ascii="Arial" w:eastAsia="Arial" w:hAnsi="Arial" w:cs="Arial"/>
          <w:i/>
          <w:sz w:val="22"/>
          <w:szCs w:val="22"/>
          <w:lang w:val="en-GB"/>
        </w:rPr>
        <w:t>A History of Political Theory</w:t>
      </w:r>
      <w:r w:rsidRPr="00BE633C">
        <w:rPr>
          <w:rFonts w:ascii="Arial" w:eastAsia="Arial" w:hAnsi="Arial" w:cs="Arial"/>
          <w:sz w:val="22"/>
          <w:szCs w:val="22"/>
          <w:lang w:val="en-GB"/>
        </w:rPr>
        <w:t>. 4</w:t>
      </w:r>
      <w:r w:rsidRPr="00BE633C">
        <w:rPr>
          <w:rFonts w:ascii="Arial" w:eastAsia="Arial" w:hAnsi="Arial" w:cs="Arial"/>
          <w:sz w:val="22"/>
          <w:szCs w:val="22"/>
          <w:vertAlign w:val="superscript"/>
          <w:lang w:val="en-GB"/>
        </w:rPr>
        <w:t>th</w:t>
      </w:r>
      <w:r w:rsidRPr="00BE633C">
        <w:rPr>
          <w:rFonts w:ascii="Arial" w:eastAsia="Arial" w:hAnsi="Arial" w:cs="Arial"/>
          <w:sz w:val="22"/>
          <w:szCs w:val="22"/>
          <w:lang w:val="en-GB"/>
        </w:rPr>
        <w:t xml:space="preserve"> ed. Fort Worth: Harcourt Brace College Publishers. Appropriate chapters for each class (textbook)</w:t>
      </w:r>
    </w:p>
    <w:p w14:paraId="0D46DDC2" w14:textId="77777777" w:rsidR="00BE633C" w:rsidRPr="00BE633C" w:rsidRDefault="00BE633C" w:rsidP="00BE633C">
      <w:pPr>
        <w:widowControl w:val="0"/>
        <w:numPr>
          <w:ilvl w:val="0"/>
          <w:numId w:val="6"/>
        </w:numPr>
        <w:autoSpaceDE w:val="0"/>
        <w:autoSpaceDN w:val="0"/>
        <w:spacing w:after="120"/>
        <w:contextualSpacing/>
        <w:jc w:val="both"/>
        <w:rPr>
          <w:rFonts w:ascii="Arial" w:eastAsia="Arial" w:hAnsi="Arial" w:cs="Arial"/>
          <w:sz w:val="22"/>
          <w:szCs w:val="22"/>
          <w:lang w:val="en-GB"/>
        </w:rPr>
      </w:pPr>
      <w:r w:rsidRPr="00BE633C">
        <w:rPr>
          <w:rFonts w:ascii="Arial" w:eastAsia="Arial" w:hAnsi="Arial" w:cs="Arial"/>
          <w:sz w:val="22"/>
          <w:szCs w:val="22"/>
          <w:lang w:val="en-US"/>
        </w:rPr>
        <w:t xml:space="preserve">Harvey Mansfield (2020), </w:t>
      </w:r>
      <w:r w:rsidRPr="00BE633C">
        <w:rPr>
          <w:rFonts w:ascii="Arial" w:eastAsia="Arial" w:hAnsi="Arial" w:cs="Arial"/>
          <w:i/>
          <w:sz w:val="22"/>
          <w:szCs w:val="22"/>
          <w:lang w:val="en-US"/>
        </w:rPr>
        <w:t>A Student’s Guide to Political Philosophy</w:t>
      </w:r>
      <w:r w:rsidRPr="00BE633C">
        <w:rPr>
          <w:rFonts w:ascii="Arial" w:eastAsia="Arial" w:hAnsi="Arial" w:cs="Arial"/>
          <w:sz w:val="22"/>
          <w:szCs w:val="22"/>
          <w:lang w:val="en-US"/>
        </w:rPr>
        <w:t>; (student resources)</w:t>
      </w:r>
    </w:p>
    <w:p w14:paraId="72B605F5" w14:textId="77777777" w:rsidR="00BE633C" w:rsidRPr="00BE633C" w:rsidRDefault="00BE633C" w:rsidP="00BE633C">
      <w:pPr>
        <w:widowControl w:val="0"/>
        <w:numPr>
          <w:ilvl w:val="0"/>
          <w:numId w:val="6"/>
        </w:numPr>
        <w:autoSpaceDE w:val="0"/>
        <w:autoSpaceDN w:val="0"/>
        <w:spacing w:after="120"/>
        <w:contextualSpacing/>
        <w:jc w:val="both"/>
        <w:rPr>
          <w:rFonts w:ascii="Arial" w:eastAsia="Arial" w:hAnsi="Arial" w:cs="Arial"/>
          <w:sz w:val="22"/>
          <w:szCs w:val="22"/>
          <w:lang w:val="en-GB"/>
        </w:rPr>
      </w:pPr>
      <w:r w:rsidRPr="00BE633C">
        <w:rPr>
          <w:rFonts w:ascii="Arial" w:eastAsia="Arial" w:hAnsi="Arial" w:cs="Arial"/>
          <w:sz w:val="22"/>
          <w:szCs w:val="22"/>
          <w:lang w:val="en-US"/>
        </w:rPr>
        <w:t xml:space="preserve">S. Toulmin, R. Rieke, A. Janik, 1979, </w:t>
      </w:r>
      <w:r w:rsidRPr="00BE633C">
        <w:rPr>
          <w:rFonts w:ascii="Arial" w:eastAsia="Arial" w:hAnsi="Arial" w:cs="Arial"/>
          <w:i/>
          <w:sz w:val="22"/>
          <w:szCs w:val="22"/>
          <w:lang w:val="en-US"/>
        </w:rPr>
        <w:t>An Introduction to Reasoning</w:t>
      </w:r>
      <w:r w:rsidRPr="00BE633C">
        <w:rPr>
          <w:rFonts w:ascii="Arial" w:eastAsia="Arial" w:hAnsi="Arial" w:cs="Arial"/>
          <w:iCs/>
          <w:sz w:val="22"/>
          <w:szCs w:val="22"/>
          <w:lang w:val="en-US"/>
        </w:rPr>
        <w:t xml:space="preserve">: McMillan. </w:t>
      </w:r>
    </w:p>
    <w:p w14:paraId="4C0F87D5" w14:textId="77777777" w:rsidR="00BE633C" w:rsidRPr="00BE633C" w:rsidRDefault="00BE633C" w:rsidP="00BE633C">
      <w:pPr>
        <w:widowControl w:val="0"/>
        <w:numPr>
          <w:ilvl w:val="0"/>
          <w:numId w:val="6"/>
        </w:numPr>
        <w:autoSpaceDE w:val="0"/>
        <w:autoSpaceDN w:val="0"/>
        <w:spacing w:after="120"/>
        <w:contextualSpacing/>
        <w:jc w:val="both"/>
        <w:rPr>
          <w:rFonts w:ascii="Arial" w:eastAsia="Arial" w:hAnsi="Arial" w:cs="Arial"/>
          <w:sz w:val="22"/>
          <w:szCs w:val="22"/>
          <w:lang w:val="en-GB"/>
        </w:rPr>
      </w:pPr>
      <w:r w:rsidRPr="00BE633C">
        <w:rPr>
          <w:rFonts w:ascii="Arial" w:eastAsia="Arial" w:hAnsi="Arial" w:cs="Arial"/>
          <w:sz w:val="22"/>
          <w:szCs w:val="22"/>
          <w:lang w:val="en-GB"/>
        </w:rPr>
        <w:t xml:space="preserve">Weston, A., 2000. </w:t>
      </w:r>
      <w:r w:rsidRPr="00BE633C">
        <w:rPr>
          <w:rFonts w:ascii="Arial" w:eastAsia="Arial" w:hAnsi="Arial" w:cs="Arial"/>
          <w:i/>
          <w:sz w:val="22"/>
          <w:szCs w:val="22"/>
          <w:lang w:val="en-GB"/>
        </w:rPr>
        <w:t>A Rulebook for Arguments</w:t>
      </w:r>
      <w:r w:rsidRPr="00BE633C">
        <w:rPr>
          <w:rFonts w:ascii="Arial" w:eastAsia="Arial" w:hAnsi="Arial" w:cs="Arial"/>
          <w:sz w:val="22"/>
          <w:szCs w:val="22"/>
          <w:lang w:val="en-GB"/>
        </w:rPr>
        <w:t>. 3</w:t>
      </w:r>
      <w:r w:rsidRPr="00BE633C">
        <w:rPr>
          <w:rFonts w:ascii="Arial" w:eastAsia="Arial" w:hAnsi="Arial" w:cs="Arial"/>
          <w:sz w:val="22"/>
          <w:szCs w:val="22"/>
          <w:vertAlign w:val="superscript"/>
          <w:lang w:val="en-GB"/>
        </w:rPr>
        <w:t>rd</w:t>
      </w:r>
      <w:r w:rsidRPr="00BE633C">
        <w:rPr>
          <w:rFonts w:ascii="Arial" w:eastAsia="Arial" w:hAnsi="Arial" w:cs="Arial"/>
          <w:sz w:val="22"/>
          <w:szCs w:val="22"/>
          <w:lang w:val="en-GB"/>
        </w:rPr>
        <w:t xml:space="preserve"> ed. Indianapolis: Hacket Publishing.</w:t>
      </w:r>
    </w:p>
    <w:p w14:paraId="0ADACB93" w14:textId="77777777" w:rsidR="00BE633C" w:rsidRPr="00BE633C" w:rsidRDefault="00BE633C" w:rsidP="00BE633C">
      <w:pPr>
        <w:widowControl w:val="0"/>
        <w:autoSpaceDE w:val="0"/>
        <w:autoSpaceDN w:val="0"/>
        <w:ind w:left="708" w:hanging="708"/>
        <w:contextualSpacing/>
        <w:jc w:val="both"/>
        <w:rPr>
          <w:rFonts w:ascii="Arial" w:eastAsia="Arial" w:hAnsi="Arial" w:cs="Arial"/>
          <w:sz w:val="22"/>
          <w:szCs w:val="22"/>
          <w:lang w:val="en-GB"/>
        </w:rPr>
      </w:pPr>
    </w:p>
    <w:p w14:paraId="06C08E0A" w14:textId="77777777" w:rsidR="00BE633C" w:rsidRPr="00BE633C" w:rsidRDefault="00BE633C" w:rsidP="00BE633C">
      <w:pPr>
        <w:widowControl w:val="0"/>
        <w:autoSpaceDE w:val="0"/>
        <w:autoSpaceDN w:val="0"/>
        <w:spacing w:after="120" w:line="276" w:lineRule="auto"/>
        <w:ind w:left="708" w:hanging="708"/>
        <w:contextualSpacing/>
        <w:jc w:val="both"/>
        <w:rPr>
          <w:rFonts w:ascii="Arial" w:eastAsia="Arial" w:hAnsi="Arial" w:cs="Arial"/>
          <w:b/>
          <w:bCs/>
          <w:lang w:val="en-GB"/>
        </w:rPr>
      </w:pPr>
      <w:r w:rsidRPr="00BE633C">
        <w:rPr>
          <w:rFonts w:ascii="Arial" w:eastAsia="Arial" w:hAnsi="Arial" w:cs="Arial"/>
          <w:b/>
          <w:bCs/>
          <w:lang w:val="en-GB"/>
        </w:rPr>
        <w:t>Recommended Reading</w:t>
      </w:r>
    </w:p>
    <w:p w14:paraId="2415BBA0" w14:textId="77777777" w:rsidR="00BE633C" w:rsidRPr="00BE633C" w:rsidRDefault="00BE633C" w:rsidP="00BE633C">
      <w:pPr>
        <w:widowControl w:val="0"/>
        <w:numPr>
          <w:ilvl w:val="0"/>
          <w:numId w:val="7"/>
        </w:numPr>
        <w:autoSpaceDE w:val="0"/>
        <w:autoSpaceDN w:val="0"/>
        <w:spacing w:after="120"/>
        <w:contextualSpacing/>
        <w:jc w:val="both"/>
        <w:rPr>
          <w:rFonts w:ascii="Arial" w:eastAsia="Times New Roman" w:hAnsi="Arial" w:cs="Arial"/>
          <w:sz w:val="22"/>
          <w:szCs w:val="22"/>
          <w:lang w:val="en-US"/>
        </w:rPr>
      </w:pPr>
      <w:r w:rsidRPr="00BE633C">
        <w:rPr>
          <w:rFonts w:ascii="Arial" w:eastAsia="Arial" w:hAnsi="Arial" w:cs="Arial"/>
          <w:sz w:val="22"/>
          <w:szCs w:val="22"/>
          <w:lang w:val="en-US"/>
        </w:rPr>
        <w:t xml:space="preserve">Aristotle, </w:t>
      </w:r>
      <w:r w:rsidRPr="00BE633C">
        <w:rPr>
          <w:rFonts w:ascii="Arial" w:eastAsia="Arial" w:hAnsi="Arial" w:cs="Arial"/>
          <w:i/>
          <w:sz w:val="22"/>
          <w:szCs w:val="22"/>
          <w:lang w:val="en-US"/>
        </w:rPr>
        <w:t>Politics,</w:t>
      </w:r>
      <w:r w:rsidRPr="00BE633C">
        <w:rPr>
          <w:rFonts w:ascii="Arial" w:eastAsia="Arial" w:hAnsi="Arial" w:cs="Arial"/>
          <w:sz w:val="22"/>
          <w:szCs w:val="22"/>
          <w:lang w:val="en-US"/>
        </w:rPr>
        <w:t xml:space="preserve"> book, 1-5, 7</w:t>
      </w:r>
    </w:p>
    <w:p w14:paraId="70CBA01F" w14:textId="77777777" w:rsidR="00BE633C" w:rsidRPr="00BE633C" w:rsidRDefault="00BE633C" w:rsidP="00BE633C">
      <w:pPr>
        <w:widowControl w:val="0"/>
        <w:numPr>
          <w:ilvl w:val="0"/>
          <w:numId w:val="7"/>
        </w:numPr>
        <w:autoSpaceDE w:val="0"/>
        <w:autoSpaceDN w:val="0"/>
        <w:spacing w:after="120"/>
        <w:contextualSpacing/>
        <w:jc w:val="both"/>
        <w:rPr>
          <w:rFonts w:ascii="Arial" w:eastAsia="Arial" w:hAnsi="Arial" w:cs="Arial"/>
          <w:sz w:val="22"/>
          <w:szCs w:val="22"/>
          <w:lang w:val="en-US"/>
        </w:rPr>
      </w:pPr>
      <w:r w:rsidRPr="00BE633C">
        <w:rPr>
          <w:rFonts w:ascii="Arial" w:eastAsia="Arial" w:hAnsi="Arial" w:cs="Arial"/>
          <w:sz w:val="22"/>
          <w:szCs w:val="22"/>
          <w:lang w:val="en-US"/>
        </w:rPr>
        <w:t xml:space="preserve">St. Augustine, </w:t>
      </w:r>
      <w:r w:rsidRPr="00BE633C">
        <w:rPr>
          <w:rFonts w:ascii="Arial" w:eastAsia="Arial" w:hAnsi="Arial" w:cs="Arial"/>
          <w:i/>
          <w:sz w:val="22"/>
          <w:szCs w:val="22"/>
          <w:lang w:val="en-US"/>
        </w:rPr>
        <w:t>City of God</w:t>
      </w:r>
      <w:r w:rsidRPr="00BE633C">
        <w:rPr>
          <w:rFonts w:ascii="Arial" w:eastAsia="Arial" w:hAnsi="Arial" w:cs="Arial"/>
          <w:sz w:val="22"/>
          <w:szCs w:val="22"/>
          <w:lang w:val="en-US"/>
        </w:rPr>
        <w:t>, books 11-14</w:t>
      </w:r>
    </w:p>
    <w:p w14:paraId="4ECAAB8A" w14:textId="77777777" w:rsidR="00BE633C" w:rsidRPr="00BE633C" w:rsidRDefault="00BE633C" w:rsidP="00BE633C">
      <w:pPr>
        <w:widowControl w:val="0"/>
        <w:numPr>
          <w:ilvl w:val="0"/>
          <w:numId w:val="7"/>
        </w:numPr>
        <w:autoSpaceDE w:val="0"/>
        <w:autoSpaceDN w:val="0"/>
        <w:spacing w:after="120"/>
        <w:contextualSpacing/>
        <w:jc w:val="both"/>
        <w:rPr>
          <w:rFonts w:ascii="Arial" w:eastAsia="Arial" w:hAnsi="Arial" w:cs="Arial"/>
          <w:sz w:val="22"/>
          <w:szCs w:val="22"/>
          <w:lang w:val="en-US"/>
        </w:rPr>
      </w:pPr>
      <w:r w:rsidRPr="00BE633C">
        <w:rPr>
          <w:rFonts w:ascii="Arial" w:eastAsia="Arial" w:hAnsi="Arial" w:cs="Arial"/>
          <w:i/>
          <w:sz w:val="22"/>
          <w:szCs w:val="22"/>
          <w:lang w:val="en-US"/>
        </w:rPr>
        <w:t>Bible</w:t>
      </w:r>
      <w:r w:rsidRPr="00BE633C">
        <w:rPr>
          <w:rFonts w:ascii="Arial" w:eastAsia="Arial" w:hAnsi="Arial" w:cs="Arial"/>
          <w:sz w:val="22"/>
          <w:szCs w:val="22"/>
          <w:lang w:val="en-US"/>
        </w:rPr>
        <w:t>,</w:t>
      </w:r>
      <w:r w:rsidRPr="00BE633C">
        <w:rPr>
          <w:rFonts w:ascii="Arial" w:eastAsia="Arial" w:hAnsi="Arial" w:cs="Arial"/>
          <w:sz w:val="22"/>
          <w:szCs w:val="22"/>
          <w:lang w:val="en-US"/>
        </w:rPr>
        <w:tab/>
        <w:t>Genesis 1-9; 12: 1-5; Jeremiah, I: 4-5; Exodus, 19: 3-8; 20: 1-17; Deuteronomy, 5-6; 7: 7-16; Isaiah, 2; 10: 1-4, 11: 1-9; 44: 1-8; Mathew, 5; 22: 16-22; Mark 12: 13-17, (student resources)</w:t>
      </w:r>
    </w:p>
    <w:p w14:paraId="5023A4B9" w14:textId="77777777" w:rsidR="00BE633C" w:rsidRPr="00BE633C" w:rsidRDefault="00BE633C" w:rsidP="00BE633C">
      <w:pPr>
        <w:widowControl w:val="0"/>
        <w:numPr>
          <w:ilvl w:val="0"/>
          <w:numId w:val="7"/>
        </w:numPr>
        <w:autoSpaceDE w:val="0"/>
        <w:autoSpaceDN w:val="0"/>
        <w:spacing w:after="120"/>
        <w:contextualSpacing/>
        <w:jc w:val="both"/>
        <w:rPr>
          <w:rFonts w:ascii="Arial" w:eastAsia="Arial" w:hAnsi="Arial" w:cs="Arial"/>
          <w:iCs/>
          <w:sz w:val="22"/>
          <w:szCs w:val="22"/>
          <w:lang w:val="en-US"/>
        </w:rPr>
      </w:pPr>
      <w:r w:rsidRPr="00BE633C">
        <w:rPr>
          <w:rFonts w:ascii="Arial" w:eastAsia="Arial" w:hAnsi="Arial" w:cs="Arial"/>
          <w:iCs/>
          <w:sz w:val="22"/>
          <w:szCs w:val="22"/>
          <w:lang w:val="en-US"/>
        </w:rPr>
        <w:t xml:space="preserve">Condorcet, </w:t>
      </w:r>
      <w:r w:rsidRPr="00BE633C">
        <w:rPr>
          <w:rFonts w:ascii="Arial" w:eastAsia="Arial" w:hAnsi="Arial" w:cs="Arial"/>
          <w:i/>
          <w:sz w:val="22"/>
          <w:szCs w:val="22"/>
          <w:lang w:val="en-US"/>
        </w:rPr>
        <w:t>Political Writings</w:t>
      </w:r>
      <w:r w:rsidRPr="00BE633C">
        <w:rPr>
          <w:rFonts w:ascii="Arial" w:eastAsia="Arial" w:hAnsi="Arial" w:cs="Arial"/>
          <w:iCs/>
          <w:sz w:val="22"/>
          <w:szCs w:val="22"/>
          <w:lang w:val="en-US"/>
        </w:rPr>
        <w:t>, trans. S. Lukes</w:t>
      </w:r>
    </w:p>
    <w:p w14:paraId="02733403" w14:textId="77777777" w:rsidR="00BE633C" w:rsidRPr="00BE633C" w:rsidRDefault="00BE633C" w:rsidP="00BE633C">
      <w:pPr>
        <w:widowControl w:val="0"/>
        <w:numPr>
          <w:ilvl w:val="0"/>
          <w:numId w:val="7"/>
        </w:numPr>
        <w:autoSpaceDE w:val="0"/>
        <w:autoSpaceDN w:val="0"/>
        <w:spacing w:after="120"/>
        <w:contextualSpacing/>
        <w:jc w:val="both"/>
        <w:rPr>
          <w:rFonts w:ascii="Arial" w:eastAsia="Arial" w:hAnsi="Arial" w:cs="Arial"/>
          <w:sz w:val="22"/>
          <w:szCs w:val="22"/>
          <w:lang w:val="en-US"/>
        </w:rPr>
      </w:pPr>
      <w:r w:rsidRPr="00BE633C">
        <w:rPr>
          <w:rFonts w:ascii="Arial" w:eastAsia="Arial" w:hAnsi="Arial" w:cs="Arial"/>
          <w:sz w:val="22"/>
          <w:szCs w:val="22"/>
          <w:lang w:val="en-US"/>
        </w:rPr>
        <w:t xml:space="preserve">Epictetus, </w:t>
      </w:r>
      <w:r w:rsidRPr="00BE633C">
        <w:rPr>
          <w:rFonts w:ascii="Arial" w:eastAsia="Arial" w:hAnsi="Arial" w:cs="Arial"/>
          <w:i/>
          <w:iCs/>
          <w:sz w:val="22"/>
          <w:szCs w:val="22"/>
          <w:lang w:val="en-US"/>
        </w:rPr>
        <w:t>Enchiridion</w:t>
      </w:r>
      <w:r w:rsidRPr="00BE633C">
        <w:rPr>
          <w:rFonts w:ascii="Arial" w:eastAsia="Arial" w:hAnsi="Arial" w:cs="Arial"/>
          <w:sz w:val="22"/>
          <w:szCs w:val="22"/>
          <w:lang w:val="en-US"/>
        </w:rPr>
        <w:t>, trans. By T. W. Higginson</w:t>
      </w:r>
    </w:p>
    <w:p w14:paraId="189F12A9" w14:textId="77777777" w:rsidR="00BE633C" w:rsidRPr="00BE633C" w:rsidRDefault="00BE633C" w:rsidP="00BE633C">
      <w:pPr>
        <w:widowControl w:val="0"/>
        <w:numPr>
          <w:ilvl w:val="0"/>
          <w:numId w:val="7"/>
        </w:numPr>
        <w:autoSpaceDE w:val="0"/>
        <w:autoSpaceDN w:val="0"/>
        <w:spacing w:after="120"/>
        <w:contextualSpacing/>
        <w:jc w:val="both"/>
        <w:rPr>
          <w:rFonts w:ascii="Arial" w:eastAsia="Arial" w:hAnsi="Arial" w:cs="Arial"/>
          <w:sz w:val="22"/>
          <w:szCs w:val="22"/>
          <w:lang w:val="en-US"/>
        </w:rPr>
      </w:pPr>
      <w:r w:rsidRPr="00BE633C">
        <w:rPr>
          <w:rFonts w:ascii="Arial" w:eastAsia="Arial" w:hAnsi="Arial" w:cs="Arial"/>
          <w:sz w:val="22"/>
          <w:szCs w:val="22"/>
          <w:lang w:val="en-US"/>
        </w:rPr>
        <w:t xml:space="preserve">J. </w:t>
      </w:r>
      <w:proofErr w:type="spellStart"/>
      <w:r w:rsidRPr="00BE633C">
        <w:rPr>
          <w:rFonts w:ascii="Arial" w:eastAsia="Arial" w:hAnsi="Arial" w:cs="Arial"/>
          <w:sz w:val="22"/>
          <w:szCs w:val="22"/>
          <w:lang w:val="en-US"/>
        </w:rPr>
        <w:t>Kucharzewski</w:t>
      </w:r>
      <w:proofErr w:type="spellEnd"/>
      <w:r w:rsidRPr="00BE633C">
        <w:rPr>
          <w:rFonts w:ascii="Arial" w:eastAsia="Arial" w:hAnsi="Arial" w:cs="Arial"/>
          <w:sz w:val="22"/>
          <w:szCs w:val="22"/>
          <w:lang w:val="en-US"/>
        </w:rPr>
        <w:t xml:space="preserve"> (1948), </w:t>
      </w:r>
      <w:r w:rsidRPr="00BE633C">
        <w:rPr>
          <w:rFonts w:ascii="Arial" w:eastAsia="Arial" w:hAnsi="Arial" w:cs="Arial"/>
          <w:i/>
          <w:iCs/>
          <w:sz w:val="22"/>
          <w:szCs w:val="22"/>
          <w:lang w:val="en-US"/>
        </w:rPr>
        <w:t>The Origins of Modern Russia</w:t>
      </w:r>
      <w:r w:rsidRPr="00BE633C">
        <w:rPr>
          <w:rFonts w:ascii="Arial" w:eastAsia="Arial" w:hAnsi="Arial" w:cs="Arial"/>
          <w:sz w:val="22"/>
          <w:szCs w:val="22"/>
          <w:lang w:val="en-US"/>
        </w:rPr>
        <w:t>, introduction (student resources)</w:t>
      </w:r>
    </w:p>
    <w:p w14:paraId="299BA062" w14:textId="77777777" w:rsidR="00BE633C" w:rsidRPr="00BE633C" w:rsidRDefault="00BE633C" w:rsidP="00BE633C">
      <w:pPr>
        <w:widowControl w:val="0"/>
        <w:numPr>
          <w:ilvl w:val="0"/>
          <w:numId w:val="7"/>
        </w:numPr>
        <w:autoSpaceDE w:val="0"/>
        <w:autoSpaceDN w:val="0"/>
        <w:spacing w:after="120"/>
        <w:contextualSpacing/>
        <w:jc w:val="both"/>
        <w:rPr>
          <w:rFonts w:ascii="Arial" w:eastAsia="Arial" w:hAnsi="Arial" w:cs="Arial"/>
          <w:sz w:val="22"/>
          <w:szCs w:val="22"/>
          <w:lang w:val="en-US"/>
        </w:rPr>
      </w:pPr>
      <w:r w:rsidRPr="00BE633C">
        <w:rPr>
          <w:rFonts w:ascii="Arial" w:eastAsia="Arial" w:hAnsi="Arial" w:cs="Arial"/>
          <w:sz w:val="22"/>
          <w:szCs w:val="22"/>
          <w:lang w:val="en-US"/>
        </w:rPr>
        <w:t xml:space="preserve">Locke, </w:t>
      </w:r>
      <w:r w:rsidRPr="00BE633C">
        <w:rPr>
          <w:rFonts w:ascii="Arial" w:eastAsia="Arial" w:hAnsi="Arial" w:cs="Arial"/>
          <w:i/>
          <w:sz w:val="22"/>
          <w:szCs w:val="22"/>
          <w:lang w:val="en-US"/>
        </w:rPr>
        <w:t>Second Treatise of Government</w:t>
      </w:r>
    </w:p>
    <w:p w14:paraId="5264A8EA" w14:textId="77777777" w:rsidR="00BE633C" w:rsidRPr="00BE633C" w:rsidRDefault="00BE633C" w:rsidP="00BE633C">
      <w:pPr>
        <w:widowControl w:val="0"/>
        <w:numPr>
          <w:ilvl w:val="0"/>
          <w:numId w:val="7"/>
        </w:numPr>
        <w:autoSpaceDE w:val="0"/>
        <w:autoSpaceDN w:val="0"/>
        <w:spacing w:after="120"/>
        <w:contextualSpacing/>
        <w:jc w:val="both"/>
        <w:rPr>
          <w:rFonts w:ascii="Arial" w:eastAsia="Arial" w:hAnsi="Arial" w:cs="Arial"/>
          <w:i/>
          <w:sz w:val="22"/>
          <w:szCs w:val="22"/>
          <w:lang w:val="en-US"/>
        </w:rPr>
      </w:pPr>
      <w:r w:rsidRPr="00BE633C">
        <w:rPr>
          <w:rFonts w:ascii="Arial" w:eastAsia="Arial" w:hAnsi="Arial" w:cs="Arial"/>
          <w:sz w:val="22"/>
          <w:szCs w:val="22"/>
          <w:lang w:val="en-US"/>
        </w:rPr>
        <w:t xml:space="preserve">Machiavelli, </w:t>
      </w:r>
      <w:proofErr w:type="gramStart"/>
      <w:r w:rsidRPr="00BE633C">
        <w:rPr>
          <w:rFonts w:ascii="Arial" w:eastAsia="Arial" w:hAnsi="Arial" w:cs="Arial"/>
          <w:i/>
          <w:sz w:val="22"/>
          <w:szCs w:val="22"/>
          <w:lang w:val="en-US"/>
        </w:rPr>
        <w:t xml:space="preserve">Prince, </w:t>
      </w:r>
      <w:r w:rsidRPr="00BE633C">
        <w:rPr>
          <w:rFonts w:ascii="Arial" w:eastAsia="Arial" w:hAnsi="Arial" w:cs="Arial"/>
          <w:iCs/>
          <w:sz w:val="22"/>
          <w:szCs w:val="22"/>
          <w:lang w:val="en-US"/>
        </w:rPr>
        <w:t xml:space="preserve"> </w:t>
      </w:r>
      <w:r w:rsidRPr="00BE633C">
        <w:rPr>
          <w:rFonts w:ascii="Arial" w:eastAsia="Arial" w:hAnsi="Arial" w:cs="Arial"/>
          <w:i/>
          <w:sz w:val="22"/>
          <w:szCs w:val="22"/>
          <w:lang w:val="en-US"/>
        </w:rPr>
        <w:t>Discourses</w:t>
      </w:r>
      <w:proofErr w:type="gramEnd"/>
      <w:r w:rsidRPr="00BE633C">
        <w:rPr>
          <w:rFonts w:ascii="Arial" w:eastAsia="Arial" w:hAnsi="Arial" w:cs="Arial"/>
          <w:i/>
          <w:sz w:val="22"/>
          <w:szCs w:val="22"/>
          <w:lang w:val="en-US"/>
        </w:rPr>
        <w:t xml:space="preserve"> on Livy</w:t>
      </w:r>
    </w:p>
    <w:p w14:paraId="7AB106A0" w14:textId="77777777" w:rsidR="00BE633C" w:rsidRPr="00BE633C" w:rsidRDefault="00BE633C" w:rsidP="00BE633C">
      <w:pPr>
        <w:widowControl w:val="0"/>
        <w:numPr>
          <w:ilvl w:val="0"/>
          <w:numId w:val="7"/>
        </w:numPr>
        <w:autoSpaceDE w:val="0"/>
        <w:autoSpaceDN w:val="0"/>
        <w:spacing w:after="120"/>
        <w:contextualSpacing/>
        <w:jc w:val="both"/>
        <w:rPr>
          <w:rFonts w:ascii="Arial" w:eastAsia="Arial" w:hAnsi="Arial" w:cs="Arial"/>
          <w:sz w:val="22"/>
          <w:szCs w:val="22"/>
          <w:lang w:val="en-US"/>
        </w:rPr>
      </w:pPr>
      <w:r w:rsidRPr="00BE633C">
        <w:rPr>
          <w:rFonts w:ascii="Arial" w:eastAsia="Arial" w:hAnsi="Arial" w:cs="Arial"/>
          <w:sz w:val="22"/>
          <w:szCs w:val="22"/>
          <w:lang w:val="en-US"/>
        </w:rPr>
        <w:t xml:space="preserve">J. de Maistre, “On the Pope” in </w:t>
      </w:r>
      <w:r w:rsidRPr="00BE633C">
        <w:rPr>
          <w:rFonts w:ascii="Arial" w:eastAsia="Arial" w:hAnsi="Arial" w:cs="Arial"/>
          <w:iCs/>
          <w:sz w:val="22"/>
          <w:szCs w:val="22"/>
          <w:lang w:val="en-US"/>
        </w:rPr>
        <w:t xml:space="preserve">Ch. O. Blum, ed. (2020), </w:t>
      </w:r>
      <w:r w:rsidRPr="00BE633C">
        <w:rPr>
          <w:rFonts w:ascii="Arial" w:eastAsia="Arial" w:hAnsi="Arial" w:cs="Arial"/>
          <w:i/>
          <w:sz w:val="22"/>
          <w:szCs w:val="22"/>
          <w:lang w:val="en-US"/>
        </w:rPr>
        <w:t>Critics of the Enlightenment</w:t>
      </w:r>
      <w:r w:rsidRPr="00BE633C">
        <w:rPr>
          <w:rFonts w:ascii="Arial" w:eastAsia="Arial" w:hAnsi="Arial" w:cs="Arial"/>
          <w:iCs/>
          <w:sz w:val="22"/>
          <w:szCs w:val="22"/>
          <w:lang w:val="en-US"/>
        </w:rPr>
        <w:t xml:space="preserve"> (student resources)</w:t>
      </w:r>
    </w:p>
    <w:p w14:paraId="74581E5C" w14:textId="77777777" w:rsidR="00BE633C" w:rsidRPr="00BE633C" w:rsidRDefault="00BE633C" w:rsidP="00BE633C">
      <w:pPr>
        <w:widowControl w:val="0"/>
        <w:numPr>
          <w:ilvl w:val="0"/>
          <w:numId w:val="7"/>
        </w:numPr>
        <w:autoSpaceDE w:val="0"/>
        <w:autoSpaceDN w:val="0"/>
        <w:spacing w:after="120"/>
        <w:contextualSpacing/>
        <w:jc w:val="both"/>
        <w:rPr>
          <w:rFonts w:ascii="Arial" w:eastAsia="Arial" w:hAnsi="Arial" w:cs="Arial"/>
          <w:sz w:val="22"/>
          <w:szCs w:val="22"/>
          <w:lang w:val="en-US"/>
        </w:rPr>
      </w:pPr>
      <w:r w:rsidRPr="00BE633C">
        <w:rPr>
          <w:rFonts w:ascii="Arial" w:eastAsia="Arial" w:hAnsi="Arial" w:cs="Arial"/>
          <w:sz w:val="22"/>
          <w:szCs w:val="22"/>
          <w:lang w:val="en-US"/>
        </w:rPr>
        <w:t xml:space="preserve">Marsilius of Padua, </w:t>
      </w:r>
      <w:r w:rsidRPr="00BE633C">
        <w:rPr>
          <w:rFonts w:ascii="Arial" w:eastAsia="Arial" w:hAnsi="Arial" w:cs="Arial"/>
          <w:bCs/>
          <w:i/>
          <w:iCs/>
          <w:sz w:val="22"/>
          <w:szCs w:val="22"/>
          <w:lang w:val="en-US"/>
        </w:rPr>
        <w:t>The Defender of Peace</w:t>
      </w:r>
      <w:r w:rsidRPr="00BE633C">
        <w:rPr>
          <w:rFonts w:ascii="Arial" w:eastAsia="Arial" w:hAnsi="Arial" w:cs="Arial"/>
          <w:bCs/>
          <w:iCs/>
          <w:sz w:val="22"/>
          <w:szCs w:val="22"/>
          <w:lang w:val="en-US"/>
        </w:rPr>
        <w:t xml:space="preserve">, </w:t>
      </w:r>
      <w:r w:rsidRPr="00BE633C">
        <w:rPr>
          <w:rFonts w:ascii="Arial" w:eastAsia="Arial" w:hAnsi="Arial" w:cs="Arial"/>
          <w:snapToGrid w:val="0"/>
          <w:sz w:val="22"/>
          <w:szCs w:val="22"/>
          <w:lang w:val="en-US"/>
        </w:rPr>
        <w:t>(</w:t>
      </w:r>
      <w:r w:rsidRPr="00BE633C">
        <w:rPr>
          <w:rFonts w:ascii="Arial" w:eastAsia="Arial" w:hAnsi="Arial" w:cs="Arial"/>
          <w:sz w:val="22"/>
          <w:szCs w:val="22"/>
          <w:lang w:val="en-US"/>
        </w:rPr>
        <w:t>student resources)</w:t>
      </w:r>
    </w:p>
    <w:p w14:paraId="7391A163" w14:textId="77777777" w:rsidR="00BE633C" w:rsidRPr="00BE633C" w:rsidRDefault="00BE633C" w:rsidP="00BE633C">
      <w:pPr>
        <w:widowControl w:val="0"/>
        <w:numPr>
          <w:ilvl w:val="0"/>
          <w:numId w:val="7"/>
        </w:numPr>
        <w:autoSpaceDE w:val="0"/>
        <w:autoSpaceDN w:val="0"/>
        <w:spacing w:after="120"/>
        <w:contextualSpacing/>
        <w:jc w:val="both"/>
        <w:rPr>
          <w:rFonts w:ascii="Arial" w:eastAsia="Arial" w:hAnsi="Arial" w:cs="Arial"/>
          <w:sz w:val="22"/>
          <w:szCs w:val="22"/>
          <w:lang w:val="en-US"/>
        </w:rPr>
      </w:pPr>
      <w:r w:rsidRPr="00BE633C">
        <w:rPr>
          <w:rFonts w:ascii="Arial" w:eastAsia="Arial" w:hAnsi="Arial" w:cs="Arial"/>
          <w:sz w:val="22"/>
          <w:szCs w:val="22"/>
          <w:lang w:val="en-US"/>
        </w:rPr>
        <w:t xml:space="preserve">K. Marx, </w:t>
      </w:r>
      <w:r w:rsidRPr="00BE633C">
        <w:rPr>
          <w:rFonts w:ascii="Arial" w:eastAsia="Arial" w:hAnsi="Arial" w:cs="Arial"/>
          <w:i/>
          <w:iCs/>
          <w:sz w:val="22"/>
          <w:szCs w:val="22"/>
          <w:lang w:val="en-US"/>
        </w:rPr>
        <w:t>The Potable Marx</w:t>
      </w:r>
      <w:r w:rsidRPr="00BE633C">
        <w:rPr>
          <w:rFonts w:ascii="Arial" w:eastAsia="Arial" w:hAnsi="Arial" w:cs="Arial"/>
          <w:sz w:val="22"/>
          <w:szCs w:val="22"/>
          <w:lang w:val="en-US"/>
        </w:rPr>
        <w:t>, (student resources)</w:t>
      </w:r>
    </w:p>
    <w:p w14:paraId="34E93772" w14:textId="77777777" w:rsidR="00BE633C" w:rsidRPr="00BE633C" w:rsidRDefault="00BE633C" w:rsidP="00BE633C">
      <w:pPr>
        <w:widowControl w:val="0"/>
        <w:numPr>
          <w:ilvl w:val="0"/>
          <w:numId w:val="7"/>
        </w:numPr>
        <w:autoSpaceDE w:val="0"/>
        <w:autoSpaceDN w:val="0"/>
        <w:spacing w:after="120"/>
        <w:contextualSpacing/>
        <w:jc w:val="both"/>
        <w:rPr>
          <w:rFonts w:ascii="Arial" w:eastAsia="Arial" w:hAnsi="Arial" w:cs="Arial"/>
          <w:i/>
          <w:sz w:val="22"/>
          <w:szCs w:val="22"/>
          <w:lang w:val="en-US"/>
        </w:rPr>
      </w:pPr>
      <w:r w:rsidRPr="00BE633C">
        <w:rPr>
          <w:rFonts w:ascii="Arial" w:eastAsia="Arial" w:hAnsi="Arial" w:cs="Arial"/>
          <w:sz w:val="22"/>
          <w:szCs w:val="22"/>
          <w:lang w:val="en-US"/>
        </w:rPr>
        <w:t xml:space="preserve">J. S. </w:t>
      </w:r>
      <w:proofErr w:type="gramStart"/>
      <w:r w:rsidRPr="00BE633C">
        <w:rPr>
          <w:rFonts w:ascii="Arial" w:eastAsia="Arial" w:hAnsi="Arial" w:cs="Arial"/>
          <w:sz w:val="22"/>
          <w:szCs w:val="22"/>
          <w:lang w:val="en-US"/>
        </w:rPr>
        <w:t xml:space="preserve">Mill  </w:t>
      </w:r>
      <w:r w:rsidRPr="00BE633C">
        <w:rPr>
          <w:rFonts w:ascii="Arial" w:eastAsia="Arial" w:hAnsi="Arial" w:cs="Arial"/>
          <w:i/>
          <w:sz w:val="22"/>
          <w:szCs w:val="22"/>
          <w:lang w:val="en-US"/>
        </w:rPr>
        <w:t>On</w:t>
      </w:r>
      <w:proofErr w:type="gramEnd"/>
      <w:r w:rsidRPr="00BE633C">
        <w:rPr>
          <w:rFonts w:ascii="Arial" w:eastAsia="Arial" w:hAnsi="Arial" w:cs="Arial"/>
          <w:i/>
          <w:sz w:val="22"/>
          <w:szCs w:val="22"/>
          <w:lang w:val="en-US"/>
        </w:rPr>
        <w:t xml:space="preserve"> Liberty</w:t>
      </w:r>
    </w:p>
    <w:p w14:paraId="7200DA37" w14:textId="77777777" w:rsidR="00BE633C" w:rsidRPr="00BE633C" w:rsidRDefault="00BE633C" w:rsidP="00BE633C">
      <w:pPr>
        <w:widowControl w:val="0"/>
        <w:numPr>
          <w:ilvl w:val="0"/>
          <w:numId w:val="7"/>
        </w:numPr>
        <w:autoSpaceDE w:val="0"/>
        <w:autoSpaceDN w:val="0"/>
        <w:spacing w:after="120"/>
        <w:contextualSpacing/>
        <w:rPr>
          <w:rFonts w:ascii="Arial" w:eastAsia="Arial" w:hAnsi="Arial" w:cs="Arial"/>
          <w:iCs/>
          <w:sz w:val="22"/>
          <w:szCs w:val="22"/>
          <w:lang w:val="en-US"/>
        </w:rPr>
      </w:pPr>
      <w:r w:rsidRPr="00BE633C">
        <w:rPr>
          <w:rFonts w:ascii="Arial" w:eastAsia="Arial" w:hAnsi="Arial" w:cs="Arial"/>
          <w:iCs/>
          <w:sz w:val="22"/>
          <w:szCs w:val="22"/>
          <w:lang w:val="en-US"/>
        </w:rPr>
        <w:t xml:space="preserve">Polybius, </w:t>
      </w:r>
      <w:r w:rsidRPr="00BE633C">
        <w:rPr>
          <w:rFonts w:ascii="Arial" w:eastAsia="Arial" w:hAnsi="Arial" w:cs="Arial"/>
          <w:i/>
          <w:sz w:val="22"/>
          <w:szCs w:val="22"/>
          <w:lang w:val="en-US"/>
        </w:rPr>
        <w:t>On Roman Imperialism</w:t>
      </w:r>
      <w:r w:rsidRPr="00BE633C">
        <w:rPr>
          <w:rFonts w:ascii="Arial" w:eastAsia="Arial" w:hAnsi="Arial" w:cs="Arial"/>
          <w:iCs/>
          <w:sz w:val="22"/>
          <w:szCs w:val="22"/>
          <w:lang w:val="en-US"/>
        </w:rPr>
        <w:t>, trans. E. Shuckburgh (student resources)</w:t>
      </w:r>
    </w:p>
    <w:p w14:paraId="25C06CF6" w14:textId="77777777" w:rsidR="00BE633C" w:rsidRPr="00BE633C" w:rsidRDefault="00BE633C" w:rsidP="00BE633C">
      <w:pPr>
        <w:widowControl w:val="0"/>
        <w:numPr>
          <w:ilvl w:val="0"/>
          <w:numId w:val="7"/>
        </w:numPr>
        <w:autoSpaceDE w:val="0"/>
        <w:autoSpaceDN w:val="0"/>
        <w:spacing w:after="120"/>
        <w:contextualSpacing/>
        <w:rPr>
          <w:rFonts w:ascii="Arial" w:eastAsia="Arial" w:hAnsi="Arial" w:cs="Arial"/>
          <w:iCs/>
          <w:sz w:val="22"/>
          <w:szCs w:val="22"/>
          <w:lang w:val="en-US"/>
        </w:rPr>
      </w:pPr>
      <w:r w:rsidRPr="00BE633C">
        <w:rPr>
          <w:rFonts w:ascii="Arial" w:eastAsia="Arial" w:hAnsi="Arial" w:cs="Arial"/>
          <w:sz w:val="22"/>
          <w:szCs w:val="22"/>
          <w:lang w:val="en-US"/>
        </w:rPr>
        <w:t xml:space="preserve">Plato, </w:t>
      </w:r>
      <w:r w:rsidRPr="00BE633C">
        <w:rPr>
          <w:rFonts w:ascii="Arial" w:eastAsia="Arial" w:hAnsi="Arial" w:cs="Arial"/>
          <w:i/>
          <w:sz w:val="22"/>
          <w:szCs w:val="22"/>
          <w:lang w:val="en-US"/>
        </w:rPr>
        <w:t>Euthyphro. Apology. Crito. Phaedo. Phaedrus</w:t>
      </w:r>
      <w:r w:rsidRPr="00BE633C">
        <w:rPr>
          <w:rFonts w:ascii="Arial" w:eastAsia="Arial" w:hAnsi="Arial" w:cs="Arial"/>
          <w:sz w:val="22"/>
          <w:szCs w:val="22"/>
          <w:lang w:val="en-US"/>
        </w:rPr>
        <w:t xml:space="preserve">, trans. H. N. Fowler, </w:t>
      </w:r>
      <w:r w:rsidRPr="00BE633C">
        <w:rPr>
          <w:rFonts w:ascii="Arial" w:eastAsia="Arial" w:hAnsi="Arial" w:cs="Arial"/>
          <w:i/>
          <w:iCs/>
          <w:sz w:val="22"/>
          <w:szCs w:val="22"/>
          <w:lang w:val="en-US"/>
        </w:rPr>
        <w:t>The</w:t>
      </w:r>
      <w:r w:rsidRPr="00BE633C">
        <w:rPr>
          <w:rFonts w:ascii="Arial" w:eastAsia="Arial" w:hAnsi="Arial" w:cs="Arial"/>
          <w:sz w:val="22"/>
          <w:szCs w:val="22"/>
          <w:lang w:val="en-US"/>
        </w:rPr>
        <w:t xml:space="preserve"> </w:t>
      </w:r>
      <w:r w:rsidRPr="00BE633C">
        <w:rPr>
          <w:rFonts w:ascii="Arial" w:eastAsia="Arial" w:hAnsi="Arial" w:cs="Arial"/>
          <w:i/>
          <w:sz w:val="22"/>
          <w:szCs w:val="22"/>
          <w:lang w:val="en-US"/>
        </w:rPr>
        <w:t>Republic,</w:t>
      </w:r>
      <w:r w:rsidRPr="00BE633C">
        <w:rPr>
          <w:rFonts w:ascii="Arial" w:eastAsia="Arial" w:hAnsi="Arial" w:cs="Arial"/>
          <w:iCs/>
          <w:sz w:val="22"/>
          <w:szCs w:val="22"/>
          <w:lang w:val="en-US"/>
        </w:rPr>
        <w:t xml:space="preserve"> trans. by A. Bloom</w:t>
      </w:r>
    </w:p>
    <w:p w14:paraId="6220F24E" w14:textId="77777777" w:rsidR="00BE633C" w:rsidRPr="00BE633C" w:rsidRDefault="00BE633C" w:rsidP="00BE633C">
      <w:pPr>
        <w:widowControl w:val="0"/>
        <w:numPr>
          <w:ilvl w:val="0"/>
          <w:numId w:val="7"/>
        </w:numPr>
        <w:autoSpaceDE w:val="0"/>
        <w:autoSpaceDN w:val="0"/>
        <w:spacing w:after="120"/>
        <w:contextualSpacing/>
        <w:jc w:val="both"/>
        <w:rPr>
          <w:rFonts w:ascii="Arial" w:eastAsia="Arial" w:hAnsi="Arial" w:cs="Arial"/>
          <w:sz w:val="22"/>
          <w:szCs w:val="22"/>
          <w:lang w:val="en-US"/>
        </w:rPr>
      </w:pPr>
      <w:r w:rsidRPr="00BE633C">
        <w:rPr>
          <w:rFonts w:ascii="Arial" w:eastAsia="Arial" w:hAnsi="Arial" w:cs="Arial"/>
          <w:sz w:val="22"/>
          <w:szCs w:val="22"/>
          <w:lang w:val="en-US"/>
        </w:rPr>
        <w:t xml:space="preserve">Rousseau, </w:t>
      </w:r>
      <w:r w:rsidRPr="00BE633C">
        <w:rPr>
          <w:rFonts w:ascii="Arial" w:eastAsia="Arial" w:hAnsi="Arial" w:cs="Arial"/>
          <w:i/>
          <w:sz w:val="22"/>
          <w:szCs w:val="22"/>
          <w:lang w:val="en-US"/>
        </w:rPr>
        <w:t>On the Social Contract</w:t>
      </w:r>
      <w:r w:rsidRPr="00BE633C">
        <w:rPr>
          <w:rFonts w:ascii="Arial" w:eastAsia="Arial" w:hAnsi="Arial" w:cs="Arial"/>
          <w:sz w:val="22"/>
          <w:szCs w:val="22"/>
          <w:lang w:val="en-US"/>
        </w:rPr>
        <w:t>, reading part I-III</w:t>
      </w:r>
    </w:p>
    <w:p w14:paraId="24FC8B7B" w14:textId="77777777" w:rsidR="00BE633C" w:rsidRPr="00BE633C" w:rsidRDefault="00BE633C" w:rsidP="00BE633C">
      <w:pPr>
        <w:widowControl w:val="0"/>
        <w:numPr>
          <w:ilvl w:val="0"/>
          <w:numId w:val="7"/>
        </w:numPr>
        <w:autoSpaceDE w:val="0"/>
        <w:autoSpaceDN w:val="0"/>
        <w:spacing w:after="120"/>
        <w:contextualSpacing/>
        <w:jc w:val="both"/>
        <w:rPr>
          <w:rFonts w:ascii="Arial" w:eastAsia="Arial" w:hAnsi="Arial" w:cs="Arial"/>
          <w:sz w:val="22"/>
          <w:szCs w:val="22"/>
          <w:lang w:val="en-GB"/>
        </w:rPr>
      </w:pPr>
      <w:r w:rsidRPr="00BE633C">
        <w:rPr>
          <w:rFonts w:ascii="Arial" w:eastAsia="Arial" w:hAnsi="Arial" w:cs="Arial"/>
          <w:sz w:val="22"/>
          <w:szCs w:val="22"/>
          <w:lang w:val="en-GB"/>
        </w:rPr>
        <w:t xml:space="preserve">Sun Tzu </w:t>
      </w:r>
      <w:r w:rsidRPr="00BE633C">
        <w:rPr>
          <w:rFonts w:ascii="Arial" w:eastAsia="Arial" w:hAnsi="Arial" w:cs="Arial"/>
          <w:i/>
          <w:sz w:val="22"/>
          <w:szCs w:val="22"/>
          <w:lang w:val="en-GB"/>
        </w:rPr>
        <w:t>Art of War</w:t>
      </w:r>
      <w:r w:rsidRPr="00BE633C">
        <w:rPr>
          <w:rFonts w:ascii="Arial" w:eastAsia="Arial" w:hAnsi="Arial" w:cs="Arial"/>
          <w:sz w:val="22"/>
          <w:szCs w:val="22"/>
          <w:lang w:val="en-GB"/>
        </w:rPr>
        <w:t xml:space="preserve"> (any edition)</w:t>
      </w:r>
    </w:p>
    <w:p w14:paraId="077FABCE" w14:textId="77777777" w:rsidR="00BE633C" w:rsidRPr="00BE633C" w:rsidRDefault="00BE633C" w:rsidP="00BE633C">
      <w:pPr>
        <w:widowControl w:val="0"/>
        <w:numPr>
          <w:ilvl w:val="0"/>
          <w:numId w:val="7"/>
        </w:numPr>
        <w:autoSpaceDE w:val="0"/>
        <w:autoSpaceDN w:val="0"/>
        <w:spacing w:after="120"/>
        <w:contextualSpacing/>
        <w:jc w:val="both"/>
        <w:rPr>
          <w:rFonts w:ascii="Arial" w:eastAsia="Arial" w:hAnsi="Arial" w:cs="Arial"/>
          <w:sz w:val="22"/>
          <w:szCs w:val="22"/>
          <w:lang w:val="en-GB"/>
        </w:rPr>
      </w:pPr>
      <w:r w:rsidRPr="00BE633C">
        <w:rPr>
          <w:rFonts w:ascii="Arial" w:eastAsia="Arial" w:hAnsi="Arial" w:cs="Arial"/>
          <w:sz w:val="22"/>
          <w:szCs w:val="22"/>
          <w:lang w:val="en-US"/>
        </w:rPr>
        <w:t xml:space="preserve">Tocqueville, </w:t>
      </w:r>
      <w:r w:rsidRPr="00BE633C">
        <w:rPr>
          <w:rFonts w:ascii="Arial" w:eastAsia="Arial" w:hAnsi="Arial" w:cs="Arial"/>
          <w:i/>
          <w:iCs/>
          <w:sz w:val="22"/>
          <w:szCs w:val="22"/>
          <w:lang w:val="en-US"/>
        </w:rPr>
        <w:t>On Democracy in America</w:t>
      </w:r>
      <w:r w:rsidRPr="00BE633C">
        <w:rPr>
          <w:rFonts w:ascii="Arial" w:eastAsia="Arial" w:hAnsi="Arial" w:cs="Arial"/>
          <w:sz w:val="22"/>
          <w:szCs w:val="22"/>
          <w:lang w:val="en-US"/>
        </w:rPr>
        <w:t xml:space="preserve">; trans. H. Mansfield, </w:t>
      </w:r>
      <w:r w:rsidRPr="00BE633C">
        <w:rPr>
          <w:rFonts w:ascii="Arial" w:eastAsia="Arial" w:hAnsi="Arial" w:cs="Arial"/>
          <w:i/>
          <w:iCs/>
          <w:sz w:val="22"/>
          <w:szCs w:val="22"/>
          <w:lang w:val="en-US"/>
        </w:rPr>
        <w:t>The Old Régime,</w:t>
      </w:r>
      <w:r w:rsidRPr="00BE633C">
        <w:rPr>
          <w:rFonts w:ascii="Arial" w:eastAsia="Arial" w:hAnsi="Arial" w:cs="Arial"/>
          <w:sz w:val="22"/>
          <w:szCs w:val="22"/>
          <w:lang w:val="en-US"/>
        </w:rPr>
        <w:t xml:space="preserve"> trans. G. Bevan</w:t>
      </w:r>
    </w:p>
    <w:p w14:paraId="447B0F18" w14:textId="067AAC2F" w:rsidR="00BC319D" w:rsidRPr="00BE633C" w:rsidRDefault="00BE633C" w:rsidP="00BE633C">
      <w:pPr>
        <w:widowControl w:val="0"/>
        <w:numPr>
          <w:ilvl w:val="0"/>
          <w:numId w:val="7"/>
        </w:numPr>
        <w:autoSpaceDE w:val="0"/>
        <w:autoSpaceDN w:val="0"/>
        <w:spacing w:after="120"/>
        <w:contextualSpacing/>
        <w:jc w:val="both"/>
        <w:rPr>
          <w:rFonts w:ascii="Arial" w:eastAsia="Arial" w:hAnsi="Arial" w:cs="Arial"/>
          <w:iCs/>
          <w:sz w:val="22"/>
          <w:szCs w:val="22"/>
          <w:lang w:val="en-US"/>
        </w:rPr>
      </w:pPr>
      <w:r w:rsidRPr="00BE633C">
        <w:rPr>
          <w:rFonts w:ascii="Arial" w:eastAsia="Arial" w:hAnsi="Arial" w:cs="Arial"/>
          <w:sz w:val="22"/>
          <w:szCs w:val="22"/>
          <w:lang w:val="en-US"/>
        </w:rPr>
        <w:t xml:space="preserve">E. Voegelin (1987), </w:t>
      </w:r>
      <w:r w:rsidRPr="00BE633C">
        <w:rPr>
          <w:rFonts w:ascii="Arial" w:eastAsia="Arial" w:hAnsi="Arial" w:cs="Arial"/>
          <w:i/>
          <w:sz w:val="22"/>
          <w:szCs w:val="22"/>
          <w:lang w:val="en-US"/>
        </w:rPr>
        <w:t xml:space="preserve">New Science of Politics, </w:t>
      </w:r>
      <w:r w:rsidRPr="00BE633C">
        <w:rPr>
          <w:rFonts w:ascii="Arial" w:eastAsia="Arial" w:hAnsi="Arial" w:cs="Arial"/>
          <w:iCs/>
          <w:sz w:val="22"/>
          <w:szCs w:val="22"/>
          <w:lang w:val="en-US"/>
        </w:rPr>
        <w:t>chap. I and VI (student resources)</w:t>
      </w:r>
    </w:p>
    <w:sectPr w:rsidR="00BC319D" w:rsidRPr="00BE633C" w:rsidSect="00BE633C">
      <w:pgSz w:w="11900" w:h="16840"/>
      <w:pgMar w:top="1418" w:right="1418" w:bottom="1418" w:left="1418"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9A223A" w14:textId="77777777" w:rsidR="007E210D" w:rsidRDefault="007E210D" w:rsidP="00BE633C">
      <w:r>
        <w:separator/>
      </w:r>
    </w:p>
  </w:endnote>
  <w:endnote w:type="continuationSeparator" w:id="0">
    <w:p w14:paraId="4EE086E4" w14:textId="77777777" w:rsidR="007E210D" w:rsidRDefault="007E210D" w:rsidP="00BE63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E82AC2" w14:textId="77777777" w:rsidR="007E210D" w:rsidRDefault="007E210D" w:rsidP="00BE633C">
      <w:r>
        <w:separator/>
      </w:r>
    </w:p>
  </w:footnote>
  <w:footnote w:type="continuationSeparator" w:id="0">
    <w:p w14:paraId="0B62053A" w14:textId="77777777" w:rsidR="007E210D" w:rsidRDefault="007E210D" w:rsidP="00BE63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E3E54"/>
    <w:multiLevelType w:val="hybridMultilevel"/>
    <w:tmpl w:val="C6B0E828"/>
    <w:lvl w:ilvl="0" w:tplc="08090005">
      <w:start w:val="1"/>
      <w:numFmt w:val="bullet"/>
      <w:lvlText w:val=""/>
      <w:lvlJc w:val="left"/>
      <w:pPr>
        <w:ind w:left="720" w:hanging="360"/>
      </w:pPr>
      <w:rPr>
        <w:rFonts w:ascii="Wingdings" w:hAnsi="Wingdings" w:hint="default"/>
        <w:b w:val="0"/>
        <w:bCs w:val="0"/>
        <w:i w:val="0"/>
        <w:iCs w:val="0"/>
        <w:w w:val="100"/>
        <w:sz w:val="24"/>
        <w:szCs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36A6A97"/>
    <w:multiLevelType w:val="hybridMultilevel"/>
    <w:tmpl w:val="DE96A960"/>
    <w:lvl w:ilvl="0" w:tplc="08090005">
      <w:start w:val="1"/>
      <w:numFmt w:val="bullet"/>
      <w:lvlText w:val=""/>
      <w:lvlJc w:val="left"/>
      <w:pPr>
        <w:ind w:left="644" w:hanging="360"/>
      </w:pPr>
      <w:rPr>
        <w:rFonts w:ascii="Wingdings" w:hAnsi="Wingdings" w:hint="default"/>
        <w:b w:val="0"/>
        <w:bCs w:val="0"/>
        <w:i w:val="0"/>
        <w:iCs w:val="0"/>
        <w:w w:val="100"/>
        <w:sz w:val="24"/>
        <w:szCs w:val="24"/>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 w15:restartNumberingAfterBreak="0">
    <w:nsid w:val="18CE5CED"/>
    <w:multiLevelType w:val="hybridMultilevel"/>
    <w:tmpl w:val="12129680"/>
    <w:lvl w:ilvl="0" w:tplc="08090005">
      <w:start w:val="1"/>
      <w:numFmt w:val="bullet"/>
      <w:lvlText w:val=""/>
      <w:lvlJc w:val="left"/>
      <w:pPr>
        <w:ind w:left="720" w:hanging="360"/>
      </w:pPr>
      <w:rPr>
        <w:rFonts w:ascii="Wingdings" w:hAnsi="Wingdings" w:hint="default"/>
        <w:b w:val="0"/>
        <w:bCs w:val="0"/>
        <w:i w:val="0"/>
        <w:iCs w:val="0"/>
        <w:w w:val="10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2674BFF"/>
    <w:multiLevelType w:val="hybridMultilevel"/>
    <w:tmpl w:val="6974DF80"/>
    <w:lvl w:ilvl="0" w:tplc="08090005">
      <w:start w:val="1"/>
      <w:numFmt w:val="bullet"/>
      <w:lvlText w:val=""/>
      <w:lvlJc w:val="left"/>
      <w:pPr>
        <w:ind w:left="720" w:hanging="360"/>
      </w:pPr>
      <w:rPr>
        <w:rFonts w:ascii="Wingdings" w:hAnsi="Wingdings" w:hint="default"/>
        <w:b w:val="0"/>
        <w:bCs w:val="0"/>
        <w:i w:val="0"/>
        <w:iCs w:val="0"/>
        <w:w w:val="10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9DB3661"/>
    <w:multiLevelType w:val="hybridMultilevel"/>
    <w:tmpl w:val="8B361BAE"/>
    <w:lvl w:ilvl="0" w:tplc="436CD6DA">
      <w:start w:val="1"/>
      <w:numFmt w:val="decimal"/>
      <w:lvlText w:val="%1."/>
      <w:lvlJc w:val="left"/>
      <w:pPr>
        <w:ind w:left="720" w:hanging="360"/>
      </w:pPr>
      <w:rPr>
        <w:color w:val="auto"/>
      </w:rPr>
    </w:lvl>
    <w:lvl w:ilvl="1" w:tplc="3E3043EE">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E5453A7"/>
    <w:multiLevelType w:val="hybridMultilevel"/>
    <w:tmpl w:val="D03E7D74"/>
    <w:lvl w:ilvl="0" w:tplc="08090005">
      <w:start w:val="1"/>
      <w:numFmt w:val="bullet"/>
      <w:lvlText w:val=""/>
      <w:lvlJc w:val="left"/>
      <w:pPr>
        <w:ind w:left="720" w:hanging="360"/>
      </w:pPr>
      <w:rPr>
        <w:rFonts w:ascii="Wingdings" w:hAnsi="Wingdings" w:hint="default"/>
        <w:b w:val="0"/>
        <w:bCs w:val="0"/>
        <w:i w:val="0"/>
        <w:iCs w:val="0"/>
        <w:w w:val="10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4E7659A"/>
    <w:multiLevelType w:val="hybridMultilevel"/>
    <w:tmpl w:val="43C2F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80067731">
    <w:abstractNumId w:val="4"/>
  </w:num>
  <w:num w:numId="2" w16cid:durableId="916523627">
    <w:abstractNumId w:val="6"/>
  </w:num>
  <w:num w:numId="3" w16cid:durableId="2071419357">
    <w:abstractNumId w:val="3"/>
  </w:num>
  <w:num w:numId="4" w16cid:durableId="216402654">
    <w:abstractNumId w:val="2"/>
  </w:num>
  <w:num w:numId="5" w16cid:durableId="1781102332">
    <w:abstractNumId w:val="0"/>
  </w:num>
  <w:num w:numId="6" w16cid:durableId="225184998">
    <w:abstractNumId w:val="1"/>
  </w:num>
  <w:num w:numId="7" w16cid:durableId="185946059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633C"/>
    <w:rsid w:val="002F545A"/>
    <w:rsid w:val="00605D61"/>
    <w:rsid w:val="007E210D"/>
    <w:rsid w:val="00A0510C"/>
    <w:rsid w:val="00BC319D"/>
    <w:rsid w:val="00BE633C"/>
    <w:rsid w:val="00C64B42"/>
  </w:rsids>
  <m:mathPr>
    <m:mathFont m:val="Cambria Math"/>
    <m:brkBin m:val="before"/>
    <m:brkBinSub m:val="--"/>
    <m:smallFrac m:val="0"/>
    <m:dispDef/>
    <m:lMargin m:val="0"/>
    <m:rMargin m:val="0"/>
    <m:defJc m:val="centerGroup"/>
    <m:wrapIndent m:val="1440"/>
    <m:intLim m:val="subSup"/>
    <m:naryLim m:val="undOvr"/>
  </m:mathPr>
  <w:themeFontLang w:val="en-PL"/>
  <w:clrSchemeMapping w:bg1="light1" w:t1="dark1" w:bg2="light2" w:t2="dark2" w:accent1="accent1" w:accent2="accent2" w:accent3="accent3" w:accent4="accent4" w:accent5="accent5" w:accent6="accent6" w:hyperlink="hyperlink" w:followedHyperlink="followedHyperlink"/>
  <w:decimalSymbol w:val=","/>
  <w:listSeparator w:val=","/>
  <w14:docId w14:val="7158BB98"/>
  <w15:chartTrackingRefBased/>
  <w15:docId w15:val="{AE9961D0-29DE-7B42-AA01-38E49B2E5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E633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E63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E633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E633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E633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E633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E633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E633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E633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633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E633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E633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E633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E633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E63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E63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E63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E633C"/>
    <w:rPr>
      <w:rFonts w:eastAsiaTheme="majorEastAsia" w:cstheme="majorBidi"/>
      <w:color w:val="272727" w:themeColor="text1" w:themeTint="D8"/>
    </w:rPr>
  </w:style>
  <w:style w:type="paragraph" w:styleId="Title">
    <w:name w:val="Title"/>
    <w:basedOn w:val="Normal"/>
    <w:next w:val="Normal"/>
    <w:link w:val="TitleChar"/>
    <w:uiPriority w:val="10"/>
    <w:qFormat/>
    <w:rsid w:val="00BE633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63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633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E63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E633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E633C"/>
    <w:rPr>
      <w:i/>
      <w:iCs/>
      <w:color w:val="404040" w:themeColor="text1" w:themeTint="BF"/>
    </w:rPr>
  </w:style>
  <w:style w:type="paragraph" w:styleId="ListParagraph">
    <w:name w:val="List Paragraph"/>
    <w:basedOn w:val="Normal"/>
    <w:uiPriority w:val="34"/>
    <w:qFormat/>
    <w:rsid w:val="00BE633C"/>
    <w:pPr>
      <w:ind w:left="720"/>
      <w:contextualSpacing/>
    </w:pPr>
  </w:style>
  <w:style w:type="character" w:styleId="IntenseEmphasis">
    <w:name w:val="Intense Emphasis"/>
    <w:basedOn w:val="DefaultParagraphFont"/>
    <w:uiPriority w:val="21"/>
    <w:qFormat/>
    <w:rsid w:val="00BE633C"/>
    <w:rPr>
      <w:i/>
      <w:iCs/>
      <w:color w:val="0F4761" w:themeColor="accent1" w:themeShade="BF"/>
    </w:rPr>
  </w:style>
  <w:style w:type="paragraph" w:styleId="IntenseQuote">
    <w:name w:val="Intense Quote"/>
    <w:basedOn w:val="Normal"/>
    <w:next w:val="Normal"/>
    <w:link w:val="IntenseQuoteChar"/>
    <w:uiPriority w:val="30"/>
    <w:qFormat/>
    <w:rsid w:val="00BE63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E633C"/>
    <w:rPr>
      <w:i/>
      <w:iCs/>
      <w:color w:val="0F4761" w:themeColor="accent1" w:themeShade="BF"/>
    </w:rPr>
  </w:style>
  <w:style w:type="character" w:styleId="IntenseReference">
    <w:name w:val="Intense Reference"/>
    <w:basedOn w:val="DefaultParagraphFont"/>
    <w:uiPriority w:val="32"/>
    <w:qFormat/>
    <w:rsid w:val="00BE633C"/>
    <w:rPr>
      <w:b/>
      <w:bCs/>
      <w:smallCaps/>
      <w:color w:val="0F4761" w:themeColor="accent1" w:themeShade="BF"/>
      <w:spacing w:val="5"/>
    </w:rPr>
  </w:style>
  <w:style w:type="paragraph" w:styleId="Header">
    <w:name w:val="header"/>
    <w:basedOn w:val="Normal"/>
    <w:link w:val="HeaderChar"/>
    <w:uiPriority w:val="99"/>
    <w:unhideWhenUsed/>
    <w:rsid w:val="00BE633C"/>
    <w:pPr>
      <w:tabs>
        <w:tab w:val="center" w:pos="4513"/>
        <w:tab w:val="right" w:pos="9026"/>
      </w:tabs>
    </w:pPr>
  </w:style>
  <w:style w:type="character" w:customStyle="1" w:styleId="HeaderChar">
    <w:name w:val="Header Char"/>
    <w:basedOn w:val="DefaultParagraphFont"/>
    <w:link w:val="Header"/>
    <w:uiPriority w:val="99"/>
    <w:rsid w:val="00BE633C"/>
  </w:style>
  <w:style w:type="table" w:customStyle="1" w:styleId="TableGridLight1">
    <w:name w:val="Table Grid Light1"/>
    <w:basedOn w:val="TableNormal"/>
    <w:next w:val="TableGridLight"/>
    <w:uiPriority w:val="40"/>
    <w:rsid w:val="00BE633C"/>
    <w:pPr>
      <w:widowControl w:val="0"/>
      <w:autoSpaceDE w:val="0"/>
      <w:autoSpaceDN w:val="0"/>
    </w:pPr>
    <w:rPr>
      <w:sz w:val="22"/>
      <w:szCs w:val="22"/>
      <w:lang w:val="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GridTable1Light1">
    <w:name w:val="Grid Table 1 Light1"/>
    <w:basedOn w:val="TableNormal"/>
    <w:next w:val="GridTable1Light"/>
    <w:uiPriority w:val="46"/>
    <w:rsid w:val="00BE633C"/>
    <w:pPr>
      <w:widowControl w:val="0"/>
      <w:autoSpaceDE w:val="0"/>
      <w:autoSpaceDN w:val="0"/>
    </w:pPr>
    <w:rPr>
      <w:sz w:val="22"/>
      <w:szCs w:val="22"/>
      <w:lang w:val="en-US"/>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styleId="TableGridLight">
    <w:name w:val="Grid Table Light"/>
    <w:basedOn w:val="TableNormal"/>
    <w:uiPriority w:val="40"/>
    <w:rsid w:val="00BE633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1Light">
    <w:name w:val="Grid Table 1 Light"/>
    <w:basedOn w:val="TableNormal"/>
    <w:uiPriority w:val="46"/>
    <w:rsid w:val="00BE633C"/>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Footer">
    <w:name w:val="footer"/>
    <w:basedOn w:val="Normal"/>
    <w:link w:val="FooterChar"/>
    <w:uiPriority w:val="99"/>
    <w:unhideWhenUsed/>
    <w:rsid w:val="00BE633C"/>
    <w:pPr>
      <w:tabs>
        <w:tab w:val="center" w:pos="4513"/>
        <w:tab w:val="right" w:pos="9026"/>
      </w:tabs>
    </w:pPr>
  </w:style>
  <w:style w:type="character" w:customStyle="1" w:styleId="FooterChar">
    <w:name w:val="Footer Char"/>
    <w:basedOn w:val="DefaultParagraphFont"/>
    <w:link w:val="Footer"/>
    <w:uiPriority w:val="99"/>
    <w:rsid w:val="00BE63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1669</Words>
  <Characters>9516</Characters>
  <Application>Microsoft Office Word</Application>
  <DocSecurity>0</DocSecurity>
  <Lines>79</Lines>
  <Paragraphs>22</Paragraphs>
  <ScaleCrop>false</ScaleCrop>
  <Company/>
  <LinksUpToDate>false</LinksUpToDate>
  <CharactersWithSpaces>11163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Valeryia Yersh</dc:creator>
  <cp:keywords/>
  <dc:description/>
  <cp:lastModifiedBy>Valeryia Yersh</cp:lastModifiedBy>
  <cp:revision>1</cp:revision>
  <dcterms:created xsi:type="dcterms:W3CDTF">2025-08-22T13:25:00Z</dcterms:created>
  <dcterms:modified xsi:type="dcterms:W3CDTF">2025-08-22T13:26:00Z</dcterms:modified>
</cp:coreProperties>
</file>