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AE77" w14:textId="77777777" w:rsidR="00726534" w:rsidRPr="00AB3A2A" w:rsidRDefault="00726534" w:rsidP="00726534">
      <w:pPr>
        <w:pStyle w:val="Heading2"/>
        <w:keepNext w:val="0"/>
        <w:spacing w:before="0" w:after="0" w:line="276" w:lineRule="auto"/>
        <w:jc w:val="both"/>
        <w:rPr>
          <w:b/>
          <w:bCs/>
          <w:color w:val="404040" w:themeColor="text1" w:themeTint="BF"/>
          <w:kern w:val="36"/>
          <w:lang w:val="en-US" w:eastAsia="en-GB"/>
        </w:rPr>
      </w:pPr>
      <w:bookmarkStart w:id="0" w:name="_Toc526326831"/>
      <w:bookmarkStart w:id="1" w:name="_Toc535511467"/>
      <w:bookmarkStart w:id="2" w:name="_Toc151134726"/>
      <w:r w:rsidRPr="00AB3A2A">
        <w:rPr>
          <w:color w:val="404040" w:themeColor="text1" w:themeTint="BF"/>
          <w:kern w:val="36"/>
          <w:lang w:val="en-US" w:eastAsia="en-GB"/>
        </w:rPr>
        <w:t>FUNDAMENTALS OF POLITICS: ADVANCED ANALYSIS</w:t>
      </w:r>
      <w:bookmarkEnd w:id="0"/>
      <w:bookmarkEnd w:id="1"/>
      <w:bookmarkEnd w:id="2"/>
    </w:p>
    <w:p w14:paraId="5815D928" w14:textId="77777777" w:rsidR="00726534" w:rsidRPr="00AB3A2A" w:rsidRDefault="00726534" w:rsidP="00726534">
      <w:pPr>
        <w:shd w:val="clear" w:color="auto" w:fill="FFFFFF"/>
        <w:spacing w:line="276" w:lineRule="auto"/>
        <w:jc w:val="both"/>
        <w:rPr>
          <w:rFonts w:ascii="DINCE-Regular" w:hAnsi="DINCE-Regular"/>
          <w:b/>
          <w:color w:val="404040" w:themeColor="text1" w:themeTint="BF"/>
          <w:lang w:val="en-US"/>
        </w:rPr>
      </w:pPr>
    </w:p>
    <w:p w14:paraId="5938A9C6" w14:textId="77777777" w:rsidR="00726534" w:rsidRPr="00AB3A2A" w:rsidRDefault="00726534" w:rsidP="00726534">
      <w:pPr>
        <w:shd w:val="clear" w:color="auto" w:fill="FFFFFF"/>
        <w:spacing w:line="276" w:lineRule="auto"/>
        <w:jc w:val="both"/>
        <w:outlineLvl w:val="2"/>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1. MODULE SUMMARY</w:t>
      </w:r>
    </w:p>
    <w:p w14:paraId="6DD5ED64" w14:textId="77777777" w:rsidR="00726534" w:rsidRPr="00AB3A2A" w:rsidRDefault="00726534" w:rsidP="00726534">
      <w:pPr>
        <w:shd w:val="clear" w:color="auto" w:fill="FFFFFF"/>
        <w:spacing w:line="276" w:lineRule="auto"/>
        <w:jc w:val="both"/>
        <w:outlineLvl w:val="4"/>
        <w:rPr>
          <w:rFonts w:ascii="DINCE-Regular" w:hAnsi="DINCE-Regular"/>
          <w:color w:val="404040" w:themeColor="text1" w:themeTint="BF"/>
          <w:sz w:val="22"/>
          <w:szCs w:val="22"/>
          <w:lang w:val="en-US"/>
        </w:rPr>
      </w:pPr>
      <w:r w:rsidRPr="00AB3A2A">
        <w:rPr>
          <w:rFonts w:ascii="DINCE-Regular" w:hAnsi="DINCE-Regular"/>
          <w:b/>
          <w:bCs/>
          <w:color w:val="404040" w:themeColor="text1" w:themeTint="BF"/>
          <w:sz w:val="22"/>
          <w:szCs w:val="22"/>
          <w:lang w:val="en-US" w:eastAsia="en-GB"/>
        </w:rPr>
        <w:t>Aims and Summary</w:t>
      </w:r>
    </w:p>
    <w:p w14:paraId="4300F4B6" w14:textId="77777777" w:rsidR="00726534" w:rsidRPr="00AB3A2A" w:rsidRDefault="00726534" w:rsidP="00726534">
      <w:pPr>
        <w:spacing w:line="276" w:lineRule="auto"/>
        <w:jc w:val="both"/>
        <w:rPr>
          <w:rFonts w:ascii="DINCE-Regular" w:hAnsi="DINCE-Regular" w:cs="Arial Narrow"/>
          <w:bCs/>
          <w:color w:val="404040" w:themeColor="text1" w:themeTint="BF"/>
          <w:sz w:val="22"/>
          <w:szCs w:val="22"/>
          <w:lang w:val="en-US"/>
        </w:rPr>
      </w:pPr>
      <w:r w:rsidRPr="00AB3A2A">
        <w:rPr>
          <w:rFonts w:ascii="DINCE-Regular" w:hAnsi="DINCE-Regular" w:cs="Arial Narrow"/>
          <w:bCs/>
          <w:color w:val="404040" w:themeColor="text1" w:themeTint="BF"/>
          <w:sz w:val="22"/>
          <w:szCs w:val="22"/>
          <w:lang w:val="en-US"/>
        </w:rPr>
        <w:t>This course aims at introducing MA students to the rudimentary concepts relevant to advanced analysis of International Relations. It centers on interpretation of fundamental ideas and processes which shaped Western tradition of thinking about politics. The course aims to show the birth and growth of principal ideas, concepts, levels of analysis, institutions, and trends in international relations such as power, war, peace, international order, sovereignty, liberty. The students are expected to know the basics from BA level education, but the course has no formal pre-requisites.</w:t>
      </w:r>
    </w:p>
    <w:p w14:paraId="16B8CCCD" w14:textId="77777777" w:rsidR="00726534" w:rsidRPr="00AB3A2A" w:rsidRDefault="00726534" w:rsidP="00726534">
      <w:pPr>
        <w:shd w:val="clear" w:color="auto" w:fill="FFFFFF"/>
        <w:spacing w:line="276" w:lineRule="auto"/>
        <w:jc w:val="both"/>
        <w:outlineLvl w:val="4"/>
        <w:rPr>
          <w:rFonts w:ascii="DINCE-Regular" w:hAnsi="DINCE-Regular"/>
          <w:b/>
          <w:color w:val="404040" w:themeColor="text1" w:themeTint="BF"/>
          <w:sz w:val="22"/>
          <w:szCs w:val="22"/>
          <w:lang w:val="en-GB"/>
        </w:rPr>
      </w:pPr>
      <w:r w:rsidRPr="00AB3A2A">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726534" w:rsidRPr="00AB3A2A" w14:paraId="48EECD66" w14:textId="77777777" w:rsidTr="00FE71EB">
        <w:trPr>
          <w:trHeight w:val="432"/>
          <w:tblCellSpacing w:w="15" w:type="dxa"/>
        </w:trPr>
        <w:tc>
          <w:tcPr>
            <w:tcW w:w="0" w:type="auto"/>
            <w:tcMar>
              <w:top w:w="15" w:type="dxa"/>
              <w:left w:w="480" w:type="dxa"/>
              <w:bottom w:w="15" w:type="dxa"/>
              <w:right w:w="240" w:type="dxa"/>
            </w:tcMar>
            <w:vAlign w:val="center"/>
          </w:tcPr>
          <w:p w14:paraId="03472243"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ECTS </w:t>
            </w:r>
            <w:proofErr w:type="spellStart"/>
            <w:r w:rsidRPr="00AB3A2A">
              <w:rPr>
                <w:rFonts w:ascii="DINCE-Regular" w:hAnsi="DINCE-Regular"/>
                <w:b/>
                <w:bCs/>
                <w:color w:val="404040" w:themeColor="text1" w:themeTint="BF"/>
                <w:sz w:val="22"/>
                <w:szCs w:val="22"/>
                <w:lang w:eastAsia="en-GB"/>
              </w:rPr>
              <w:t>credits</w:t>
            </w:r>
            <w:proofErr w:type="spellEnd"/>
          </w:p>
        </w:tc>
        <w:tc>
          <w:tcPr>
            <w:tcW w:w="0" w:type="auto"/>
            <w:vAlign w:val="center"/>
          </w:tcPr>
          <w:p w14:paraId="5AFA21C8" w14:textId="59B84BFE"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Pr>
                <w:rFonts w:ascii="DINCE-Regular" w:hAnsi="DINCE-Regular"/>
                <w:color w:val="404040" w:themeColor="text1" w:themeTint="BF"/>
                <w:sz w:val="22"/>
                <w:szCs w:val="22"/>
                <w:lang w:eastAsia="en-GB"/>
              </w:rPr>
              <w:t>9</w:t>
            </w:r>
            <w:r w:rsidRPr="00AB3A2A">
              <w:rPr>
                <w:rFonts w:ascii="DINCE-Regular" w:hAnsi="DINCE-Regular"/>
                <w:color w:val="404040" w:themeColor="text1" w:themeTint="BF"/>
                <w:sz w:val="22"/>
                <w:szCs w:val="22"/>
                <w:lang w:eastAsia="en-GB"/>
              </w:rPr>
              <w:t>.0</w:t>
            </w:r>
          </w:p>
        </w:tc>
      </w:tr>
      <w:tr w:rsidR="00726534" w:rsidRPr="00AB3A2A" w14:paraId="30B7B7D7" w14:textId="77777777" w:rsidTr="00FE71EB">
        <w:trPr>
          <w:trHeight w:val="432"/>
          <w:tblCellSpacing w:w="15" w:type="dxa"/>
        </w:trPr>
        <w:tc>
          <w:tcPr>
            <w:tcW w:w="0" w:type="auto"/>
            <w:tcMar>
              <w:top w:w="15" w:type="dxa"/>
              <w:left w:w="480" w:type="dxa"/>
              <w:bottom w:w="15" w:type="dxa"/>
              <w:right w:w="240" w:type="dxa"/>
            </w:tcMar>
            <w:vAlign w:val="center"/>
          </w:tcPr>
          <w:p w14:paraId="0C4AA770"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Total student </w:t>
            </w:r>
            <w:proofErr w:type="spellStart"/>
            <w:r w:rsidRPr="00AB3A2A">
              <w:rPr>
                <w:rFonts w:ascii="DINCE-Regular" w:hAnsi="DINCE-Regular"/>
                <w:b/>
                <w:bCs/>
                <w:color w:val="404040" w:themeColor="text1" w:themeTint="BF"/>
                <w:sz w:val="22"/>
                <w:szCs w:val="22"/>
                <w:lang w:eastAsia="en-GB"/>
              </w:rPr>
              <w:t>study</w:t>
            </w:r>
            <w:proofErr w:type="spellEnd"/>
            <w:r w:rsidRPr="00AB3A2A">
              <w:rPr>
                <w:rFonts w:ascii="DINCE-Regular" w:hAnsi="DINCE-Regular"/>
                <w:b/>
                <w:bCs/>
                <w:color w:val="404040" w:themeColor="text1" w:themeTint="BF"/>
                <w:sz w:val="22"/>
                <w:szCs w:val="22"/>
                <w:lang w:eastAsia="en-GB"/>
              </w:rPr>
              <w:t xml:space="preserve"> </w:t>
            </w:r>
            <w:proofErr w:type="spellStart"/>
            <w:r w:rsidRPr="00AB3A2A">
              <w:rPr>
                <w:rFonts w:ascii="DINCE-Regular" w:hAnsi="DINCE-Regular"/>
                <w:b/>
                <w:bCs/>
                <w:color w:val="404040" w:themeColor="text1" w:themeTint="BF"/>
                <w:sz w:val="22"/>
                <w:szCs w:val="22"/>
                <w:lang w:eastAsia="en-GB"/>
              </w:rPr>
              <w:t>hours</w:t>
            </w:r>
            <w:proofErr w:type="spellEnd"/>
          </w:p>
        </w:tc>
        <w:tc>
          <w:tcPr>
            <w:tcW w:w="0" w:type="auto"/>
            <w:vAlign w:val="center"/>
          </w:tcPr>
          <w:p w14:paraId="27061DF3"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200</w:t>
            </w:r>
          </w:p>
        </w:tc>
      </w:tr>
      <w:tr w:rsidR="00726534" w:rsidRPr="00AB3A2A" w14:paraId="3114B39A" w14:textId="77777777" w:rsidTr="00FE71EB">
        <w:trPr>
          <w:trHeight w:val="432"/>
          <w:tblCellSpacing w:w="15" w:type="dxa"/>
        </w:trPr>
        <w:tc>
          <w:tcPr>
            <w:tcW w:w="0" w:type="auto"/>
            <w:tcMar>
              <w:top w:w="15" w:type="dxa"/>
              <w:left w:w="480" w:type="dxa"/>
              <w:bottom w:w="15" w:type="dxa"/>
              <w:right w:w="240" w:type="dxa"/>
            </w:tcMar>
            <w:vAlign w:val="center"/>
          </w:tcPr>
          <w:p w14:paraId="13146E4D"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Number</w:t>
            </w:r>
            <w:proofErr w:type="spellEnd"/>
            <w:r w:rsidRPr="00AB3A2A">
              <w:rPr>
                <w:rFonts w:ascii="DINCE-Regular" w:hAnsi="DINCE-Regular"/>
                <w:b/>
                <w:bCs/>
                <w:color w:val="404040" w:themeColor="text1" w:themeTint="BF"/>
                <w:sz w:val="22"/>
                <w:szCs w:val="22"/>
                <w:lang w:eastAsia="en-GB"/>
              </w:rPr>
              <w:t xml:space="preserve"> of </w:t>
            </w:r>
            <w:proofErr w:type="spellStart"/>
            <w:r w:rsidRPr="00AB3A2A">
              <w:rPr>
                <w:rFonts w:ascii="DINCE-Regular" w:hAnsi="DINCE-Regular"/>
                <w:b/>
                <w:bCs/>
                <w:color w:val="404040" w:themeColor="text1" w:themeTint="BF"/>
                <w:sz w:val="22"/>
                <w:szCs w:val="22"/>
                <w:lang w:eastAsia="en-GB"/>
              </w:rPr>
              <w:t>weeks</w:t>
            </w:r>
            <w:proofErr w:type="spellEnd"/>
          </w:p>
        </w:tc>
        <w:tc>
          <w:tcPr>
            <w:tcW w:w="0" w:type="auto"/>
            <w:vAlign w:val="center"/>
          </w:tcPr>
          <w:p w14:paraId="11D8467C"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12</w:t>
            </w:r>
          </w:p>
        </w:tc>
      </w:tr>
      <w:tr w:rsidR="00726534" w:rsidRPr="00726534" w14:paraId="31FF4450" w14:textId="77777777" w:rsidTr="00FE71EB">
        <w:trPr>
          <w:trHeight w:val="432"/>
          <w:tblCellSpacing w:w="15" w:type="dxa"/>
        </w:trPr>
        <w:tc>
          <w:tcPr>
            <w:tcW w:w="0" w:type="auto"/>
            <w:tcMar>
              <w:top w:w="15" w:type="dxa"/>
              <w:left w:w="480" w:type="dxa"/>
              <w:bottom w:w="15" w:type="dxa"/>
              <w:right w:w="240" w:type="dxa"/>
            </w:tcMar>
            <w:vAlign w:val="center"/>
          </w:tcPr>
          <w:p w14:paraId="023AE966"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School </w:t>
            </w:r>
            <w:proofErr w:type="spellStart"/>
            <w:r w:rsidRPr="00AB3A2A">
              <w:rPr>
                <w:rFonts w:ascii="DINCE-Regular" w:hAnsi="DINCE-Regular"/>
                <w:b/>
                <w:bCs/>
                <w:color w:val="404040" w:themeColor="text1" w:themeTint="BF"/>
                <w:sz w:val="22"/>
                <w:szCs w:val="22"/>
                <w:lang w:eastAsia="en-GB"/>
              </w:rPr>
              <w:t>responsible</w:t>
            </w:r>
            <w:proofErr w:type="spellEnd"/>
          </w:p>
        </w:tc>
        <w:tc>
          <w:tcPr>
            <w:tcW w:w="0" w:type="auto"/>
            <w:vAlign w:val="center"/>
          </w:tcPr>
          <w:p w14:paraId="2918A85A"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proofErr w:type="spellStart"/>
            <w:r w:rsidRPr="00AB3A2A">
              <w:rPr>
                <w:rFonts w:ascii="DINCE-Regular" w:hAnsi="DINCE-Regular"/>
                <w:color w:val="404040" w:themeColor="text1" w:themeTint="BF"/>
                <w:sz w:val="22"/>
                <w:szCs w:val="22"/>
                <w:lang w:val="en-GB"/>
              </w:rPr>
              <w:t>Łazarski</w:t>
            </w:r>
            <w:proofErr w:type="spellEnd"/>
            <w:r w:rsidRPr="00AB3A2A">
              <w:rPr>
                <w:rFonts w:ascii="DINCE-Regular" w:hAnsi="DINCE-Regular"/>
                <w:color w:val="404040" w:themeColor="text1" w:themeTint="BF"/>
                <w:sz w:val="22"/>
                <w:szCs w:val="22"/>
                <w:lang w:val="en-GB"/>
              </w:rPr>
              <w:t xml:space="preserve"> University, </w:t>
            </w:r>
            <w:r w:rsidRPr="00AB3A2A">
              <w:rPr>
                <w:rFonts w:ascii="DINCE-Regular" w:hAnsi="DINCE-Regular"/>
                <w:color w:val="404040" w:themeColor="text1" w:themeTint="BF"/>
                <w:sz w:val="22"/>
                <w:szCs w:val="22"/>
                <w:lang w:val="en-US" w:eastAsia="en-GB"/>
              </w:rPr>
              <w:t>Faculty of Economics and Management</w:t>
            </w:r>
          </w:p>
        </w:tc>
      </w:tr>
    </w:tbl>
    <w:p w14:paraId="031756A6"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Entry Requirements (pre-requisites and co-requisites) </w:t>
      </w:r>
    </w:p>
    <w:p w14:paraId="3163E2DE" w14:textId="77777777" w:rsidR="00726534" w:rsidRPr="00AB3A2A" w:rsidRDefault="00726534" w:rsidP="00726534">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 xml:space="preserve">N/A </w:t>
      </w:r>
    </w:p>
    <w:p w14:paraId="600319D8"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Excluded Combinations </w:t>
      </w:r>
    </w:p>
    <w:p w14:paraId="720350FA" w14:textId="77777777" w:rsidR="00726534" w:rsidRPr="00AB3A2A" w:rsidRDefault="00726534" w:rsidP="00726534">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 xml:space="preserve">None </w:t>
      </w:r>
    </w:p>
    <w:p w14:paraId="04467B0A"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Composition of module mark (including weighting of components)</w:t>
      </w:r>
    </w:p>
    <w:p w14:paraId="1EEAD79F" w14:textId="77777777" w:rsidR="00726534" w:rsidRPr="00AB3A2A" w:rsidRDefault="00726534" w:rsidP="00726534">
      <w:pPr>
        <w:spacing w:line="276" w:lineRule="auto"/>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Midterm exam, 50%; final exam 50%</w:t>
      </w:r>
    </w:p>
    <w:p w14:paraId="325EAFF3"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Pass requirements:</w:t>
      </w:r>
    </w:p>
    <w:p w14:paraId="7590D82A" w14:textId="77777777" w:rsidR="00726534" w:rsidRPr="00AB3A2A" w:rsidRDefault="00726534" w:rsidP="00726534">
      <w:pPr>
        <w:spacing w:line="276" w:lineRule="auto"/>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 xml:space="preserve">To pass the course a student must score at least 40% of the overall weighted average and not less than 35% for each assessment component. Lower mark leads to a re-sit exam for the failed component. </w:t>
      </w:r>
    </w:p>
    <w:p w14:paraId="50C1A9C2"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Special Features  </w:t>
      </w:r>
    </w:p>
    <w:p w14:paraId="309A63E6" w14:textId="77777777" w:rsidR="00726534" w:rsidRPr="00AB3A2A" w:rsidRDefault="00726534" w:rsidP="00726534">
      <w:pPr>
        <w:spacing w:line="276" w:lineRule="auto"/>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None</w:t>
      </w:r>
    </w:p>
    <w:p w14:paraId="2DF74207"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Course stages for which this module is mandatory </w:t>
      </w:r>
    </w:p>
    <w:p w14:paraId="01ACC75C"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 xml:space="preserve">MA Year 1 International Relations </w:t>
      </w:r>
    </w:p>
    <w:p w14:paraId="5C68CC78"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Course stages for which this module is a core option </w:t>
      </w:r>
    </w:p>
    <w:p w14:paraId="3B78EC57" w14:textId="77777777" w:rsidR="00726534" w:rsidRPr="00AB3A2A" w:rsidRDefault="00726534" w:rsidP="00726534">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290FA0CC" w14:textId="77777777" w:rsidR="00726534" w:rsidRPr="00AB3A2A" w:rsidRDefault="00726534" w:rsidP="00726534">
      <w:pPr>
        <w:shd w:val="clear" w:color="auto" w:fill="FFFFFF"/>
        <w:spacing w:line="276" w:lineRule="auto"/>
        <w:jc w:val="both"/>
        <w:rPr>
          <w:rFonts w:ascii="DINCE-Regular" w:hAnsi="DINCE-Regular"/>
          <w:color w:val="404040" w:themeColor="text1" w:themeTint="BF"/>
          <w:sz w:val="22"/>
          <w:szCs w:val="22"/>
          <w:lang w:val="en-US"/>
        </w:rPr>
      </w:pPr>
    </w:p>
    <w:p w14:paraId="579867C2" w14:textId="77777777" w:rsidR="00726534" w:rsidRPr="00AB3A2A" w:rsidRDefault="00726534" w:rsidP="00726534">
      <w:pPr>
        <w:shd w:val="clear" w:color="auto" w:fill="FFFFFF"/>
        <w:spacing w:line="276" w:lineRule="auto"/>
        <w:jc w:val="both"/>
        <w:outlineLvl w:val="2"/>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2. TEACHING, LEARNING AND ASSESSMENT</w:t>
      </w:r>
    </w:p>
    <w:p w14:paraId="0CD1596B"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Intended Module Learning Outcomes</w:t>
      </w:r>
    </w:p>
    <w:p w14:paraId="56600C7A" w14:textId="77777777" w:rsidR="00726534" w:rsidRPr="00AB3A2A" w:rsidRDefault="00726534" w:rsidP="00726534">
      <w:pPr>
        <w:pStyle w:val="NormalWeb"/>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The intended learning outcomes are that on completion of this module, the student should be able to:</w:t>
      </w:r>
    </w:p>
    <w:p w14:paraId="3DCB7D69" w14:textId="77777777" w:rsidR="00726534" w:rsidRPr="00AB3A2A" w:rsidRDefault="00726534" w:rsidP="00726534">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Trace the origins of different tradition of thinking about politics and international relations</w:t>
      </w:r>
    </w:p>
    <w:p w14:paraId="4296FDDC" w14:textId="77777777" w:rsidR="00726534" w:rsidRPr="00AB3A2A" w:rsidRDefault="00726534" w:rsidP="00726534">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lastRenderedPageBreak/>
        <w:t>Critically evaluate the concepts of power, war, peace, international order, sovereignty, law and liberty.</w:t>
      </w:r>
    </w:p>
    <w:p w14:paraId="3595BD29" w14:textId="77777777" w:rsidR="00726534" w:rsidRPr="00AB3A2A" w:rsidRDefault="00726534" w:rsidP="00726534">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Be able to observe the evolution of model sovereign state, its concept and practice in the international relations and.</w:t>
      </w:r>
    </w:p>
    <w:p w14:paraId="4C86985F" w14:textId="77777777" w:rsidR="00726534" w:rsidRPr="00AB3A2A" w:rsidRDefault="00726534" w:rsidP="00726534">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Be able to compare and discuss various political concepts and levels of analysis that are pertinent to understanding modern International Relations.</w:t>
      </w:r>
    </w:p>
    <w:p w14:paraId="6290637B" w14:textId="77777777" w:rsidR="00726534" w:rsidRPr="00AB3A2A" w:rsidRDefault="00726534" w:rsidP="00726534">
      <w:pPr>
        <w:pStyle w:val="NormalWeb"/>
        <w:numPr>
          <w:ilvl w:val="0"/>
          <w:numId w:val="2"/>
        </w:numPr>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Recognize the role and place of state and non-state actors and assess their impact in international relations</w:t>
      </w:r>
    </w:p>
    <w:p w14:paraId="58453FE5"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Indicative</w:t>
      </w:r>
      <w:proofErr w:type="spellEnd"/>
      <w:r w:rsidRPr="00AB3A2A">
        <w:rPr>
          <w:rFonts w:ascii="DINCE-Regular" w:hAnsi="DINCE-Regular"/>
          <w:b/>
          <w:bCs/>
          <w:color w:val="404040" w:themeColor="text1" w:themeTint="BF"/>
          <w:sz w:val="22"/>
          <w:szCs w:val="22"/>
          <w:lang w:eastAsia="en-GB"/>
        </w:rPr>
        <w:t xml:space="preserve"> Content</w:t>
      </w:r>
    </w:p>
    <w:p w14:paraId="73B128B4"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Ancient politics: polis, justice, sovereignty, law and citizenship. Polis vs. cosmopolis</w:t>
      </w:r>
    </w:p>
    <w:p w14:paraId="6E736C89"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Medieval society and politics</w:t>
      </w:r>
    </w:p>
    <w:p w14:paraId="5D17BA3B"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The Westphalian model</w:t>
      </w:r>
    </w:p>
    <w:p w14:paraId="72504A03"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 xml:space="preserve">The </w:t>
      </w:r>
      <w:proofErr w:type="gramStart"/>
      <w:r w:rsidRPr="00AB3A2A">
        <w:rPr>
          <w:rFonts w:ascii="DINCE-Regular" w:hAnsi="DINCE-Regular" w:cs="Arial Narrow"/>
          <w:bCs/>
          <w:color w:val="404040" w:themeColor="text1" w:themeTint="BF"/>
          <w:lang w:val="en-US"/>
        </w:rPr>
        <w:t>Post-Napoleonic</w:t>
      </w:r>
      <w:proofErr w:type="gramEnd"/>
      <w:r w:rsidRPr="00AB3A2A">
        <w:rPr>
          <w:rFonts w:ascii="DINCE-Regular" w:hAnsi="DINCE-Regular" w:cs="Arial Narrow"/>
          <w:bCs/>
          <w:color w:val="404040" w:themeColor="text1" w:themeTint="BF"/>
          <w:lang w:val="en-US"/>
        </w:rPr>
        <w:t xml:space="preserve"> order</w:t>
      </w:r>
    </w:p>
    <w:p w14:paraId="0D345A77"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Woodrow Wilson and the international liberal order</w:t>
      </w:r>
    </w:p>
    <w:p w14:paraId="2C7F46FF"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 xml:space="preserve">Post Cold War reality – between </w:t>
      </w:r>
      <w:proofErr w:type="spellStart"/>
      <w:r w:rsidRPr="00AB3A2A">
        <w:rPr>
          <w:rFonts w:ascii="DINCE-Regular" w:hAnsi="DINCE-Regular" w:cs="Arial Narrow"/>
          <w:bCs/>
          <w:color w:val="404040" w:themeColor="text1" w:themeTint="BF"/>
          <w:lang w:val="en-US"/>
        </w:rPr>
        <w:t>uni</w:t>
      </w:r>
      <w:proofErr w:type="spellEnd"/>
      <w:r w:rsidRPr="00AB3A2A">
        <w:rPr>
          <w:rFonts w:ascii="DINCE-Regular" w:hAnsi="DINCE-Regular" w:cs="Arial Narrow"/>
          <w:bCs/>
          <w:color w:val="404040" w:themeColor="text1" w:themeTint="BF"/>
          <w:lang w:val="en-US"/>
        </w:rPr>
        <w:t xml:space="preserve">- and multi- polarity </w:t>
      </w:r>
    </w:p>
    <w:p w14:paraId="29D36E38"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Levels of analysis in IR</w:t>
      </w:r>
    </w:p>
    <w:p w14:paraId="2F381C0F"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The nature of politics, state, law and the concept of sovereign power</w:t>
      </w:r>
    </w:p>
    <w:p w14:paraId="16992A64"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International order and the concept of war and peace</w:t>
      </w:r>
    </w:p>
    <w:p w14:paraId="0CFC07FC"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Modern concepts of sovereignty and statehood</w:t>
      </w:r>
    </w:p>
    <w:p w14:paraId="3BCB173A"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Idea of universal law in international relations</w:t>
      </w:r>
    </w:p>
    <w:p w14:paraId="7946ED40"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Impact of the rudimentary economic ideas on international politics.</w:t>
      </w:r>
    </w:p>
    <w:p w14:paraId="3108A0A5" w14:textId="77777777" w:rsidR="00726534" w:rsidRPr="00AB3A2A" w:rsidRDefault="00726534" w:rsidP="00726534">
      <w:pPr>
        <w:pStyle w:val="Akapitzlist1"/>
        <w:numPr>
          <w:ilvl w:val="0"/>
          <w:numId w:val="1"/>
        </w:numPr>
        <w:spacing w:after="0"/>
        <w:jc w:val="both"/>
        <w:rPr>
          <w:rFonts w:ascii="DINCE-Regular" w:hAnsi="DINCE-Regular" w:cs="Arial Narrow"/>
          <w:bCs/>
          <w:color w:val="404040" w:themeColor="text1" w:themeTint="BF"/>
          <w:lang w:val="en-US"/>
        </w:rPr>
      </w:pPr>
      <w:r w:rsidRPr="00AB3A2A">
        <w:rPr>
          <w:rFonts w:ascii="DINCE-Regular" w:hAnsi="DINCE-Regular" w:cs="Arial Narrow"/>
          <w:bCs/>
          <w:color w:val="404040" w:themeColor="text1" w:themeTint="BF"/>
          <w:lang w:val="en-US"/>
        </w:rPr>
        <w:t xml:space="preserve">Impact of the French Revolution on understanding modern politics </w:t>
      </w:r>
    </w:p>
    <w:p w14:paraId="33079F1A"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Teaching and Learning: </w:t>
      </w:r>
    </w:p>
    <w:p w14:paraId="466F7506" w14:textId="77777777" w:rsidR="00726534" w:rsidRPr="00AB3A2A" w:rsidRDefault="00726534" w:rsidP="00726534">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This module will be taught by means of lecture, reading seminars, and self-directed study.</w:t>
      </w:r>
    </w:p>
    <w:p w14:paraId="3CE93315"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Formative Assessment: </w:t>
      </w:r>
    </w:p>
    <w:p w14:paraId="5959868B" w14:textId="77777777" w:rsidR="00726534" w:rsidRPr="00AB3A2A" w:rsidRDefault="00726534" w:rsidP="00726534">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 xml:space="preserve">Comments will be given on assessments, and tutorial guidance will be provided for coursework and exam. </w:t>
      </w:r>
    </w:p>
    <w:p w14:paraId="5A8B5B23" w14:textId="77777777" w:rsidR="00726534" w:rsidRPr="00AB3A2A" w:rsidRDefault="00726534" w:rsidP="00726534">
      <w:pPr>
        <w:shd w:val="clear" w:color="auto" w:fill="FFFFFF"/>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620"/>
      </w:tblGrid>
      <w:tr w:rsidR="00726534" w:rsidRPr="00AB3A2A" w14:paraId="79F3D500" w14:textId="77777777" w:rsidTr="00FE71EB">
        <w:trPr>
          <w:trHeight w:val="432"/>
          <w:tblCellSpacing w:w="15" w:type="dxa"/>
        </w:trPr>
        <w:tc>
          <w:tcPr>
            <w:tcW w:w="0" w:type="auto"/>
            <w:tcMar>
              <w:top w:w="15" w:type="dxa"/>
              <w:left w:w="480" w:type="dxa"/>
              <w:bottom w:w="15" w:type="dxa"/>
              <w:right w:w="240" w:type="dxa"/>
            </w:tcMar>
            <w:vAlign w:val="center"/>
          </w:tcPr>
          <w:p w14:paraId="2F3422FC"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Guided</w:t>
            </w:r>
            <w:proofErr w:type="spellEnd"/>
          </w:p>
        </w:tc>
        <w:tc>
          <w:tcPr>
            <w:tcW w:w="0" w:type="auto"/>
            <w:vAlign w:val="center"/>
          </w:tcPr>
          <w:p w14:paraId="7E2EEC25"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69263609"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(0%)</w:t>
            </w:r>
          </w:p>
        </w:tc>
      </w:tr>
      <w:tr w:rsidR="00726534" w:rsidRPr="00AB3A2A" w14:paraId="73B009BE" w14:textId="77777777" w:rsidTr="00FE71EB">
        <w:trPr>
          <w:trHeight w:val="432"/>
          <w:tblCellSpacing w:w="15" w:type="dxa"/>
        </w:trPr>
        <w:tc>
          <w:tcPr>
            <w:tcW w:w="0" w:type="auto"/>
            <w:tcMar>
              <w:top w:w="15" w:type="dxa"/>
              <w:left w:w="480" w:type="dxa"/>
              <w:bottom w:w="15" w:type="dxa"/>
              <w:right w:w="240" w:type="dxa"/>
            </w:tcMar>
            <w:vAlign w:val="center"/>
          </w:tcPr>
          <w:p w14:paraId="1A3F6A1F"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Lecture</w:t>
            </w:r>
            <w:proofErr w:type="spellEnd"/>
          </w:p>
        </w:tc>
        <w:tc>
          <w:tcPr>
            <w:tcW w:w="0" w:type="auto"/>
            <w:vAlign w:val="center"/>
          </w:tcPr>
          <w:p w14:paraId="0DD6EA2D"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08E27BB2"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(0%)</w:t>
            </w:r>
          </w:p>
        </w:tc>
      </w:tr>
      <w:tr w:rsidR="00726534" w:rsidRPr="00AB3A2A" w14:paraId="626B9485" w14:textId="77777777" w:rsidTr="00FE71EB">
        <w:trPr>
          <w:trHeight w:val="432"/>
          <w:tblCellSpacing w:w="15" w:type="dxa"/>
        </w:trPr>
        <w:tc>
          <w:tcPr>
            <w:tcW w:w="0" w:type="auto"/>
            <w:tcMar>
              <w:top w:w="15" w:type="dxa"/>
              <w:left w:w="480" w:type="dxa"/>
              <w:bottom w:w="15" w:type="dxa"/>
              <w:right w:w="240" w:type="dxa"/>
            </w:tcMar>
            <w:vAlign w:val="center"/>
          </w:tcPr>
          <w:p w14:paraId="4372B310"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Self-guided</w:t>
            </w:r>
            <w:proofErr w:type="spellEnd"/>
          </w:p>
        </w:tc>
        <w:tc>
          <w:tcPr>
            <w:tcW w:w="0" w:type="auto"/>
            <w:vAlign w:val="center"/>
          </w:tcPr>
          <w:p w14:paraId="224C3C04"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140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61A718B4"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(70%)</w:t>
            </w:r>
          </w:p>
        </w:tc>
      </w:tr>
      <w:tr w:rsidR="00726534" w:rsidRPr="00AB3A2A" w14:paraId="01EE08A0" w14:textId="77777777" w:rsidTr="00FE71EB">
        <w:trPr>
          <w:trHeight w:val="432"/>
          <w:tblCellSpacing w:w="15" w:type="dxa"/>
        </w:trPr>
        <w:tc>
          <w:tcPr>
            <w:tcW w:w="0" w:type="auto"/>
            <w:tcMar>
              <w:top w:w="15" w:type="dxa"/>
              <w:left w:w="480" w:type="dxa"/>
              <w:bottom w:w="15" w:type="dxa"/>
              <w:right w:w="240" w:type="dxa"/>
            </w:tcMar>
            <w:vAlign w:val="center"/>
          </w:tcPr>
          <w:p w14:paraId="542D9811"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Seminar</w:t>
            </w:r>
            <w:proofErr w:type="spellEnd"/>
          </w:p>
        </w:tc>
        <w:tc>
          <w:tcPr>
            <w:tcW w:w="0" w:type="auto"/>
            <w:vAlign w:val="center"/>
          </w:tcPr>
          <w:p w14:paraId="742FB7A3"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60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65A4E4E5"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(30%)</w:t>
            </w:r>
          </w:p>
        </w:tc>
      </w:tr>
      <w:tr w:rsidR="00726534" w:rsidRPr="00AB3A2A" w14:paraId="6E1BE3C1" w14:textId="77777777" w:rsidTr="00FE71EB">
        <w:trPr>
          <w:trHeight w:val="432"/>
          <w:tblCellSpacing w:w="15" w:type="dxa"/>
        </w:trPr>
        <w:tc>
          <w:tcPr>
            <w:tcW w:w="0" w:type="auto"/>
            <w:tcMar>
              <w:top w:w="15" w:type="dxa"/>
              <w:left w:w="480" w:type="dxa"/>
              <w:bottom w:w="15" w:type="dxa"/>
              <w:right w:w="240" w:type="dxa"/>
            </w:tcMar>
            <w:vAlign w:val="center"/>
          </w:tcPr>
          <w:p w14:paraId="23CD9707"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Workshop</w:t>
            </w:r>
          </w:p>
        </w:tc>
        <w:tc>
          <w:tcPr>
            <w:tcW w:w="0" w:type="auto"/>
            <w:vAlign w:val="center"/>
          </w:tcPr>
          <w:p w14:paraId="2127A42A"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08D1A7B8"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(0%)</w:t>
            </w:r>
          </w:p>
        </w:tc>
      </w:tr>
      <w:tr w:rsidR="00726534" w:rsidRPr="00AB3A2A" w14:paraId="050A74C0" w14:textId="77777777" w:rsidTr="00FE71EB">
        <w:trPr>
          <w:trHeight w:val="432"/>
          <w:tblCellSpacing w:w="15" w:type="dxa"/>
        </w:trPr>
        <w:tc>
          <w:tcPr>
            <w:tcW w:w="0" w:type="auto"/>
            <w:tcMar>
              <w:top w:w="15" w:type="dxa"/>
              <w:left w:w="480" w:type="dxa"/>
              <w:bottom w:w="15" w:type="dxa"/>
              <w:right w:w="240" w:type="dxa"/>
            </w:tcMar>
            <w:vAlign w:val="center"/>
          </w:tcPr>
          <w:p w14:paraId="3EFD5FDF"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Total</w:t>
            </w:r>
          </w:p>
        </w:tc>
        <w:tc>
          <w:tcPr>
            <w:tcW w:w="0" w:type="auto"/>
            <w:vAlign w:val="center"/>
          </w:tcPr>
          <w:p w14:paraId="1953B220"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xml:space="preserve">200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tcPr>
          <w:p w14:paraId="3AE52D5F"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 </w:t>
            </w:r>
          </w:p>
        </w:tc>
      </w:tr>
    </w:tbl>
    <w:p w14:paraId="7D2D980D"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Method of Assessment (normally assessed as follows) </w:t>
      </w:r>
    </w:p>
    <w:p w14:paraId="592F34AA" w14:textId="77777777" w:rsidR="00726534" w:rsidRPr="00AB3A2A" w:rsidRDefault="00726534" w:rsidP="00726534">
      <w:pPr>
        <w:pStyle w:val="Standard"/>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 xml:space="preserve">The intended learning outcomes will be assessed as follows: </w:t>
      </w:r>
    </w:p>
    <w:p w14:paraId="03044709" w14:textId="33F73061" w:rsidR="00726534" w:rsidRPr="00AB3A2A" w:rsidRDefault="00726534" w:rsidP="00726534">
      <w:pPr>
        <w:pStyle w:val="Standard"/>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 xml:space="preserve">Midterm exam (50 % – </w:t>
      </w:r>
      <w:r>
        <w:rPr>
          <w:rFonts w:ascii="DINCE-Regular" w:hAnsi="DINCE-Regular"/>
          <w:color w:val="404040" w:themeColor="text1" w:themeTint="BF"/>
          <w:sz w:val="22"/>
          <w:szCs w:val="22"/>
          <w:lang w:val="en-US" w:eastAsia="en-GB"/>
        </w:rPr>
        <w:t>4,5</w:t>
      </w:r>
      <w:r w:rsidRPr="00AB3A2A">
        <w:rPr>
          <w:rFonts w:ascii="DINCE-Regular" w:hAnsi="DINCE-Regular"/>
          <w:color w:val="404040" w:themeColor="text1" w:themeTint="BF"/>
          <w:sz w:val="22"/>
          <w:szCs w:val="22"/>
          <w:lang w:val="en-US" w:eastAsia="en-GB"/>
        </w:rPr>
        <w:t xml:space="preserve"> credits): 90 minutes; contributes to learning outcomes 1, 2, 3, 4</w:t>
      </w:r>
    </w:p>
    <w:p w14:paraId="5625DF9D" w14:textId="70275744" w:rsidR="00726534" w:rsidRPr="00AB3A2A" w:rsidRDefault="00726534" w:rsidP="00726534">
      <w:pPr>
        <w:pStyle w:val="Standard"/>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 xml:space="preserve">Final exam (50% – </w:t>
      </w:r>
      <w:r>
        <w:rPr>
          <w:rFonts w:ascii="DINCE-Regular" w:hAnsi="DINCE-Regular"/>
          <w:color w:val="404040" w:themeColor="text1" w:themeTint="BF"/>
          <w:sz w:val="22"/>
          <w:szCs w:val="22"/>
          <w:lang w:val="en-US" w:eastAsia="en-GB"/>
        </w:rPr>
        <w:t>4,5</w:t>
      </w:r>
      <w:r w:rsidRPr="00AB3A2A">
        <w:rPr>
          <w:rFonts w:ascii="DINCE-Regular" w:hAnsi="DINCE-Regular"/>
          <w:color w:val="404040" w:themeColor="text1" w:themeTint="BF"/>
          <w:sz w:val="22"/>
          <w:szCs w:val="22"/>
          <w:lang w:val="en-US" w:eastAsia="en-GB"/>
        </w:rPr>
        <w:t xml:space="preserve"> Credits): 90 minutes; contributes to learning outcomes 1, 2, 3, 4</w:t>
      </w:r>
    </w:p>
    <w:p w14:paraId="06005E7C"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Date of last amendment</w:t>
      </w:r>
    </w:p>
    <w:p w14:paraId="57357A5C" w14:textId="77777777" w:rsidR="00726534" w:rsidRPr="00AB3A2A" w:rsidRDefault="00726534" w:rsidP="00726534">
      <w:pPr>
        <w:pStyle w:val="Standard"/>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lastRenderedPageBreak/>
        <w:t xml:space="preserve">20-09-2016 </w:t>
      </w:r>
    </w:p>
    <w:p w14:paraId="39A407EB" w14:textId="77777777" w:rsidR="00726534" w:rsidRPr="00AB3A2A" w:rsidRDefault="00726534" w:rsidP="00726534">
      <w:pPr>
        <w:pStyle w:val="Standard"/>
        <w:shd w:val="clear" w:color="auto" w:fill="FFFFFF"/>
        <w:spacing w:line="276" w:lineRule="auto"/>
        <w:jc w:val="both"/>
        <w:rPr>
          <w:rFonts w:ascii="DINCE-Regular" w:hAnsi="DINCE-Regular"/>
          <w:color w:val="404040" w:themeColor="text1" w:themeTint="BF"/>
          <w:sz w:val="22"/>
          <w:szCs w:val="22"/>
          <w:lang w:val="en-US" w:eastAsia="en-GB"/>
        </w:rPr>
      </w:pPr>
    </w:p>
    <w:p w14:paraId="64D09CCF" w14:textId="77777777" w:rsidR="00726534" w:rsidRPr="00AB3A2A" w:rsidRDefault="00726534" w:rsidP="00726534">
      <w:pPr>
        <w:pStyle w:val="Standard"/>
        <w:shd w:val="clear" w:color="auto" w:fill="FFFFFF"/>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3. MODULE RESOURCES </w:t>
      </w:r>
    </w:p>
    <w:p w14:paraId="321C9441"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Essential Reading </w:t>
      </w:r>
    </w:p>
    <w:p w14:paraId="0D706067"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Brown, C., 2002. Terry Nardin and Nicholas </w:t>
      </w:r>
      <w:proofErr w:type="spellStart"/>
      <w:r w:rsidRPr="00AB3A2A">
        <w:rPr>
          <w:rFonts w:ascii="DINCE-Regular" w:hAnsi="DINCE-Regular" w:cs="Arial Narrow"/>
          <w:bCs/>
          <w:color w:val="404040" w:themeColor="text1" w:themeTint="BF"/>
        </w:rPr>
        <w:t>Rengger</w:t>
      </w:r>
      <w:proofErr w:type="spellEnd"/>
      <w:r w:rsidRPr="00AB3A2A">
        <w:rPr>
          <w:rFonts w:ascii="DINCE-Regular" w:hAnsi="DINCE-Regular" w:cs="Arial Narrow"/>
          <w:bCs/>
          <w:color w:val="404040" w:themeColor="text1" w:themeTint="BF"/>
        </w:rPr>
        <w:t xml:space="preserve">, </w:t>
      </w:r>
      <w:r w:rsidRPr="00AB3A2A">
        <w:rPr>
          <w:rFonts w:ascii="DINCE-Regular" w:hAnsi="DINCE-Regular" w:cs="Arial Narrow"/>
          <w:bCs/>
          <w:i/>
          <w:iCs/>
          <w:color w:val="404040" w:themeColor="text1" w:themeTint="BF"/>
        </w:rPr>
        <w:t xml:space="preserve">International Relations in Political Thought. </w:t>
      </w:r>
      <w:r w:rsidRPr="00AB3A2A">
        <w:rPr>
          <w:rFonts w:ascii="DINCE-Regular" w:hAnsi="DINCE-Regular" w:cs="Arial Narrow"/>
          <w:bCs/>
          <w:color w:val="404040" w:themeColor="text1" w:themeTint="BF"/>
        </w:rPr>
        <w:t>Cambridge: Cambridge University Press.</w:t>
      </w:r>
    </w:p>
    <w:p w14:paraId="2B2EFA47"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Baylis, J., Smith, S., Owens, P., 2011. </w:t>
      </w:r>
      <w:r w:rsidRPr="00AB3A2A">
        <w:rPr>
          <w:rFonts w:ascii="DINCE-Regular" w:hAnsi="DINCE-Regular" w:cs="Arial Narrow"/>
          <w:bCs/>
          <w:i/>
          <w:iCs/>
          <w:color w:val="404040" w:themeColor="text1" w:themeTint="BF"/>
        </w:rPr>
        <w:t>The Globalization of World Politics, An introduction to international relations</w:t>
      </w:r>
      <w:r w:rsidRPr="00AB3A2A">
        <w:rPr>
          <w:rFonts w:ascii="DINCE-Regular" w:hAnsi="DINCE-Regular" w:cs="Arial Narrow"/>
          <w:bCs/>
          <w:color w:val="404040" w:themeColor="text1" w:themeTint="BF"/>
        </w:rPr>
        <w:t>. 5</w:t>
      </w:r>
      <w:r w:rsidRPr="00AB3A2A">
        <w:rPr>
          <w:rFonts w:ascii="DINCE-Regular" w:hAnsi="DINCE-Regular" w:cs="Arial Narrow"/>
          <w:bCs/>
          <w:color w:val="404040" w:themeColor="text1" w:themeTint="BF"/>
          <w:vertAlign w:val="superscript"/>
        </w:rPr>
        <w:t>th</w:t>
      </w:r>
      <w:r w:rsidRPr="00AB3A2A">
        <w:rPr>
          <w:rFonts w:ascii="DINCE-Regular" w:hAnsi="DINCE-Regular" w:cs="Arial Narrow"/>
          <w:bCs/>
          <w:color w:val="404040" w:themeColor="text1" w:themeTint="BF"/>
        </w:rPr>
        <w:t xml:space="preserve"> ed. Oxford: Oxford University Press.</w:t>
      </w:r>
    </w:p>
    <w:p w14:paraId="44444BBC"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Grieco, J., Ikenberry, G.H., </w:t>
      </w:r>
      <w:proofErr w:type="spellStart"/>
      <w:r w:rsidRPr="00AB3A2A">
        <w:rPr>
          <w:rFonts w:ascii="DINCE-Regular" w:hAnsi="DINCE-Regular" w:cs="Arial Narrow"/>
          <w:bCs/>
          <w:color w:val="404040" w:themeColor="text1" w:themeTint="BF"/>
        </w:rPr>
        <w:t>Mastanduno</w:t>
      </w:r>
      <w:proofErr w:type="spellEnd"/>
      <w:r w:rsidRPr="00AB3A2A">
        <w:rPr>
          <w:rFonts w:ascii="DINCE-Regular" w:hAnsi="DINCE-Regular" w:cs="Arial Narrow"/>
          <w:bCs/>
          <w:color w:val="404040" w:themeColor="text1" w:themeTint="BF"/>
        </w:rPr>
        <w:t xml:space="preserve">, M., 2015. </w:t>
      </w:r>
      <w:r w:rsidRPr="00AB3A2A">
        <w:rPr>
          <w:rFonts w:ascii="DINCE-Regular" w:hAnsi="DINCE-Regular" w:cs="Arial Narrow"/>
          <w:bCs/>
          <w:i/>
          <w:iCs/>
          <w:color w:val="404040" w:themeColor="text1" w:themeTint="BF"/>
        </w:rPr>
        <w:t>Introduction to International Relations, Enduring Questions and Contemporary Perspectives</w:t>
      </w:r>
      <w:r w:rsidRPr="00AB3A2A">
        <w:rPr>
          <w:rFonts w:ascii="DINCE-Regular" w:hAnsi="DINCE-Regular" w:cs="Arial Narrow"/>
          <w:bCs/>
          <w:color w:val="404040" w:themeColor="text1" w:themeTint="BF"/>
        </w:rPr>
        <w:t>. London: Palgrave</w:t>
      </w:r>
    </w:p>
    <w:p w14:paraId="0B1A5240"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Sabine, G., Thorson, T.L., 1973. </w:t>
      </w:r>
      <w:r w:rsidRPr="00AB3A2A">
        <w:rPr>
          <w:rFonts w:ascii="DINCE-Regular" w:hAnsi="DINCE-Regular" w:cs="Arial Narrow"/>
          <w:bCs/>
          <w:i/>
          <w:iCs/>
          <w:color w:val="404040" w:themeColor="text1" w:themeTint="BF"/>
        </w:rPr>
        <w:t>A History of Political Theory</w:t>
      </w:r>
      <w:r w:rsidRPr="00AB3A2A">
        <w:rPr>
          <w:rFonts w:ascii="DINCE-Regular" w:hAnsi="DINCE-Regular" w:cs="Arial Narrow"/>
          <w:bCs/>
          <w:color w:val="404040" w:themeColor="text1" w:themeTint="BF"/>
        </w:rPr>
        <w:t>. 4</w:t>
      </w:r>
      <w:r w:rsidRPr="00AB3A2A">
        <w:rPr>
          <w:rFonts w:ascii="DINCE-Regular" w:hAnsi="DINCE-Regular" w:cs="Arial Narrow"/>
          <w:bCs/>
          <w:color w:val="404040" w:themeColor="text1" w:themeTint="BF"/>
          <w:vertAlign w:val="superscript"/>
        </w:rPr>
        <w:t>th</w:t>
      </w:r>
      <w:r w:rsidRPr="00AB3A2A">
        <w:rPr>
          <w:rFonts w:ascii="DINCE-Regular" w:hAnsi="DINCE-Regular" w:cs="Arial Narrow"/>
          <w:bCs/>
          <w:color w:val="404040" w:themeColor="text1" w:themeTint="BF"/>
        </w:rPr>
        <w:t xml:space="preserve"> ed. Fort Worth: Harcourt Brace College Publishers.</w:t>
      </w:r>
    </w:p>
    <w:p w14:paraId="0BD22AC2"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Plato, </w:t>
      </w:r>
      <w:r w:rsidRPr="00AB3A2A">
        <w:rPr>
          <w:rFonts w:ascii="DINCE-Regular" w:hAnsi="DINCE-Regular" w:cs="Arial Narrow"/>
          <w:bCs/>
          <w:i/>
          <w:iCs/>
          <w:color w:val="404040" w:themeColor="text1" w:themeTint="BF"/>
        </w:rPr>
        <w:t>Republic</w:t>
      </w:r>
      <w:r w:rsidRPr="00AB3A2A">
        <w:rPr>
          <w:rFonts w:ascii="DINCE-Regular" w:hAnsi="DINCE-Regular" w:cs="Arial Narrow"/>
          <w:bCs/>
          <w:color w:val="404040" w:themeColor="text1" w:themeTint="BF"/>
        </w:rPr>
        <w:t>, selected chapters.</w:t>
      </w:r>
    </w:p>
    <w:p w14:paraId="18BF0F39"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Aristotle, </w:t>
      </w:r>
      <w:r w:rsidRPr="00AB3A2A">
        <w:rPr>
          <w:rFonts w:ascii="DINCE-Regular" w:hAnsi="DINCE-Regular" w:cs="Arial Narrow"/>
          <w:bCs/>
          <w:i/>
          <w:iCs/>
          <w:color w:val="404040" w:themeColor="text1" w:themeTint="BF"/>
        </w:rPr>
        <w:t>Politics</w:t>
      </w:r>
      <w:r w:rsidRPr="00AB3A2A">
        <w:rPr>
          <w:rFonts w:ascii="DINCE-Regular" w:hAnsi="DINCE-Regular" w:cs="Arial Narrow"/>
          <w:bCs/>
          <w:color w:val="404040" w:themeColor="text1" w:themeTint="BF"/>
        </w:rPr>
        <w:t>, selected chapters.</w:t>
      </w:r>
    </w:p>
    <w:p w14:paraId="74B7C0C4"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St. Augustine, </w:t>
      </w:r>
      <w:r w:rsidRPr="00AB3A2A">
        <w:rPr>
          <w:rFonts w:ascii="DINCE-Regular" w:hAnsi="DINCE-Regular" w:cs="Arial Narrow"/>
          <w:bCs/>
          <w:i/>
          <w:iCs/>
          <w:color w:val="404040" w:themeColor="text1" w:themeTint="BF"/>
        </w:rPr>
        <w:t>City of God</w:t>
      </w:r>
      <w:r w:rsidRPr="00AB3A2A">
        <w:rPr>
          <w:rFonts w:ascii="DINCE-Regular" w:hAnsi="DINCE-Regular" w:cs="Arial Narrow"/>
          <w:bCs/>
          <w:color w:val="404040" w:themeColor="text1" w:themeTint="BF"/>
        </w:rPr>
        <w:t>, selected chapters.</w:t>
      </w:r>
    </w:p>
    <w:p w14:paraId="486B0ED9"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St. Thomas, Questions 90-97 </w:t>
      </w:r>
      <w:r w:rsidRPr="00AB3A2A">
        <w:rPr>
          <w:rFonts w:ascii="DINCE-Regular" w:hAnsi="DINCE-Regular" w:cs="Arial Narrow"/>
          <w:bCs/>
          <w:i/>
          <w:iCs/>
          <w:color w:val="404040" w:themeColor="text1" w:themeTint="BF"/>
        </w:rPr>
        <w:t>of Summa Theologica</w:t>
      </w:r>
      <w:r w:rsidRPr="00AB3A2A">
        <w:rPr>
          <w:rFonts w:ascii="DINCE-Regular" w:hAnsi="DINCE-Regular" w:cs="Arial Narrow"/>
          <w:bCs/>
          <w:color w:val="404040" w:themeColor="text1" w:themeTint="BF"/>
        </w:rPr>
        <w:t xml:space="preserve"> (teaching materials).</w:t>
      </w:r>
    </w:p>
    <w:p w14:paraId="4E256709"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Jean Bodin, </w:t>
      </w:r>
      <w:r w:rsidRPr="00AB3A2A">
        <w:rPr>
          <w:rFonts w:ascii="DINCE-Regular" w:hAnsi="DINCE-Regular" w:cs="Arial Narrow"/>
          <w:bCs/>
          <w:i/>
          <w:iCs/>
          <w:color w:val="404040" w:themeColor="text1" w:themeTint="BF"/>
        </w:rPr>
        <w:t>The Six Books of Commonwealth</w:t>
      </w:r>
      <w:r w:rsidRPr="00AB3A2A">
        <w:rPr>
          <w:rFonts w:ascii="DINCE-Regular" w:hAnsi="DINCE-Regular" w:cs="Arial Narrow"/>
          <w:bCs/>
          <w:color w:val="404040" w:themeColor="text1" w:themeTint="BF"/>
        </w:rPr>
        <w:t>, selected fragments.</w:t>
      </w:r>
    </w:p>
    <w:p w14:paraId="0BEE93B2"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Nicollo Machiavelli, </w:t>
      </w:r>
      <w:r w:rsidRPr="00AB3A2A">
        <w:rPr>
          <w:rFonts w:ascii="DINCE-Regular" w:hAnsi="DINCE-Regular" w:cs="Arial Narrow"/>
          <w:bCs/>
          <w:i/>
          <w:iCs/>
          <w:color w:val="404040" w:themeColor="text1" w:themeTint="BF"/>
        </w:rPr>
        <w:t>The Prince</w:t>
      </w:r>
      <w:r w:rsidRPr="00AB3A2A">
        <w:rPr>
          <w:rFonts w:ascii="DINCE-Regular" w:hAnsi="DINCE-Regular" w:cs="Arial Narrow"/>
          <w:bCs/>
          <w:color w:val="404040" w:themeColor="text1" w:themeTint="BF"/>
        </w:rPr>
        <w:t>, selected fragments.</w:t>
      </w:r>
    </w:p>
    <w:p w14:paraId="5AA4DBD2"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Thomas More, </w:t>
      </w:r>
      <w:r w:rsidRPr="00AB3A2A">
        <w:rPr>
          <w:rFonts w:ascii="DINCE-Regular" w:hAnsi="DINCE-Regular" w:cs="Arial Narrow"/>
          <w:bCs/>
          <w:i/>
          <w:iCs/>
          <w:color w:val="404040" w:themeColor="text1" w:themeTint="BF"/>
        </w:rPr>
        <w:t>Utopia</w:t>
      </w:r>
      <w:r w:rsidRPr="00AB3A2A">
        <w:rPr>
          <w:rFonts w:ascii="DINCE-Regular" w:hAnsi="DINCE-Regular" w:cs="Arial Narrow"/>
          <w:bCs/>
          <w:color w:val="404040" w:themeColor="text1" w:themeTint="BF"/>
        </w:rPr>
        <w:t>, selected fragments.</w:t>
      </w:r>
    </w:p>
    <w:p w14:paraId="0191DE0F"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Thomas Hobbes, </w:t>
      </w:r>
      <w:r w:rsidRPr="00AB3A2A">
        <w:rPr>
          <w:rFonts w:ascii="DINCE-Regular" w:hAnsi="DINCE-Regular" w:cs="Arial Narrow"/>
          <w:bCs/>
          <w:i/>
          <w:iCs/>
          <w:color w:val="404040" w:themeColor="text1" w:themeTint="BF"/>
        </w:rPr>
        <w:t>Leviathan</w:t>
      </w:r>
      <w:r w:rsidRPr="00AB3A2A">
        <w:rPr>
          <w:rFonts w:ascii="DINCE-Regular" w:hAnsi="DINCE-Regular" w:cs="Arial Narrow"/>
          <w:bCs/>
          <w:color w:val="404040" w:themeColor="text1" w:themeTint="BF"/>
        </w:rPr>
        <w:t>, selected fragments.</w:t>
      </w:r>
    </w:p>
    <w:p w14:paraId="5400A5F6"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Hugo Grotius, </w:t>
      </w:r>
      <w:r w:rsidRPr="00AB3A2A">
        <w:rPr>
          <w:rFonts w:ascii="DINCE-Regular" w:hAnsi="DINCE-Regular" w:cs="Arial Narrow"/>
          <w:bCs/>
          <w:i/>
          <w:iCs/>
          <w:color w:val="404040" w:themeColor="text1" w:themeTint="BF"/>
        </w:rPr>
        <w:t>The Law of War and Peace</w:t>
      </w:r>
      <w:r w:rsidRPr="00AB3A2A">
        <w:rPr>
          <w:rFonts w:ascii="DINCE-Regular" w:hAnsi="DINCE-Regular" w:cs="Arial Narrow"/>
          <w:bCs/>
          <w:color w:val="404040" w:themeColor="text1" w:themeTint="BF"/>
        </w:rPr>
        <w:t>, selected fragments.</w:t>
      </w:r>
    </w:p>
    <w:p w14:paraId="37EBB745"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John Locke, </w:t>
      </w:r>
      <w:r w:rsidRPr="00AB3A2A">
        <w:rPr>
          <w:rFonts w:ascii="DINCE-Regular" w:hAnsi="DINCE-Regular" w:cs="Arial Narrow"/>
          <w:bCs/>
          <w:i/>
          <w:iCs/>
          <w:color w:val="404040" w:themeColor="text1" w:themeTint="BF"/>
        </w:rPr>
        <w:t>Two Treatises on Government</w:t>
      </w:r>
      <w:r w:rsidRPr="00AB3A2A">
        <w:rPr>
          <w:rFonts w:ascii="DINCE-Regular" w:hAnsi="DINCE-Regular" w:cs="Arial Narrow"/>
          <w:bCs/>
          <w:color w:val="404040" w:themeColor="text1" w:themeTint="BF"/>
        </w:rPr>
        <w:t>, selected fragments.</w:t>
      </w:r>
    </w:p>
    <w:p w14:paraId="68E29C65"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Immanuel Kant, </w:t>
      </w:r>
      <w:r w:rsidRPr="00AB3A2A">
        <w:rPr>
          <w:rFonts w:ascii="DINCE-Regular" w:hAnsi="DINCE-Regular" w:cs="Arial Narrow"/>
          <w:bCs/>
          <w:i/>
          <w:iCs/>
          <w:color w:val="404040" w:themeColor="text1" w:themeTint="BF"/>
        </w:rPr>
        <w:t>On Perpetual Peace</w:t>
      </w:r>
      <w:r w:rsidRPr="00AB3A2A">
        <w:rPr>
          <w:rFonts w:ascii="DINCE-Regular" w:hAnsi="DINCE-Regular" w:cs="Arial Narrow"/>
          <w:bCs/>
          <w:color w:val="404040" w:themeColor="text1" w:themeTint="BF"/>
        </w:rPr>
        <w:t>, selected fragments.</w:t>
      </w:r>
    </w:p>
    <w:p w14:paraId="5896AFB9"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Adam Smith, </w:t>
      </w:r>
      <w:r w:rsidRPr="00AB3A2A">
        <w:rPr>
          <w:rFonts w:ascii="DINCE-Regular" w:hAnsi="DINCE-Regular" w:cs="Arial Narrow"/>
          <w:bCs/>
          <w:i/>
          <w:iCs/>
          <w:color w:val="404040" w:themeColor="text1" w:themeTint="BF"/>
        </w:rPr>
        <w:t>The Wealth of Nations</w:t>
      </w:r>
      <w:r w:rsidRPr="00AB3A2A">
        <w:rPr>
          <w:rFonts w:ascii="DINCE-Regular" w:hAnsi="DINCE-Regular" w:cs="Arial Narrow"/>
          <w:bCs/>
          <w:color w:val="404040" w:themeColor="text1" w:themeTint="BF"/>
        </w:rPr>
        <w:t>, selected fragments.</w:t>
      </w:r>
    </w:p>
    <w:p w14:paraId="27E02EAA"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Charles Montesquieu, </w:t>
      </w:r>
      <w:r w:rsidRPr="00AB3A2A">
        <w:rPr>
          <w:rFonts w:ascii="DINCE-Regular" w:hAnsi="DINCE-Regular" w:cs="Arial Narrow"/>
          <w:bCs/>
          <w:i/>
          <w:iCs/>
          <w:color w:val="404040" w:themeColor="text1" w:themeTint="BF"/>
        </w:rPr>
        <w:t>The Spirit of Law</w:t>
      </w:r>
      <w:r w:rsidRPr="00AB3A2A">
        <w:rPr>
          <w:rFonts w:ascii="DINCE-Regular" w:hAnsi="DINCE-Regular" w:cs="Arial Narrow"/>
          <w:bCs/>
          <w:color w:val="404040" w:themeColor="text1" w:themeTint="BF"/>
        </w:rPr>
        <w:t>, selected fragments.</w:t>
      </w:r>
    </w:p>
    <w:p w14:paraId="5E6AFD28"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Alexis de Tocqueville, </w:t>
      </w:r>
      <w:proofErr w:type="spellStart"/>
      <w:r w:rsidRPr="00AB3A2A">
        <w:rPr>
          <w:rFonts w:ascii="DINCE-Regular" w:hAnsi="DINCE-Regular" w:cs="Arial Narrow"/>
          <w:bCs/>
          <w:i/>
          <w:iCs/>
          <w:color w:val="404040" w:themeColor="text1" w:themeTint="BF"/>
        </w:rPr>
        <w:t>Ancien</w:t>
      </w:r>
      <w:proofErr w:type="spellEnd"/>
      <w:r w:rsidRPr="00AB3A2A">
        <w:rPr>
          <w:rFonts w:ascii="DINCE-Regular" w:hAnsi="DINCE-Regular" w:cs="Arial Narrow"/>
          <w:bCs/>
          <w:i/>
          <w:iCs/>
          <w:color w:val="404040" w:themeColor="text1" w:themeTint="BF"/>
        </w:rPr>
        <w:t xml:space="preserve"> Régime and the Revolution</w:t>
      </w:r>
      <w:r w:rsidRPr="00AB3A2A">
        <w:rPr>
          <w:rFonts w:ascii="DINCE-Regular" w:hAnsi="DINCE-Regular" w:cs="Arial Narrow"/>
          <w:bCs/>
          <w:color w:val="404040" w:themeColor="text1" w:themeTint="BF"/>
        </w:rPr>
        <w:t>, selected fragments.</w:t>
      </w:r>
    </w:p>
    <w:p w14:paraId="497ED9B9"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Edmund Burke, </w:t>
      </w:r>
      <w:r w:rsidRPr="00AB3A2A">
        <w:rPr>
          <w:rFonts w:ascii="DINCE-Regular" w:hAnsi="DINCE-Regular" w:cs="Arial Narrow"/>
          <w:bCs/>
          <w:i/>
          <w:iCs/>
          <w:color w:val="404040" w:themeColor="text1" w:themeTint="BF"/>
        </w:rPr>
        <w:t>Considerations on the Revolution in France</w:t>
      </w:r>
      <w:r w:rsidRPr="00AB3A2A">
        <w:rPr>
          <w:rFonts w:ascii="DINCE-Regular" w:hAnsi="DINCE-Regular" w:cs="Arial Narrow"/>
          <w:bCs/>
          <w:color w:val="404040" w:themeColor="text1" w:themeTint="BF"/>
        </w:rPr>
        <w:t>, selected fragments.</w:t>
      </w:r>
    </w:p>
    <w:p w14:paraId="22736128" w14:textId="77777777" w:rsidR="00726534" w:rsidRPr="00AB3A2A" w:rsidRDefault="00726534" w:rsidP="00726534">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Karol Marks, </w:t>
      </w:r>
      <w:r w:rsidRPr="00AB3A2A">
        <w:rPr>
          <w:rFonts w:ascii="DINCE-Regular" w:hAnsi="DINCE-Regular" w:cs="Arial Narrow"/>
          <w:bCs/>
          <w:i/>
          <w:iCs/>
          <w:color w:val="404040" w:themeColor="text1" w:themeTint="BF"/>
        </w:rPr>
        <w:t>The Communist Manifesto</w:t>
      </w:r>
      <w:r w:rsidRPr="00AB3A2A">
        <w:rPr>
          <w:rFonts w:ascii="DINCE-Regular" w:hAnsi="DINCE-Regular" w:cs="Arial Narrow"/>
          <w:bCs/>
          <w:color w:val="404040" w:themeColor="text1" w:themeTint="BF"/>
        </w:rPr>
        <w:t>, selected fragments.</w:t>
      </w:r>
    </w:p>
    <w:p w14:paraId="3F62F1EE" w14:textId="77777777" w:rsidR="00726534" w:rsidRPr="00AB3A2A" w:rsidRDefault="00726534" w:rsidP="00726534">
      <w:pPr>
        <w:pStyle w:val="Standard"/>
        <w:shd w:val="clear" w:color="auto" w:fill="FFFFFF"/>
        <w:spacing w:line="276" w:lineRule="auto"/>
        <w:ind w:left="720" w:hanging="720"/>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Recommended Reading</w:t>
      </w:r>
    </w:p>
    <w:p w14:paraId="51E80C5B" w14:textId="77777777" w:rsidR="00726534" w:rsidRPr="00AB3A2A" w:rsidRDefault="00726534" w:rsidP="00726534">
      <w:pPr>
        <w:pStyle w:val="Akapitzlist2"/>
        <w:spacing w:after="0"/>
        <w:ind w:hanging="720"/>
        <w:jc w:val="both"/>
        <w:rPr>
          <w:rFonts w:ascii="DINCE-Regular" w:hAnsi="DINCE-Regular" w:cs="Arial Narrow"/>
          <w:b/>
          <w:bCs/>
          <w:color w:val="404040" w:themeColor="text1" w:themeTint="BF"/>
        </w:rPr>
      </w:pPr>
      <w:r w:rsidRPr="00AB3A2A">
        <w:rPr>
          <w:rFonts w:ascii="DINCE-Regular" w:hAnsi="DINCE-Regular" w:cs="Arial Narrow"/>
          <w:bCs/>
          <w:color w:val="404040" w:themeColor="text1" w:themeTint="BF"/>
        </w:rPr>
        <w:t xml:space="preserve">Gertrude, H., 2005. </w:t>
      </w:r>
      <w:r w:rsidRPr="00AB3A2A">
        <w:rPr>
          <w:rFonts w:ascii="DINCE-Regular" w:hAnsi="DINCE-Regular" w:cs="Arial Narrow"/>
          <w:bCs/>
          <w:i/>
          <w:iCs/>
          <w:color w:val="404040" w:themeColor="text1" w:themeTint="BF"/>
        </w:rPr>
        <w:t>The Roads to Modernity. The British, French, and American Enlightenments.</w:t>
      </w:r>
      <w:r w:rsidRPr="00AB3A2A">
        <w:rPr>
          <w:rFonts w:ascii="DINCE-Regular" w:hAnsi="DINCE-Regular" w:cs="Arial Narrow"/>
          <w:bCs/>
          <w:color w:val="404040" w:themeColor="text1" w:themeTint="BF"/>
        </w:rPr>
        <w:t xml:space="preserve"> New York: Vintage.</w:t>
      </w:r>
    </w:p>
    <w:p w14:paraId="4E2ED12E" w14:textId="77777777" w:rsidR="00726534" w:rsidRPr="00AB3A2A" w:rsidRDefault="00726534" w:rsidP="00726534">
      <w:pPr>
        <w:pStyle w:val="Standard"/>
        <w:shd w:val="clear" w:color="auto" w:fill="FFFFFF"/>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Required Equipment</w:t>
      </w:r>
    </w:p>
    <w:p w14:paraId="751BAE8B" w14:textId="77777777" w:rsidR="00726534" w:rsidRPr="00AB3A2A" w:rsidRDefault="00726534" w:rsidP="00726534">
      <w:pPr>
        <w:pStyle w:val="Standard"/>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42040CB9" w14:textId="77777777" w:rsidR="00726534" w:rsidRPr="00AB3A2A" w:rsidRDefault="00726534" w:rsidP="00726534">
      <w:pPr>
        <w:pStyle w:val="Standard"/>
        <w:shd w:val="clear" w:color="auto" w:fill="FFFFFF"/>
        <w:spacing w:line="276" w:lineRule="auto"/>
        <w:jc w:val="both"/>
        <w:rPr>
          <w:rFonts w:ascii="DINCE-Regular" w:hAnsi="DINCE-Regular"/>
          <w:color w:val="404040" w:themeColor="text1" w:themeTint="BF"/>
          <w:sz w:val="22"/>
          <w:szCs w:val="22"/>
          <w:lang w:val="en-US" w:eastAsia="en-GB"/>
        </w:rPr>
      </w:pPr>
    </w:p>
    <w:p w14:paraId="3068E335" w14:textId="77777777" w:rsidR="00726534" w:rsidRPr="00AB3A2A" w:rsidRDefault="00726534" w:rsidP="00726534">
      <w:pPr>
        <w:pStyle w:val="Standard"/>
        <w:shd w:val="clear" w:color="auto" w:fill="FFFFFF"/>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4. MODULE ORGANISATION </w:t>
      </w:r>
    </w:p>
    <w:p w14:paraId="42E14577" w14:textId="77777777" w:rsidR="00726534" w:rsidRPr="00AB3A2A" w:rsidRDefault="00726534" w:rsidP="00726534">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620"/>
      </w:tblGrid>
      <w:tr w:rsidR="00726534" w:rsidRPr="00AB3A2A" w14:paraId="4E685F31" w14:textId="77777777" w:rsidTr="00FE71EB">
        <w:trPr>
          <w:trHeight w:val="432"/>
          <w:tblCellSpacing w:w="15" w:type="dxa"/>
        </w:trPr>
        <w:tc>
          <w:tcPr>
            <w:tcW w:w="0" w:type="auto"/>
            <w:tcMar>
              <w:top w:w="15" w:type="dxa"/>
              <w:left w:w="480" w:type="dxa"/>
              <w:bottom w:w="15" w:type="dxa"/>
              <w:right w:w="240" w:type="dxa"/>
            </w:tcMar>
            <w:vAlign w:val="center"/>
          </w:tcPr>
          <w:p w14:paraId="5732BE92"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Name</w:t>
            </w:r>
            <w:proofErr w:type="spellEnd"/>
          </w:p>
        </w:tc>
        <w:tc>
          <w:tcPr>
            <w:tcW w:w="0" w:type="auto"/>
            <w:vAlign w:val="center"/>
          </w:tcPr>
          <w:p w14:paraId="50C5C6CC"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Prof. Krzysztof Łazarski</w:t>
            </w:r>
          </w:p>
        </w:tc>
      </w:tr>
      <w:tr w:rsidR="00726534" w:rsidRPr="00726534" w14:paraId="52A3C38A" w14:textId="77777777" w:rsidTr="00FE71EB">
        <w:trPr>
          <w:trHeight w:val="432"/>
          <w:tblCellSpacing w:w="15" w:type="dxa"/>
        </w:trPr>
        <w:tc>
          <w:tcPr>
            <w:tcW w:w="0" w:type="auto"/>
            <w:tcMar>
              <w:top w:w="15" w:type="dxa"/>
              <w:left w:w="480" w:type="dxa"/>
              <w:bottom w:w="15" w:type="dxa"/>
              <w:right w:w="240" w:type="dxa"/>
            </w:tcMar>
            <w:vAlign w:val="center"/>
          </w:tcPr>
          <w:p w14:paraId="1518C7E6" w14:textId="77777777" w:rsidR="00726534" w:rsidRPr="00AB3A2A" w:rsidRDefault="00726534"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E-mail</w:t>
            </w:r>
          </w:p>
        </w:tc>
        <w:tc>
          <w:tcPr>
            <w:tcW w:w="0" w:type="auto"/>
            <w:vAlign w:val="center"/>
          </w:tcPr>
          <w:p w14:paraId="72B98803" w14:textId="77777777" w:rsidR="00726534" w:rsidRPr="00AB3A2A" w:rsidRDefault="00726534"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u w:val="single"/>
                <w:lang w:val="en-GB" w:eastAsia="en-GB"/>
              </w:rPr>
              <w:t>k.lazarski@lazarski.edu.pl</w:t>
            </w:r>
            <w:r w:rsidRPr="00AB3A2A">
              <w:rPr>
                <w:rFonts w:ascii="DINCE-Regular" w:hAnsi="DINCE-Regular"/>
                <w:color w:val="404040" w:themeColor="text1" w:themeTint="BF"/>
                <w:sz w:val="22"/>
                <w:szCs w:val="22"/>
                <w:u w:val="single"/>
                <w:lang w:val="en-GB"/>
              </w:rPr>
              <w:t xml:space="preserve">  </w:t>
            </w:r>
          </w:p>
        </w:tc>
      </w:tr>
    </w:tbl>
    <w:p w14:paraId="6F9166E9" w14:textId="77777777" w:rsidR="00726534" w:rsidRPr="00AB3A2A" w:rsidRDefault="00726534" w:rsidP="00726534">
      <w:pPr>
        <w:pStyle w:val="Standard"/>
        <w:shd w:val="clear" w:color="auto" w:fill="FFFFFF"/>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 xml:space="preserve">Length and month of examination </w:t>
      </w:r>
    </w:p>
    <w:p w14:paraId="3825FA6C" w14:textId="77777777" w:rsidR="00726534" w:rsidRPr="00AB3A2A" w:rsidRDefault="00726534" w:rsidP="00726534">
      <w:pPr>
        <w:pStyle w:val="Standard"/>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90 minutes in November and in February</w:t>
      </w:r>
    </w:p>
    <w:p w14:paraId="102C3F8F" w14:textId="304BB0C8" w:rsidR="00BC319D" w:rsidRDefault="00BC319D" w:rsidP="00726534"/>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DINCE-Regular">
    <w:panose1 w:val="020B0604020202020204"/>
    <w:charset w:val="00"/>
    <w:family w:val="auto"/>
    <w:pitch w:val="variable"/>
    <w:sig w:usb0="8000002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35D0"/>
    <w:multiLevelType w:val="hybridMultilevel"/>
    <w:tmpl w:val="713A4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172026"/>
    <w:multiLevelType w:val="hybridMultilevel"/>
    <w:tmpl w:val="0DB67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5449824">
    <w:abstractNumId w:val="1"/>
  </w:num>
  <w:num w:numId="2" w16cid:durableId="95101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34"/>
    <w:rsid w:val="002F545A"/>
    <w:rsid w:val="00605D61"/>
    <w:rsid w:val="00726534"/>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7811"/>
  <w15:chartTrackingRefBased/>
  <w15:docId w15:val="{5383F478-C4E9-C349-B758-6EF7BF90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34"/>
    <w:rPr>
      <w:rFonts w:ascii="Times New Roman" w:eastAsia="Times New Roman" w:hAnsi="Times New Roman" w:cs="Times New Roman"/>
      <w:lang w:val="pl-PL" w:eastAsia="pl-PL"/>
    </w:rPr>
  </w:style>
  <w:style w:type="paragraph" w:styleId="Heading1">
    <w:name w:val="heading 1"/>
    <w:basedOn w:val="Normal"/>
    <w:next w:val="Normal"/>
    <w:link w:val="Heading1Char"/>
    <w:uiPriority w:val="9"/>
    <w:qFormat/>
    <w:rsid w:val="00726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26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5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5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5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5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26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534"/>
    <w:rPr>
      <w:rFonts w:eastAsiaTheme="majorEastAsia" w:cstheme="majorBidi"/>
      <w:color w:val="272727" w:themeColor="text1" w:themeTint="D8"/>
    </w:rPr>
  </w:style>
  <w:style w:type="paragraph" w:styleId="Title">
    <w:name w:val="Title"/>
    <w:basedOn w:val="Normal"/>
    <w:next w:val="Normal"/>
    <w:link w:val="TitleChar"/>
    <w:uiPriority w:val="10"/>
    <w:qFormat/>
    <w:rsid w:val="007265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5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5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6534"/>
    <w:rPr>
      <w:i/>
      <w:iCs/>
      <w:color w:val="404040" w:themeColor="text1" w:themeTint="BF"/>
    </w:rPr>
  </w:style>
  <w:style w:type="paragraph" w:styleId="ListParagraph">
    <w:name w:val="List Paragraph"/>
    <w:basedOn w:val="Normal"/>
    <w:uiPriority w:val="34"/>
    <w:qFormat/>
    <w:rsid w:val="00726534"/>
    <w:pPr>
      <w:ind w:left="720"/>
      <w:contextualSpacing/>
    </w:pPr>
  </w:style>
  <w:style w:type="character" w:styleId="IntenseEmphasis">
    <w:name w:val="Intense Emphasis"/>
    <w:basedOn w:val="DefaultParagraphFont"/>
    <w:uiPriority w:val="21"/>
    <w:qFormat/>
    <w:rsid w:val="00726534"/>
    <w:rPr>
      <w:i/>
      <w:iCs/>
      <w:color w:val="0F4761" w:themeColor="accent1" w:themeShade="BF"/>
    </w:rPr>
  </w:style>
  <w:style w:type="paragraph" w:styleId="IntenseQuote">
    <w:name w:val="Intense Quote"/>
    <w:basedOn w:val="Normal"/>
    <w:next w:val="Normal"/>
    <w:link w:val="IntenseQuoteChar"/>
    <w:uiPriority w:val="30"/>
    <w:qFormat/>
    <w:rsid w:val="00726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534"/>
    <w:rPr>
      <w:i/>
      <w:iCs/>
      <w:color w:val="0F4761" w:themeColor="accent1" w:themeShade="BF"/>
    </w:rPr>
  </w:style>
  <w:style w:type="character" w:styleId="IntenseReference">
    <w:name w:val="Intense Reference"/>
    <w:basedOn w:val="DefaultParagraphFont"/>
    <w:uiPriority w:val="32"/>
    <w:qFormat/>
    <w:rsid w:val="00726534"/>
    <w:rPr>
      <w:b/>
      <w:bCs/>
      <w:smallCaps/>
      <w:color w:val="0F4761" w:themeColor="accent1" w:themeShade="BF"/>
      <w:spacing w:val="5"/>
    </w:rPr>
  </w:style>
  <w:style w:type="paragraph" w:styleId="NormalWeb">
    <w:name w:val="Normal (Web)"/>
    <w:basedOn w:val="Normal"/>
    <w:qFormat/>
    <w:rsid w:val="00726534"/>
    <w:pPr>
      <w:spacing w:before="100" w:beforeAutospacing="1" w:after="100" w:afterAutospacing="1"/>
    </w:pPr>
  </w:style>
  <w:style w:type="paragraph" w:customStyle="1" w:styleId="Akapitzlist1">
    <w:name w:val="Akapit z listą1"/>
    <w:basedOn w:val="Normal"/>
    <w:qFormat/>
    <w:rsid w:val="00726534"/>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726534"/>
    <w:pPr>
      <w:widowControl w:val="0"/>
      <w:suppressAutoHyphens/>
      <w:autoSpaceDN w:val="0"/>
      <w:textAlignment w:val="baseline"/>
    </w:pPr>
    <w:rPr>
      <w:rFonts w:ascii="Times New Roman" w:eastAsia="SimSun" w:hAnsi="Times New Roman" w:cs="Mangal"/>
      <w:kern w:val="3"/>
      <w:lang w:val="pl-PL" w:eastAsia="zh-CN" w:bidi="hi-IN"/>
    </w:rPr>
  </w:style>
  <w:style w:type="paragraph" w:customStyle="1" w:styleId="Akapitzlist2">
    <w:name w:val="Akapit z listą2"/>
    <w:basedOn w:val="Normal"/>
    <w:qFormat/>
    <w:rsid w:val="00726534"/>
    <w:pPr>
      <w:widowControl w:val="0"/>
      <w:suppressAutoHyphens/>
      <w:spacing w:after="200" w:line="276" w:lineRule="auto"/>
      <w:ind w:left="720"/>
    </w:pPr>
    <w:rPr>
      <w:rFonts w:ascii="Calibri" w:eastAsia="Calibri" w:hAnsi="Calibri" w:cs="Calibri"/>
      <w:kern w:val="1"/>
      <w:sz w:val="22"/>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2025-08-22T14:22:00Z</dcterms:created>
  <dcterms:modified xsi:type="dcterms:W3CDTF">2025-08-22T14:23:00Z</dcterms:modified>
</cp:coreProperties>
</file>