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90C1" w14:textId="77777777" w:rsidR="005D5671" w:rsidRPr="00B12AD7" w:rsidRDefault="005D5671" w:rsidP="005D5671">
      <w:pPr>
        <w:pStyle w:val="Heading2"/>
        <w:spacing w:line="276" w:lineRule="auto"/>
        <w:jc w:val="both"/>
        <w:rPr>
          <w:rFonts w:ascii="DINCE-Regular" w:hAnsi="DINCE-Regular"/>
          <w:color w:val="404040" w:themeColor="text1" w:themeTint="BF"/>
          <w:lang w:val="en-GB" w:eastAsia="en-GB"/>
        </w:rPr>
      </w:pPr>
      <w:bookmarkStart w:id="0" w:name="_Toc477731738"/>
      <w:bookmarkStart w:id="1" w:name="_Toc487111775"/>
      <w:bookmarkStart w:id="2" w:name="_Toc526324533"/>
      <w:bookmarkStart w:id="3" w:name="_Toc179189714"/>
      <w:r w:rsidRPr="00B12AD7">
        <w:rPr>
          <w:rFonts w:ascii="DINCE-Regular" w:hAnsi="DINCE-Regular"/>
          <w:color w:val="404040" w:themeColor="text1" w:themeTint="BF"/>
          <w:lang w:val="en-GB" w:eastAsia="en-GB"/>
        </w:rPr>
        <w:t>FOREIGN POLICY</w:t>
      </w:r>
      <w:bookmarkEnd w:id="0"/>
      <w:bookmarkEnd w:id="1"/>
      <w:bookmarkEnd w:id="2"/>
      <w:bookmarkEnd w:id="3"/>
    </w:p>
    <w:p w14:paraId="649C18CD" w14:textId="77777777" w:rsidR="005D5671" w:rsidRPr="00B12AD7" w:rsidRDefault="005D5671" w:rsidP="005D5671">
      <w:pPr>
        <w:spacing w:line="276" w:lineRule="auto"/>
        <w:jc w:val="both"/>
        <w:rPr>
          <w:rFonts w:ascii="DINCE-Regular" w:hAnsi="DINCE-Regular"/>
          <w:color w:val="404040" w:themeColor="text1" w:themeTint="BF"/>
          <w:lang w:val="en-GB" w:eastAsia="en-GB"/>
        </w:rPr>
      </w:pPr>
    </w:p>
    <w:p w14:paraId="537049DC" w14:textId="77777777" w:rsidR="005D5671" w:rsidRPr="00B12AD7" w:rsidRDefault="005D5671" w:rsidP="005D5671">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1. MODULE SUMMARY</w:t>
      </w:r>
    </w:p>
    <w:p w14:paraId="15CE7183" w14:textId="77777777" w:rsidR="005D5671" w:rsidRPr="00B12AD7" w:rsidRDefault="005D5671" w:rsidP="005D5671">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Aims and Summary</w:t>
      </w:r>
    </w:p>
    <w:p w14:paraId="2BE57A58" w14:textId="77777777" w:rsidR="005D5671" w:rsidRPr="00B12AD7" w:rsidRDefault="005D5671" w:rsidP="005D5671">
      <w:pPr>
        <w:pStyle w:val="TextBody"/>
        <w:spacing w:line="276" w:lineRule="auto"/>
        <w:jc w:val="both"/>
        <w:rPr>
          <w:rFonts w:ascii="DINCE-Regular" w:hAnsi="DINCE-Regular"/>
          <w:color w:val="404040" w:themeColor="text1" w:themeTint="BF"/>
          <w:lang w:val="en-GB"/>
        </w:rPr>
      </w:pPr>
      <w:r w:rsidRPr="00B12AD7">
        <w:rPr>
          <w:rFonts w:ascii="DINCE-Regular" w:hAnsi="DINCE-Regular"/>
          <w:color w:val="404040" w:themeColor="text1" w:themeTint="BF"/>
          <w:lang w:val="en-GB"/>
        </w:rPr>
        <w:t xml:space="preserve">The module has a dual purpose. Firstly, it aims to familiarize students with specific features of Foreign Policy from theoretical perspective. The module will accent on the decision-making process, aims, tools and strategies and case study analysis. The module will be also focusing on the comparative analysis of Foreign Policy conducted by great, medium and small powers in international relations. </w:t>
      </w:r>
      <w:proofErr w:type="gramStart"/>
      <w:r w:rsidRPr="00B12AD7">
        <w:rPr>
          <w:rFonts w:ascii="DINCE-Regular" w:hAnsi="DINCE-Regular"/>
          <w:color w:val="404040" w:themeColor="text1" w:themeTint="BF"/>
          <w:lang w:val="en-GB"/>
        </w:rPr>
        <w:t>Particular emphasis</w:t>
      </w:r>
      <w:proofErr w:type="gramEnd"/>
      <w:r w:rsidRPr="00B12AD7">
        <w:rPr>
          <w:rFonts w:ascii="DINCE-Regular" w:hAnsi="DINCE-Regular"/>
          <w:color w:val="404040" w:themeColor="text1" w:themeTint="BF"/>
          <w:lang w:val="en-GB"/>
        </w:rPr>
        <w:t xml:space="preserve"> will be also paid to the practical aspects of shaping foreign policy by obtaining skills in policy papers, reports, briefs and think tank activity analysis. </w:t>
      </w:r>
    </w:p>
    <w:p w14:paraId="1D934DF3" w14:textId="77777777" w:rsidR="005D5671" w:rsidRPr="00B12AD7" w:rsidRDefault="005D5671" w:rsidP="005D5671">
      <w:pPr>
        <w:shd w:val="clear" w:color="auto" w:fill="FFFFFF"/>
        <w:spacing w:line="276" w:lineRule="auto"/>
        <w:jc w:val="both"/>
        <w:outlineLvl w:val="4"/>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Module Size and credits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2"/>
        <w:gridCol w:w="5724"/>
      </w:tblGrid>
      <w:tr w:rsidR="005D5671" w:rsidRPr="00B12AD7" w14:paraId="7E5B52E2" w14:textId="77777777" w:rsidTr="00FE71EB">
        <w:trPr>
          <w:trHeight w:val="432"/>
          <w:tblCellSpacing w:w="15" w:type="dxa"/>
        </w:trPr>
        <w:tc>
          <w:tcPr>
            <w:tcW w:w="0" w:type="auto"/>
            <w:tcMar>
              <w:top w:w="15" w:type="dxa"/>
              <w:left w:w="480" w:type="dxa"/>
              <w:bottom w:w="15" w:type="dxa"/>
              <w:right w:w="240" w:type="dxa"/>
            </w:tcMar>
            <w:vAlign w:val="center"/>
          </w:tcPr>
          <w:p w14:paraId="0EB6E86F" w14:textId="77777777" w:rsidR="005D5671" w:rsidRPr="00B12AD7" w:rsidRDefault="005D5671"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ECTS credits</w:t>
            </w:r>
          </w:p>
        </w:tc>
        <w:tc>
          <w:tcPr>
            <w:tcW w:w="0" w:type="auto"/>
            <w:vAlign w:val="center"/>
          </w:tcPr>
          <w:p w14:paraId="19FF9DF4" w14:textId="77777777" w:rsidR="005D5671" w:rsidRPr="00B12AD7" w:rsidRDefault="005D567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10.0</w:t>
            </w:r>
          </w:p>
        </w:tc>
      </w:tr>
      <w:tr w:rsidR="005D5671" w:rsidRPr="00B12AD7" w14:paraId="17E62CAC" w14:textId="77777777" w:rsidTr="00FE71EB">
        <w:trPr>
          <w:trHeight w:val="432"/>
          <w:tblCellSpacing w:w="15" w:type="dxa"/>
        </w:trPr>
        <w:tc>
          <w:tcPr>
            <w:tcW w:w="0" w:type="auto"/>
            <w:tcMar>
              <w:top w:w="15" w:type="dxa"/>
              <w:left w:w="480" w:type="dxa"/>
              <w:bottom w:w="15" w:type="dxa"/>
              <w:right w:w="240" w:type="dxa"/>
            </w:tcMar>
            <w:vAlign w:val="center"/>
          </w:tcPr>
          <w:p w14:paraId="10879F9E" w14:textId="77777777" w:rsidR="005D5671" w:rsidRPr="00B12AD7" w:rsidRDefault="005D5671"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Total student study hours</w:t>
            </w:r>
          </w:p>
        </w:tc>
        <w:tc>
          <w:tcPr>
            <w:tcW w:w="0" w:type="auto"/>
            <w:vAlign w:val="center"/>
          </w:tcPr>
          <w:p w14:paraId="3E031916" w14:textId="77777777" w:rsidR="005D5671" w:rsidRPr="00B12AD7" w:rsidRDefault="005D567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200</w:t>
            </w:r>
          </w:p>
        </w:tc>
      </w:tr>
      <w:tr w:rsidR="005D5671" w:rsidRPr="00B12AD7" w14:paraId="35DA9370" w14:textId="77777777" w:rsidTr="00FE71EB">
        <w:trPr>
          <w:trHeight w:val="432"/>
          <w:tblCellSpacing w:w="15" w:type="dxa"/>
        </w:trPr>
        <w:tc>
          <w:tcPr>
            <w:tcW w:w="0" w:type="auto"/>
            <w:tcMar>
              <w:top w:w="15" w:type="dxa"/>
              <w:left w:w="480" w:type="dxa"/>
              <w:bottom w:w="15" w:type="dxa"/>
              <w:right w:w="240" w:type="dxa"/>
            </w:tcMar>
            <w:vAlign w:val="center"/>
          </w:tcPr>
          <w:p w14:paraId="744C877E" w14:textId="77777777" w:rsidR="005D5671" w:rsidRPr="00B12AD7" w:rsidRDefault="005D5671"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Number of weeks</w:t>
            </w:r>
          </w:p>
        </w:tc>
        <w:tc>
          <w:tcPr>
            <w:tcW w:w="0" w:type="auto"/>
            <w:vAlign w:val="center"/>
          </w:tcPr>
          <w:p w14:paraId="36F6D1C7" w14:textId="77777777" w:rsidR="005D5671" w:rsidRPr="00B12AD7" w:rsidRDefault="005D567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12</w:t>
            </w:r>
          </w:p>
        </w:tc>
      </w:tr>
      <w:tr w:rsidR="005D5671" w:rsidRPr="00B12AD7" w14:paraId="7F72F9DA" w14:textId="77777777" w:rsidTr="00FE71EB">
        <w:trPr>
          <w:trHeight w:val="432"/>
          <w:tblCellSpacing w:w="15" w:type="dxa"/>
        </w:trPr>
        <w:tc>
          <w:tcPr>
            <w:tcW w:w="0" w:type="auto"/>
            <w:tcMar>
              <w:top w:w="15" w:type="dxa"/>
              <w:left w:w="480" w:type="dxa"/>
              <w:bottom w:w="15" w:type="dxa"/>
              <w:right w:w="240" w:type="dxa"/>
            </w:tcMar>
            <w:vAlign w:val="center"/>
          </w:tcPr>
          <w:p w14:paraId="1D5708DB" w14:textId="77777777" w:rsidR="005D5671" w:rsidRPr="00B12AD7" w:rsidRDefault="005D5671"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School responsible</w:t>
            </w:r>
          </w:p>
        </w:tc>
        <w:tc>
          <w:tcPr>
            <w:tcW w:w="0" w:type="auto"/>
            <w:vAlign w:val="center"/>
          </w:tcPr>
          <w:p w14:paraId="2EFB72E1" w14:textId="77777777" w:rsidR="005D5671" w:rsidRPr="00B12AD7" w:rsidRDefault="005D5671" w:rsidP="00FE71EB">
            <w:pPr>
              <w:spacing w:line="276" w:lineRule="auto"/>
              <w:jc w:val="both"/>
              <w:rPr>
                <w:rFonts w:ascii="DINCE-Regular" w:hAnsi="DINCE-Regular"/>
                <w:color w:val="404040" w:themeColor="text1" w:themeTint="BF"/>
                <w:sz w:val="22"/>
                <w:szCs w:val="22"/>
                <w:lang w:val="en-GB" w:eastAsia="en-GB"/>
              </w:rPr>
            </w:pPr>
            <w:proofErr w:type="spellStart"/>
            <w:r w:rsidRPr="00B12AD7">
              <w:rPr>
                <w:rFonts w:ascii="DINCE-Regular" w:hAnsi="DINCE-Regular"/>
                <w:color w:val="404040" w:themeColor="text1" w:themeTint="BF"/>
                <w:sz w:val="22"/>
                <w:szCs w:val="22"/>
                <w:lang w:val="en-GB" w:eastAsia="en-GB"/>
              </w:rPr>
              <w:t>Łazarski</w:t>
            </w:r>
            <w:proofErr w:type="spellEnd"/>
            <w:r w:rsidRPr="00B12AD7">
              <w:rPr>
                <w:rFonts w:ascii="DINCE-Regular" w:hAnsi="DINCE-Regular"/>
                <w:color w:val="404040" w:themeColor="text1" w:themeTint="BF"/>
                <w:sz w:val="22"/>
                <w:szCs w:val="22"/>
                <w:lang w:val="en-GB" w:eastAsia="en-GB"/>
              </w:rPr>
              <w:t xml:space="preserve"> University, Faculty of Economics and Management</w:t>
            </w:r>
          </w:p>
        </w:tc>
      </w:tr>
    </w:tbl>
    <w:p w14:paraId="62C22EE0" w14:textId="77777777" w:rsidR="005D5671" w:rsidRPr="00B12AD7" w:rsidRDefault="005D5671" w:rsidP="005D5671">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Entry Requirements (pre-requisites and co-requisites)</w:t>
      </w:r>
    </w:p>
    <w:p w14:paraId="4E8D2423" w14:textId="77777777" w:rsidR="005D5671" w:rsidRPr="00B12AD7" w:rsidRDefault="005D5671" w:rsidP="005D5671">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N/A</w:t>
      </w:r>
    </w:p>
    <w:p w14:paraId="17B0279D" w14:textId="77777777" w:rsidR="005D5671" w:rsidRPr="00B12AD7" w:rsidRDefault="005D5671" w:rsidP="005D5671">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Excluded Combinations</w:t>
      </w:r>
    </w:p>
    <w:p w14:paraId="5BEC5DCB" w14:textId="77777777" w:rsidR="005D5671" w:rsidRPr="00B12AD7" w:rsidRDefault="005D5671" w:rsidP="005D5671">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None</w:t>
      </w:r>
    </w:p>
    <w:p w14:paraId="15D71196" w14:textId="77777777" w:rsidR="005D5671" w:rsidRPr="00B12AD7" w:rsidRDefault="005D5671" w:rsidP="005D5671">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 xml:space="preserve">Composition of module mark (including weighting of components) </w:t>
      </w:r>
    </w:p>
    <w:p w14:paraId="76CA5CFD" w14:textId="77777777" w:rsidR="005D5671" w:rsidRPr="00B12AD7" w:rsidRDefault="005D5671" w:rsidP="005D5671">
      <w:pPr>
        <w:shd w:val="clear" w:color="auto" w:fill="FFFFFF"/>
        <w:spacing w:line="276" w:lineRule="auto"/>
        <w:jc w:val="both"/>
        <w:outlineLvl w:val="4"/>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Coursework 60%, composed of a paper</w:t>
      </w:r>
    </w:p>
    <w:p w14:paraId="4C5E4A46" w14:textId="77777777" w:rsidR="005D5671" w:rsidRPr="00B12AD7" w:rsidRDefault="005D5671" w:rsidP="005D5671">
      <w:pPr>
        <w:shd w:val="clear" w:color="auto" w:fill="FFFFFF"/>
        <w:spacing w:line="276" w:lineRule="auto"/>
        <w:jc w:val="both"/>
        <w:outlineLvl w:val="4"/>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Final exam 40%</w:t>
      </w:r>
    </w:p>
    <w:p w14:paraId="58543CB7" w14:textId="77777777" w:rsidR="005D5671" w:rsidRPr="00B12AD7" w:rsidRDefault="005D5671" w:rsidP="005D5671">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Pass requirements</w:t>
      </w:r>
    </w:p>
    <w:p w14:paraId="32AA17CA" w14:textId="77777777" w:rsidR="005D5671" w:rsidRPr="00B12AD7" w:rsidRDefault="005D5671" w:rsidP="005D5671">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 xml:space="preserve">To pass the course a student must score at least 40% of the overall weighted average and not less than 35% for each assessment component (i.e. final exam and coursework). Re-assessment: coursework component(s) and/or examination as appropriate. </w:t>
      </w:r>
    </w:p>
    <w:p w14:paraId="425F7C05" w14:textId="77777777" w:rsidR="005D5671" w:rsidRPr="00B12AD7" w:rsidRDefault="005D5671" w:rsidP="005D5671">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Special Features</w:t>
      </w:r>
    </w:p>
    <w:p w14:paraId="6425AB46" w14:textId="77777777" w:rsidR="005D5671" w:rsidRPr="00B12AD7" w:rsidRDefault="005D5671" w:rsidP="005D5671">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None</w:t>
      </w:r>
    </w:p>
    <w:p w14:paraId="14288602" w14:textId="77777777" w:rsidR="005D5671" w:rsidRPr="00B12AD7" w:rsidRDefault="005D5671" w:rsidP="005D5671">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Course stages for which this module is mandatory</w:t>
      </w:r>
    </w:p>
    <w:p w14:paraId="71A9AB94" w14:textId="77777777" w:rsidR="005D5671" w:rsidRPr="00B12AD7" w:rsidRDefault="005D5671" w:rsidP="005D5671">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BA Year 3 International Relations, level 6</w:t>
      </w:r>
    </w:p>
    <w:p w14:paraId="15283718" w14:textId="77777777" w:rsidR="005D5671" w:rsidRPr="00B12AD7" w:rsidRDefault="005D5671" w:rsidP="005D5671">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Course stages for which this module is a core option</w:t>
      </w:r>
    </w:p>
    <w:p w14:paraId="42D63D9B" w14:textId="77777777" w:rsidR="005D5671" w:rsidRPr="00B12AD7" w:rsidRDefault="005D5671" w:rsidP="005D5671">
      <w:pPr>
        <w:shd w:val="clear" w:color="auto" w:fill="FFFFFF"/>
        <w:tabs>
          <w:tab w:val="left" w:pos="2193"/>
        </w:tabs>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None</w:t>
      </w:r>
      <w:r w:rsidRPr="00B12AD7">
        <w:rPr>
          <w:rFonts w:ascii="DINCE-Regular" w:hAnsi="DINCE-Regular"/>
          <w:color w:val="404040" w:themeColor="text1" w:themeTint="BF"/>
          <w:sz w:val="22"/>
          <w:szCs w:val="22"/>
          <w:lang w:val="en-GB" w:eastAsia="en-GB"/>
        </w:rPr>
        <w:tab/>
      </w:r>
    </w:p>
    <w:p w14:paraId="30062B64" w14:textId="77777777" w:rsidR="005D5671" w:rsidRPr="00B12AD7" w:rsidRDefault="005D5671" w:rsidP="005D5671">
      <w:pPr>
        <w:spacing w:line="276" w:lineRule="auto"/>
        <w:jc w:val="both"/>
        <w:rPr>
          <w:rFonts w:ascii="DINCE-Regular" w:hAnsi="DINCE-Regular"/>
          <w:color w:val="404040" w:themeColor="text1" w:themeTint="BF"/>
          <w:sz w:val="22"/>
          <w:szCs w:val="22"/>
          <w:lang w:val="en-GB" w:eastAsia="en-GB"/>
        </w:rPr>
      </w:pPr>
    </w:p>
    <w:p w14:paraId="77BB6B20" w14:textId="77777777" w:rsidR="005D5671" w:rsidRPr="00B12AD7" w:rsidRDefault="005D5671" w:rsidP="005D5671">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2. TEACHING, LEARNING AND ASSESSMENT</w:t>
      </w:r>
    </w:p>
    <w:p w14:paraId="6C09959F" w14:textId="77777777" w:rsidR="005D5671" w:rsidRPr="00B12AD7" w:rsidRDefault="005D5671" w:rsidP="005D5671">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Intended Module Learning Outcomes</w:t>
      </w:r>
    </w:p>
    <w:p w14:paraId="46BDDD49" w14:textId="77777777" w:rsidR="005D5671" w:rsidRPr="00B12AD7" w:rsidRDefault="005D5671" w:rsidP="005D5671">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By the end of the course students should be able to:</w:t>
      </w:r>
    </w:p>
    <w:p w14:paraId="7CDF2257" w14:textId="77777777" w:rsidR="005D5671" w:rsidRPr="00B12AD7" w:rsidRDefault="005D5671" w:rsidP="005D5671">
      <w:pPr>
        <w:pStyle w:val="1"/>
        <w:widowControl w:val="0"/>
        <w:numPr>
          <w:ilvl w:val="0"/>
          <w:numId w:val="3"/>
        </w:numPr>
        <w:suppressAutoHyphens/>
        <w:spacing w:after="0"/>
        <w:jc w:val="both"/>
        <w:rPr>
          <w:rFonts w:ascii="DINCE-Regular" w:hAnsi="DINCE-Regular" w:cs="Times New Roman"/>
          <w:color w:val="404040" w:themeColor="text1" w:themeTint="BF"/>
          <w:lang w:val="en-GB"/>
        </w:rPr>
      </w:pPr>
      <w:r w:rsidRPr="00B12AD7">
        <w:rPr>
          <w:rFonts w:ascii="DINCE-Regular" w:hAnsi="DINCE-Regular" w:cs="Times New Roman"/>
          <w:color w:val="404040" w:themeColor="text1" w:themeTint="BF"/>
          <w:lang w:val="en-GB"/>
        </w:rPr>
        <w:t xml:space="preserve">Understand the foreign policy decision-making process and recognize the relevant </w:t>
      </w:r>
      <w:r w:rsidRPr="00B12AD7">
        <w:rPr>
          <w:rFonts w:ascii="DINCE-Regular" w:hAnsi="DINCE-Regular" w:cs="Times New Roman"/>
          <w:color w:val="404040" w:themeColor="text1" w:themeTint="BF"/>
          <w:lang w:val="en-GB"/>
        </w:rPr>
        <w:lastRenderedPageBreak/>
        <w:t>tools, mechanisms and patterns of its implementation.</w:t>
      </w:r>
    </w:p>
    <w:p w14:paraId="1735683B" w14:textId="77777777" w:rsidR="005D5671" w:rsidRPr="00B12AD7" w:rsidRDefault="005D5671" w:rsidP="005D5671">
      <w:pPr>
        <w:pStyle w:val="1"/>
        <w:widowControl w:val="0"/>
        <w:numPr>
          <w:ilvl w:val="0"/>
          <w:numId w:val="3"/>
        </w:numPr>
        <w:suppressAutoHyphens/>
        <w:spacing w:after="0"/>
        <w:jc w:val="both"/>
        <w:rPr>
          <w:rFonts w:ascii="DINCE-Regular" w:hAnsi="DINCE-Regular" w:cs="Times New Roman"/>
          <w:color w:val="404040" w:themeColor="text1" w:themeTint="BF"/>
          <w:lang w:val="en-GB"/>
        </w:rPr>
      </w:pPr>
      <w:r w:rsidRPr="00B12AD7">
        <w:rPr>
          <w:rFonts w:ascii="DINCE-Regular" w:hAnsi="DINCE-Regular" w:cs="Times New Roman"/>
          <w:color w:val="404040" w:themeColor="text1" w:themeTint="BF"/>
          <w:lang w:val="en-GB"/>
        </w:rPr>
        <w:t xml:space="preserve">Recognize the differing nature of great, medium and small powers foreign </w:t>
      </w:r>
      <w:proofErr w:type="gramStart"/>
      <w:r w:rsidRPr="00B12AD7">
        <w:rPr>
          <w:rFonts w:ascii="DINCE-Regular" w:hAnsi="DINCE-Regular" w:cs="Times New Roman"/>
          <w:color w:val="404040" w:themeColor="text1" w:themeTint="BF"/>
          <w:lang w:val="en-GB"/>
        </w:rPr>
        <w:t>policy;</w:t>
      </w:r>
      <w:proofErr w:type="gramEnd"/>
    </w:p>
    <w:p w14:paraId="76EC663D" w14:textId="77777777" w:rsidR="005D5671" w:rsidRPr="00B12AD7" w:rsidRDefault="005D5671" w:rsidP="005D5671">
      <w:pPr>
        <w:pStyle w:val="1"/>
        <w:widowControl w:val="0"/>
        <w:numPr>
          <w:ilvl w:val="0"/>
          <w:numId w:val="3"/>
        </w:numPr>
        <w:suppressAutoHyphens/>
        <w:spacing w:after="0"/>
        <w:jc w:val="both"/>
        <w:rPr>
          <w:rFonts w:ascii="DINCE-Regular" w:hAnsi="DINCE-Regular" w:cs="Times New Roman"/>
          <w:color w:val="404040" w:themeColor="text1" w:themeTint="BF"/>
          <w:lang w:val="en-GB"/>
        </w:rPr>
      </w:pPr>
      <w:r w:rsidRPr="00B12AD7">
        <w:rPr>
          <w:rFonts w:ascii="DINCE-Regular" w:hAnsi="DINCE-Regular" w:cs="Times New Roman"/>
          <w:color w:val="404040" w:themeColor="text1" w:themeTint="BF"/>
          <w:lang w:val="en-GB"/>
        </w:rPr>
        <w:t xml:space="preserve">Assess country’s foreign policy based on </w:t>
      </w:r>
      <w:proofErr w:type="gramStart"/>
      <w:r w:rsidRPr="00B12AD7">
        <w:rPr>
          <w:rFonts w:ascii="DINCE-Regular" w:hAnsi="DINCE-Regular" w:cs="Times New Roman"/>
          <w:color w:val="404040" w:themeColor="text1" w:themeTint="BF"/>
          <w:lang w:val="en-GB"/>
        </w:rPr>
        <w:t>particular cases</w:t>
      </w:r>
      <w:proofErr w:type="gramEnd"/>
      <w:r w:rsidRPr="00B12AD7">
        <w:rPr>
          <w:rFonts w:ascii="DINCE-Regular" w:hAnsi="DINCE-Regular" w:cs="Times New Roman"/>
          <w:color w:val="404040" w:themeColor="text1" w:themeTint="BF"/>
          <w:lang w:val="en-GB"/>
        </w:rPr>
        <w:t xml:space="preserve"> and available information. </w:t>
      </w:r>
    </w:p>
    <w:p w14:paraId="661B24F3" w14:textId="77777777" w:rsidR="005D5671" w:rsidRPr="00B12AD7" w:rsidRDefault="005D5671" w:rsidP="005D5671">
      <w:pPr>
        <w:pStyle w:val="1"/>
        <w:widowControl w:val="0"/>
        <w:numPr>
          <w:ilvl w:val="0"/>
          <w:numId w:val="3"/>
        </w:numPr>
        <w:suppressAutoHyphens/>
        <w:spacing w:after="0"/>
        <w:jc w:val="both"/>
        <w:rPr>
          <w:rFonts w:ascii="DINCE-Regular" w:hAnsi="DINCE-Regular" w:cs="Times New Roman"/>
          <w:color w:val="404040" w:themeColor="text1" w:themeTint="BF"/>
          <w:lang w:val="en-GB"/>
        </w:rPr>
      </w:pPr>
      <w:r w:rsidRPr="00B12AD7">
        <w:rPr>
          <w:rFonts w:ascii="DINCE-Regular" w:hAnsi="DINCE-Regular" w:cs="Times New Roman"/>
          <w:color w:val="404040" w:themeColor="text1" w:themeTint="BF"/>
          <w:lang w:val="en-GB"/>
        </w:rPr>
        <w:t>Recognize the role of various external factors shaping country’s foreign policy.</w:t>
      </w:r>
    </w:p>
    <w:p w14:paraId="3A65629B" w14:textId="77777777" w:rsidR="005D5671" w:rsidRPr="00B12AD7" w:rsidRDefault="005D5671" w:rsidP="005D5671">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Indicative Content</w:t>
      </w:r>
    </w:p>
    <w:p w14:paraId="5E84B677" w14:textId="77777777" w:rsidR="005D5671" w:rsidRPr="00B12AD7" w:rsidRDefault="005D5671" w:rsidP="005D5671">
      <w:pPr>
        <w:numPr>
          <w:ilvl w:val="0"/>
          <w:numId w:val="1"/>
        </w:numPr>
        <w:shd w:val="clear" w:color="auto" w:fill="FFFFFF"/>
        <w:spacing w:line="276" w:lineRule="auto"/>
        <w:ind w:left="714" w:hanging="357"/>
        <w:jc w:val="both"/>
        <w:outlineLvl w:val="4"/>
        <w:rPr>
          <w:rFonts w:ascii="DINCE-Regular" w:eastAsia="Calibri" w:hAnsi="DINCE-Regular"/>
          <w:color w:val="404040" w:themeColor="text1" w:themeTint="BF"/>
          <w:sz w:val="22"/>
          <w:szCs w:val="22"/>
          <w:lang w:val="en-GB"/>
        </w:rPr>
      </w:pPr>
      <w:r w:rsidRPr="00B12AD7">
        <w:rPr>
          <w:rFonts w:ascii="DINCE-Regular" w:eastAsia="Calibri" w:hAnsi="DINCE-Regular"/>
          <w:color w:val="404040" w:themeColor="text1" w:themeTint="BF"/>
          <w:sz w:val="22"/>
          <w:szCs w:val="22"/>
          <w:lang w:val="en-GB"/>
        </w:rPr>
        <w:t xml:space="preserve">History and evolution of the foreign policy </w:t>
      </w:r>
      <w:proofErr w:type="gramStart"/>
      <w:r w:rsidRPr="00B12AD7">
        <w:rPr>
          <w:rFonts w:ascii="DINCE-Regular" w:eastAsia="Calibri" w:hAnsi="DINCE-Regular"/>
          <w:color w:val="404040" w:themeColor="text1" w:themeTint="BF"/>
          <w:sz w:val="22"/>
          <w:szCs w:val="22"/>
          <w:lang w:val="en-GB"/>
        </w:rPr>
        <w:t>analysis;</w:t>
      </w:r>
      <w:proofErr w:type="gramEnd"/>
    </w:p>
    <w:p w14:paraId="2458CB20" w14:textId="77777777" w:rsidR="005D5671" w:rsidRPr="00B12AD7" w:rsidRDefault="005D5671" w:rsidP="005D5671">
      <w:pPr>
        <w:numPr>
          <w:ilvl w:val="0"/>
          <w:numId w:val="1"/>
        </w:numPr>
        <w:shd w:val="clear" w:color="auto" w:fill="FFFFFF"/>
        <w:spacing w:line="276" w:lineRule="auto"/>
        <w:ind w:left="714" w:hanging="357"/>
        <w:jc w:val="both"/>
        <w:outlineLvl w:val="4"/>
        <w:rPr>
          <w:rFonts w:ascii="DINCE-Regular" w:eastAsia="Calibri" w:hAnsi="DINCE-Regular"/>
          <w:color w:val="404040" w:themeColor="text1" w:themeTint="BF"/>
          <w:sz w:val="22"/>
          <w:szCs w:val="22"/>
          <w:lang w:val="en-GB"/>
        </w:rPr>
      </w:pPr>
      <w:r w:rsidRPr="00B12AD7">
        <w:rPr>
          <w:rFonts w:ascii="DINCE-Regular" w:eastAsia="Calibri" w:hAnsi="DINCE-Regular"/>
          <w:color w:val="404040" w:themeColor="text1" w:themeTint="BF"/>
          <w:sz w:val="22"/>
          <w:szCs w:val="22"/>
          <w:lang w:val="en-GB"/>
        </w:rPr>
        <w:t xml:space="preserve">Introduction, theoretical aspects of Foreign Policy. National interest, means, </w:t>
      </w:r>
      <w:proofErr w:type="gramStart"/>
      <w:r w:rsidRPr="00B12AD7">
        <w:rPr>
          <w:rFonts w:ascii="DINCE-Regular" w:eastAsia="Calibri" w:hAnsi="DINCE-Regular"/>
          <w:color w:val="404040" w:themeColor="text1" w:themeTint="BF"/>
          <w:sz w:val="22"/>
          <w:szCs w:val="22"/>
          <w:lang w:val="en-GB"/>
        </w:rPr>
        <w:t>tools;</w:t>
      </w:r>
      <w:proofErr w:type="gramEnd"/>
      <w:r w:rsidRPr="00B12AD7">
        <w:rPr>
          <w:rFonts w:ascii="DINCE-Regular" w:eastAsia="Calibri" w:hAnsi="DINCE-Regular"/>
          <w:color w:val="404040" w:themeColor="text1" w:themeTint="BF"/>
          <w:sz w:val="22"/>
          <w:szCs w:val="22"/>
          <w:lang w:val="en-GB"/>
        </w:rPr>
        <w:t xml:space="preserve"> </w:t>
      </w:r>
    </w:p>
    <w:p w14:paraId="7D754092" w14:textId="77777777" w:rsidR="005D5671" w:rsidRPr="00B12AD7" w:rsidRDefault="005D5671" w:rsidP="005D5671">
      <w:pPr>
        <w:pStyle w:val="ListParagraph"/>
        <w:numPr>
          <w:ilvl w:val="0"/>
          <w:numId w:val="1"/>
        </w:numPr>
        <w:shd w:val="clear" w:color="auto" w:fill="FFFFFF"/>
        <w:suppressAutoHyphens/>
        <w:spacing w:line="276" w:lineRule="auto"/>
        <w:ind w:left="714" w:hanging="357"/>
        <w:contextualSpacing w:val="0"/>
        <w:jc w:val="both"/>
        <w:outlineLvl w:val="4"/>
        <w:rPr>
          <w:rFonts w:ascii="DINCE-Regular" w:eastAsia="Calibri" w:hAnsi="DINCE-Regular"/>
          <w:color w:val="404040" w:themeColor="text1" w:themeTint="BF"/>
          <w:lang w:val="en-GB"/>
        </w:rPr>
      </w:pPr>
      <w:r w:rsidRPr="00B12AD7">
        <w:rPr>
          <w:rFonts w:ascii="DINCE-Regular" w:eastAsia="Calibri" w:hAnsi="DINCE-Regular"/>
          <w:color w:val="404040" w:themeColor="text1" w:themeTint="BF"/>
          <w:lang w:val="en-GB"/>
        </w:rPr>
        <w:t xml:space="preserve">Theoretical approaches to foreign policy – liberal, realist and constructivist </w:t>
      </w:r>
      <w:proofErr w:type="gramStart"/>
      <w:r w:rsidRPr="00B12AD7">
        <w:rPr>
          <w:rFonts w:ascii="DINCE-Regular" w:eastAsia="Calibri" w:hAnsi="DINCE-Regular"/>
          <w:color w:val="404040" w:themeColor="text1" w:themeTint="BF"/>
          <w:lang w:val="en-GB"/>
        </w:rPr>
        <w:t>views;</w:t>
      </w:r>
      <w:proofErr w:type="gramEnd"/>
    </w:p>
    <w:p w14:paraId="163B18DA" w14:textId="77777777" w:rsidR="005D5671" w:rsidRPr="00B12AD7" w:rsidRDefault="005D5671" w:rsidP="005D5671">
      <w:pPr>
        <w:pStyle w:val="ListParagraph"/>
        <w:numPr>
          <w:ilvl w:val="0"/>
          <w:numId w:val="1"/>
        </w:numPr>
        <w:shd w:val="clear" w:color="auto" w:fill="FFFFFF"/>
        <w:suppressAutoHyphens/>
        <w:spacing w:line="276" w:lineRule="auto"/>
        <w:ind w:left="714" w:hanging="357"/>
        <w:contextualSpacing w:val="0"/>
        <w:jc w:val="both"/>
        <w:outlineLvl w:val="4"/>
        <w:rPr>
          <w:rFonts w:ascii="DINCE-Regular" w:eastAsia="Calibri" w:hAnsi="DINCE-Regular"/>
          <w:color w:val="404040" w:themeColor="text1" w:themeTint="BF"/>
          <w:lang w:val="en-GB"/>
        </w:rPr>
      </w:pPr>
      <w:r w:rsidRPr="00B12AD7">
        <w:rPr>
          <w:rFonts w:ascii="DINCE-Regular" w:eastAsia="Calibri" w:hAnsi="DINCE-Regular"/>
          <w:color w:val="404040" w:themeColor="text1" w:themeTint="BF"/>
          <w:lang w:val="en-GB"/>
        </w:rPr>
        <w:t xml:space="preserve">Great, medium and small power - implications for the decision-making </w:t>
      </w:r>
      <w:proofErr w:type="gramStart"/>
      <w:r w:rsidRPr="00B12AD7">
        <w:rPr>
          <w:rFonts w:ascii="DINCE-Regular" w:eastAsia="Calibri" w:hAnsi="DINCE-Regular"/>
          <w:color w:val="404040" w:themeColor="text1" w:themeTint="BF"/>
          <w:lang w:val="en-GB"/>
        </w:rPr>
        <w:t>process;</w:t>
      </w:r>
      <w:proofErr w:type="gramEnd"/>
    </w:p>
    <w:p w14:paraId="743527C0" w14:textId="77777777" w:rsidR="005D5671" w:rsidRPr="00B12AD7" w:rsidRDefault="005D5671" w:rsidP="005D5671">
      <w:pPr>
        <w:pStyle w:val="ListParagraph"/>
        <w:numPr>
          <w:ilvl w:val="0"/>
          <w:numId w:val="1"/>
        </w:numPr>
        <w:shd w:val="clear" w:color="auto" w:fill="FFFFFF"/>
        <w:suppressAutoHyphens/>
        <w:spacing w:line="276" w:lineRule="auto"/>
        <w:ind w:left="714" w:hanging="357"/>
        <w:contextualSpacing w:val="0"/>
        <w:jc w:val="both"/>
        <w:outlineLvl w:val="4"/>
        <w:rPr>
          <w:rFonts w:ascii="DINCE-Regular" w:eastAsia="Calibri" w:hAnsi="DINCE-Regular"/>
          <w:color w:val="404040" w:themeColor="text1" w:themeTint="BF"/>
          <w:lang w:val="en-GB"/>
        </w:rPr>
      </w:pPr>
      <w:r w:rsidRPr="00B12AD7">
        <w:rPr>
          <w:rFonts w:ascii="DINCE-Regular" w:eastAsia="Calibri" w:hAnsi="DINCE-Regular"/>
          <w:color w:val="404040" w:themeColor="text1" w:themeTint="BF"/>
          <w:lang w:val="en-GB"/>
        </w:rPr>
        <w:t xml:space="preserve">Foreign policy and regional </w:t>
      </w:r>
      <w:proofErr w:type="gramStart"/>
      <w:r w:rsidRPr="00B12AD7">
        <w:rPr>
          <w:rFonts w:ascii="DINCE-Regular" w:eastAsia="Calibri" w:hAnsi="DINCE-Regular"/>
          <w:color w:val="404040" w:themeColor="text1" w:themeTint="BF"/>
          <w:lang w:val="en-GB"/>
        </w:rPr>
        <w:t>integration;</w:t>
      </w:r>
      <w:proofErr w:type="gramEnd"/>
    </w:p>
    <w:p w14:paraId="3642F8AC" w14:textId="77777777" w:rsidR="005D5671" w:rsidRPr="00B12AD7" w:rsidRDefault="005D5671" w:rsidP="005D5671">
      <w:pPr>
        <w:pStyle w:val="ListParagraph"/>
        <w:numPr>
          <w:ilvl w:val="0"/>
          <w:numId w:val="1"/>
        </w:numPr>
        <w:shd w:val="clear" w:color="auto" w:fill="FFFFFF"/>
        <w:suppressAutoHyphens/>
        <w:spacing w:line="276" w:lineRule="auto"/>
        <w:ind w:left="714" w:hanging="357"/>
        <w:contextualSpacing w:val="0"/>
        <w:jc w:val="both"/>
        <w:outlineLvl w:val="4"/>
        <w:rPr>
          <w:rFonts w:ascii="DINCE-Regular" w:eastAsia="Calibri" w:hAnsi="DINCE-Regular"/>
          <w:color w:val="404040" w:themeColor="text1" w:themeTint="BF"/>
          <w:lang w:val="en-GB"/>
        </w:rPr>
      </w:pPr>
      <w:r w:rsidRPr="00B12AD7">
        <w:rPr>
          <w:rFonts w:ascii="DINCE-Regular" w:eastAsia="Calibri" w:hAnsi="DINCE-Regular"/>
          <w:color w:val="404040" w:themeColor="text1" w:themeTint="BF"/>
          <w:lang w:val="en-GB"/>
        </w:rPr>
        <w:t xml:space="preserve">Public opinion, media and lobbying groups and the foreign </w:t>
      </w:r>
      <w:proofErr w:type="gramStart"/>
      <w:r w:rsidRPr="00B12AD7">
        <w:rPr>
          <w:rFonts w:ascii="DINCE-Regular" w:eastAsia="Calibri" w:hAnsi="DINCE-Regular"/>
          <w:color w:val="404040" w:themeColor="text1" w:themeTint="BF"/>
          <w:lang w:val="en-GB"/>
        </w:rPr>
        <w:t>policy;</w:t>
      </w:r>
      <w:proofErr w:type="gramEnd"/>
    </w:p>
    <w:p w14:paraId="424AA4FE" w14:textId="77777777" w:rsidR="005D5671" w:rsidRPr="00B12AD7" w:rsidRDefault="005D5671" w:rsidP="005D5671">
      <w:pPr>
        <w:pStyle w:val="ListParagraph"/>
        <w:numPr>
          <w:ilvl w:val="0"/>
          <w:numId w:val="1"/>
        </w:numPr>
        <w:shd w:val="clear" w:color="auto" w:fill="FFFFFF"/>
        <w:suppressAutoHyphens/>
        <w:spacing w:line="276" w:lineRule="auto"/>
        <w:ind w:left="714" w:hanging="357"/>
        <w:contextualSpacing w:val="0"/>
        <w:jc w:val="both"/>
        <w:outlineLvl w:val="4"/>
        <w:rPr>
          <w:rFonts w:ascii="DINCE-Regular" w:eastAsia="Calibri" w:hAnsi="DINCE-Regular"/>
          <w:color w:val="404040" w:themeColor="text1" w:themeTint="BF"/>
          <w:lang w:val="en-GB"/>
        </w:rPr>
      </w:pPr>
      <w:r w:rsidRPr="00B12AD7">
        <w:rPr>
          <w:rFonts w:ascii="DINCE-Regular" w:eastAsia="Calibri" w:hAnsi="DINCE-Regular"/>
          <w:color w:val="404040" w:themeColor="text1" w:themeTint="BF"/>
          <w:lang w:val="en-GB"/>
        </w:rPr>
        <w:t>Interpreting foreign policy – case studies and their importance</w:t>
      </w:r>
    </w:p>
    <w:p w14:paraId="44A87B31" w14:textId="77777777" w:rsidR="005D5671" w:rsidRPr="00B12AD7" w:rsidRDefault="005D5671" w:rsidP="005D5671">
      <w:pPr>
        <w:pStyle w:val="ListParagraph"/>
        <w:numPr>
          <w:ilvl w:val="0"/>
          <w:numId w:val="1"/>
        </w:numPr>
        <w:shd w:val="clear" w:color="auto" w:fill="FFFFFF"/>
        <w:suppressAutoHyphens/>
        <w:spacing w:line="276" w:lineRule="auto"/>
        <w:ind w:left="714" w:hanging="357"/>
        <w:contextualSpacing w:val="0"/>
        <w:jc w:val="both"/>
        <w:outlineLvl w:val="4"/>
        <w:rPr>
          <w:rFonts w:ascii="DINCE-Regular" w:eastAsia="Calibri" w:hAnsi="DINCE-Regular"/>
          <w:color w:val="404040" w:themeColor="text1" w:themeTint="BF"/>
          <w:lang w:val="en-GB"/>
        </w:rPr>
      </w:pPr>
      <w:r w:rsidRPr="00B12AD7">
        <w:rPr>
          <w:rFonts w:ascii="DINCE-Regular" w:eastAsia="Calibri" w:hAnsi="DINCE-Regular"/>
          <w:color w:val="404040" w:themeColor="text1" w:themeTint="BF"/>
          <w:lang w:val="en-GB"/>
        </w:rPr>
        <w:t>Making foreign policy – briefs, reports, analysis.</w:t>
      </w:r>
    </w:p>
    <w:p w14:paraId="0E8AD541" w14:textId="77777777" w:rsidR="005D5671" w:rsidRPr="00B12AD7" w:rsidRDefault="005D5671" w:rsidP="005D5671">
      <w:pPr>
        <w:pStyle w:val="ListParagraph"/>
        <w:numPr>
          <w:ilvl w:val="0"/>
          <w:numId w:val="1"/>
        </w:numPr>
        <w:shd w:val="clear" w:color="auto" w:fill="FFFFFF"/>
        <w:suppressAutoHyphens/>
        <w:spacing w:line="276" w:lineRule="auto"/>
        <w:ind w:left="714" w:hanging="357"/>
        <w:contextualSpacing w:val="0"/>
        <w:jc w:val="both"/>
        <w:outlineLvl w:val="4"/>
        <w:rPr>
          <w:rFonts w:ascii="DINCE-Regular" w:eastAsia="Calibri" w:hAnsi="DINCE-Regular"/>
          <w:color w:val="404040" w:themeColor="text1" w:themeTint="BF"/>
          <w:lang w:val="en-GB"/>
        </w:rPr>
      </w:pPr>
      <w:r w:rsidRPr="00B12AD7">
        <w:rPr>
          <w:rFonts w:ascii="DINCE-Regular" w:eastAsia="Calibri" w:hAnsi="DINCE-Regular"/>
          <w:color w:val="404040" w:themeColor="text1" w:themeTint="BF"/>
          <w:lang w:val="en-GB"/>
        </w:rPr>
        <w:t>Great power foreign policy – selected case studies</w:t>
      </w:r>
    </w:p>
    <w:p w14:paraId="7F23D8E7" w14:textId="77777777" w:rsidR="005D5671" w:rsidRPr="00B12AD7" w:rsidRDefault="005D5671" w:rsidP="005D5671">
      <w:pPr>
        <w:pStyle w:val="ListParagraph"/>
        <w:numPr>
          <w:ilvl w:val="0"/>
          <w:numId w:val="1"/>
        </w:numPr>
        <w:shd w:val="clear" w:color="auto" w:fill="FFFFFF"/>
        <w:suppressAutoHyphens/>
        <w:spacing w:line="276" w:lineRule="auto"/>
        <w:ind w:left="714" w:hanging="357"/>
        <w:contextualSpacing w:val="0"/>
        <w:jc w:val="both"/>
        <w:outlineLvl w:val="4"/>
        <w:rPr>
          <w:rFonts w:ascii="DINCE-Regular" w:eastAsia="Calibri" w:hAnsi="DINCE-Regular"/>
          <w:color w:val="404040" w:themeColor="text1" w:themeTint="BF"/>
          <w:lang w:val="en-GB"/>
        </w:rPr>
      </w:pPr>
      <w:r w:rsidRPr="00B12AD7">
        <w:rPr>
          <w:rFonts w:ascii="DINCE-Regular" w:eastAsia="Calibri" w:hAnsi="DINCE-Regular"/>
          <w:color w:val="404040" w:themeColor="text1" w:themeTint="BF"/>
          <w:lang w:val="en-GB"/>
        </w:rPr>
        <w:t>Medium and small power foreign policy – selected case studies</w:t>
      </w:r>
    </w:p>
    <w:p w14:paraId="1D452243" w14:textId="77777777" w:rsidR="005D5671" w:rsidRPr="00B12AD7" w:rsidRDefault="005D5671" w:rsidP="005D5671">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Teaching and Learning</w:t>
      </w:r>
    </w:p>
    <w:p w14:paraId="00402010" w14:textId="77777777" w:rsidR="005D5671" w:rsidRPr="00B12AD7" w:rsidRDefault="005D5671" w:rsidP="005D5671">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This module will be taught by means of lectures, workshops, and self-directed study.</w:t>
      </w:r>
    </w:p>
    <w:p w14:paraId="371AB05F" w14:textId="77777777" w:rsidR="005D5671" w:rsidRPr="00B12AD7" w:rsidRDefault="005D5671" w:rsidP="005D5671">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Formative Assessment: Comments will be given on assessments, and tutorial guidance will be provided for coursework and exam.</w:t>
      </w:r>
    </w:p>
    <w:p w14:paraId="15ED0CF3" w14:textId="77777777" w:rsidR="005D5671" w:rsidRPr="00B12AD7" w:rsidRDefault="005D5671" w:rsidP="005D5671">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Student activity and time spent on each activity comprises: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1025"/>
        <w:gridCol w:w="620"/>
      </w:tblGrid>
      <w:tr w:rsidR="005D5671" w:rsidRPr="00B12AD7" w14:paraId="0D2AE395" w14:textId="77777777" w:rsidTr="00FE71EB">
        <w:trPr>
          <w:trHeight w:val="432"/>
          <w:tblCellSpacing w:w="15" w:type="dxa"/>
        </w:trPr>
        <w:tc>
          <w:tcPr>
            <w:tcW w:w="0" w:type="auto"/>
            <w:tcMar>
              <w:top w:w="15" w:type="dxa"/>
              <w:left w:w="480" w:type="dxa"/>
              <w:bottom w:w="15" w:type="dxa"/>
              <w:right w:w="240" w:type="dxa"/>
            </w:tcMar>
            <w:vAlign w:val="center"/>
          </w:tcPr>
          <w:p w14:paraId="42167F5F" w14:textId="77777777" w:rsidR="005D5671" w:rsidRPr="00B12AD7" w:rsidRDefault="005D5671"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Guided</w:t>
            </w:r>
          </w:p>
        </w:tc>
        <w:tc>
          <w:tcPr>
            <w:tcW w:w="0" w:type="auto"/>
            <w:vAlign w:val="center"/>
          </w:tcPr>
          <w:p w14:paraId="74214915" w14:textId="77777777" w:rsidR="005D5671" w:rsidRPr="00B12AD7" w:rsidRDefault="005D567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0 hours</w:t>
            </w:r>
          </w:p>
        </w:tc>
        <w:tc>
          <w:tcPr>
            <w:tcW w:w="0" w:type="auto"/>
            <w:vAlign w:val="center"/>
          </w:tcPr>
          <w:p w14:paraId="3BFDA836" w14:textId="77777777" w:rsidR="005D5671" w:rsidRPr="00B12AD7" w:rsidRDefault="005D567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(0%)</w:t>
            </w:r>
          </w:p>
        </w:tc>
      </w:tr>
      <w:tr w:rsidR="005D5671" w:rsidRPr="00B12AD7" w14:paraId="7C726278" w14:textId="77777777" w:rsidTr="00FE71EB">
        <w:trPr>
          <w:trHeight w:val="432"/>
          <w:tblCellSpacing w:w="15" w:type="dxa"/>
        </w:trPr>
        <w:tc>
          <w:tcPr>
            <w:tcW w:w="0" w:type="auto"/>
            <w:tcMar>
              <w:top w:w="15" w:type="dxa"/>
              <w:left w:w="480" w:type="dxa"/>
              <w:bottom w:w="15" w:type="dxa"/>
              <w:right w:w="240" w:type="dxa"/>
            </w:tcMar>
            <w:vAlign w:val="center"/>
          </w:tcPr>
          <w:p w14:paraId="416974F0" w14:textId="77777777" w:rsidR="005D5671" w:rsidRPr="00B12AD7" w:rsidRDefault="005D5671"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Lecture</w:t>
            </w:r>
          </w:p>
        </w:tc>
        <w:tc>
          <w:tcPr>
            <w:tcW w:w="0" w:type="auto"/>
            <w:vAlign w:val="center"/>
          </w:tcPr>
          <w:p w14:paraId="05B802AB" w14:textId="77777777" w:rsidR="005D5671" w:rsidRPr="00B12AD7" w:rsidRDefault="005D567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30 hours</w:t>
            </w:r>
          </w:p>
        </w:tc>
        <w:tc>
          <w:tcPr>
            <w:tcW w:w="0" w:type="auto"/>
            <w:vAlign w:val="center"/>
          </w:tcPr>
          <w:p w14:paraId="7F4B07AD" w14:textId="77777777" w:rsidR="005D5671" w:rsidRPr="00B12AD7" w:rsidRDefault="005D567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(15%)</w:t>
            </w:r>
          </w:p>
        </w:tc>
      </w:tr>
      <w:tr w:rsidR="005D5671" w:rsidRPr="00B12AD7" w14:paraId="04D5FC23" w14:textId="77777777" w:rsidTr="00FE71EB">
        <w:trPr>
          <w:trHeight w:val="432"/>
          <w:tblCellSpacing w:w="15" w:type="dxa"/>
        </w:trPr>
        <w:tc>
          <w:tcPr>
            <w:tcW w:w="0" w:type="auto"/>
            <w:tcMar>
              <w:top w:w="15" w:type="dxa"/>
              <w:left w:w="480" w:type="dxa"/>
              <w:bottom w:w="15" w:type="dxa"/>
              <w:right w:w="240" w:type="dxa"/>
            </w:tcMar>
            <w:vAlign w:val="center"/>
          </w:tcPr>
          <w:p w14:paraId="4B3881B7" w14:textId="77777777" w:rsidR="005D5671" w:rsidRPr="00B12AD7" w:rsidRDefault="005D5671"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Self-guided</w:t>
            </w:r>
          </w:p>
        </w:tc>
        <w:tc>
          <w:tcPr>
            <w:tcW w:w="0" w:type="auto"/>
            <w:vAlign w:val="center"/>
          </w:tcPr>
          <w:p w14:paraId="51D52784" w14:textId="77777777" w:rsidR="005D5671" w:rsidRPr="00B12AD7" w:rsidRDefault="005D567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110 hours</w:t>
            </w:r>
          </w:p>
        </w:tc>
        <w:tc>
          <w:tcPr>
            <w:tcW w:w="0" w:type="auto"/>
            <w:vAlign w:val="center"/>
          </w:tcPr>
          <w:p w14:paraId="7959CB37" w14:textId="77777777" w:rsidR="005D5671" w:rsidRPr="00B12AD7" w:rsidRDefault="005D567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(55%)</w:t>
            </w:r>
          </w:p>
        </w:tc>
      </w:tr>
      <w:tr w:rsidR="005D5671" w:rsidRPr="00B12AD7" w14:paraId="77C6741A" w14:textId="77777777" w:rsidTr="00FE71EB">
        <w:trPr>
          <w:trHeight w:val="432"/>
          <w:tblCellSpacing w:w="15" w:type="dxa"/>
        </w:trPr>
        <w:tc>
          <w:tcPr>
            <w:tcW w:w="0" w:type="auto"/>
            <w:tcMar>
              <w:top w:w="15" w:type="dxa"/>
              <w:left w:w="480" w:type="dxa"/>
              <w:bottom w:w="15" w:type="dxa"/>
              <w:right w:w="240" w:type="dxa"/>
            </w:tcMar>
            <w:vAlign w:val="center"/>
          </w:tcPr>
          <w:p w14:paraId="203687A2" w14:textId="77777777" w:rsidR="005D5671" w:rsidRPr="00B12AD7" w:rsidRDefault="005D5671"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Seminar</w:t>
            </w:r>
          </w:p>
        </w:tc>
        <w:tc>
          <w:tcPr>
            <w:tcW w:w="0" w:type="auto"/>
            <w:vAlign w:val="center"/>
          </w:tcPr>
          <w:p w14:paraId="66FE1F2D" w14:textId="77777777" w:rsidR="005D5671" w:rsidRPr="00B12AD7" w:rsidRDefault="005D567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30 hours</w:t>
            </w:r>
          </w:p>
        </w:tc>
        <w:tc>
          <w:tcPr>
            <w:tcW w:w="0" w:type="auto"/>
            <w:vAlign w:val="center"/>
          </w:tcPr>
          <w:p w14:paraId="3DFEEC92" w14:textId="77777777" w:rsidR="005D5671" w:rsidRPr="00B12AD7" w:rsidRDefault="005D567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(15%)</w:t>
            </w:r>
          </w:p>
        </w:tc>
      </w:tr>
      <w:tr w:rsidR="005D5671" w:rsidRPr="00B12AD7" w14:paraId="20D72CA1" w14:textId="77777777" w:rsidTr="00FE71EB">
        <w:trPr>
          <w:trHeight w:val="432"/>
          <w:tblCellSpacing w:w="15" w:type="dxa"/>
        </w:trPr>
        <w:tc>
          <w:tcPr>
            <w:tcW w:w="0" w:type="auto"/>
            <w:tcMar>
              <w:top w:w="15" w:type="dxa"/>
              <w:left w:w="480" w:type="dxa"/>
              <w:bottom w:w="15" w:type="dxa"/>
              <w:right w:w="240" w:type="dxa"/>
            </w:tcMar>
            <w:vAlign w:val="center"/>
          </w:tcPr>
          <w:p w14:paraId="13610C33" w14:textId="77777777" w:rsidR="005D5671" w:rsidRPr="00B12AD7" w:rsidRDefault="005D5671"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Workshop</w:t>
            </w:r>
          </w:p>
        </w:tc>
        <w:tc>
          <w:tcPr>
            <w:tcW w:w="0" w:type="auto"/>
            <w:vAlign w:val="center"/>
          </w:tcPr>
          <w:p w14:paraId="0D1DB2A8" w14:textId="77777777" w:rsidR="005D5671" w:rsidRPr="00B12AD7" w:rsidRDefault="005D567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30 hours</w:t>
            </w:r>
          </w:p>
        </w:tc>
        <w:tc>
          <w:tcPr>
            <w:tcW w:w="0" w:type="auto"/>
            <w:vAlign w:val="center"/>
          </w:tcPr>
          <w:p w14:paraId="475B9E5D" w14:textId="77777777" w:rsidR="005D5671" w:rsidRPr="00B12AD7" w:rsidRDefault="005D567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(15%)</w:t>
            </w:r>
          </w:p>
        </w:tc>
      </w:tr>
      <w:tr w:rsidR="005D5671" w:rsidRPr="00B12AD7" w14:paraId="3F0CC96F" w14:textId="77777777" w:rsidTr="00FE71EB">
        <w:trPr>
          <w:trHeight w:val="432"/>
          <w:tblCellSpacing w:w="15" w:type="dxa"/>
        </w:trPr>
        <w:tc>
          <w:tcPr>
            <w:tcW w:w="0" w:type="auto"/>
            <w:tcMar>
              <w:top w:w="15" w:type="dxa"/>
              <w:left w:w="480" w:type="dxa"/>
              <w:bottom w:w="15" w:type="dxa"/>
              <w:right w:w="240" w:type="dxa"/>
            </w:tcMar>
            <w:vAlign w:val="center"/>
          </w:tcPr>
          <w:p w14:paraId="79D7E3F7" w14:textId="77777777" w:rsidR="005D5671" w:rsidRPr="00B12AD7" w:rsidRDefault="005D5671"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Total</w:t>
            </w:r>
          </w:p>
        </w:tc>
        <w:tc>
          <w:tcPr>
            <w:tcW w:w="0" w:type="auto"/>
            <w:vAlign w:val="center"/>
          </w:tcPr>
          <w:p w14:paraId="6A5185DF" w14:textId="77777777" w:rsidR="005D5671" w:rsidRPr="00B12AD7" w:rsidRDefault="005D567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200 hours</w:t>
            </w:r>
          </w:p>
        </w:tc>
        <w:tc>
          <w:tcPr>
            <w:tcW w:w="0" w:type="auto"/>
            <w:vAlign w:val="center"/>
          </w:tcPr>
          <w:p w14:paraId="5489A1B0" w14:textId="77777777" w:rsidR="005D5671" w:rsidRPr="00B12AD7" w:rsidRDefault="005D567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w:t>
            </w:r>
          </w:p>
        </w:tc>
      </w:tr>
    </w:tbl>
    <w:p w14:paraId="689881C3" w14:textId="77777777" w:rsidR="005D5671" w:rsidRPr="00B12AD7" w:rsidRDefault="005D5671" w:rsidP="005D5671">
      <w:pPr>
        <w:shd w:val="clear" w:color="auto" w:fill="FFFFFF"/>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 xml:space="preserve">Method of Assessment </w:t>
      </w:r>
    </w:p>
    <w:p w14:paraId="3DB6F8E5" w14:textId="58811C29" w:rsidR="005D5671" w:rsidRPr="00B12AD7" w:rsidRDefault="005D5671" w:rsidP="005D5671">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eastAsia="en-GB"/>
        </w:rPr>
        <w:t xml:space="preserve">Paper (60% – </w:t>
      </w:r>
      <w:r w:rsidR="00D115D4">
        <w:rPr>
          <w:rFonts w:ascii="DINCE-Regular" w:hAnsi="DINCE-Regular"/>
          <w:color w:val="404040" w:themeColor="text1" w:themeTint="BF"/>
          <w:sz w:val="22"/>
          <w:szCs w:val="22"/>
          <w:lang w:val="en-GB" w:eastAsia="en-GB"/>
        </w:rPr>
        <w:t>6</w:t>
      </w:r>
      <w:r w:rsidRPr="00B12AD7">
        <w:rPr>
          <w:rFonts w:ascii="DINCE-Regular" w:hAnsi="DINCE-Regular"/>
          <w:color w:val="404040" w:themeColor="text1" w:themeTint="BF"/>
          <w:sz w:val="22"/>
          <w:szCs w:val="22"/>
          <w:lang w:val="en-GB" w:eastAsia="en-GB"/>
        </w:rPr>
        <w:t xml:space="preserve"> Credits):  3000 words; </w:t>
      </w:r>
      <w:r w:rsidRPr="00B12AD7">
        <w:rPr>
          <w:rFonts w:ascii="DINCE-Regular" w:hAnsi="DINCE-Regular"/>
          <w:color w:val="404040" w:themeColor="text1" w:themeTint="BF"/>
          <w:sz w:val="22"/>
          <w:szCs w:val="22"/>
          <w:lang w:val="en-GB"/>
        </w:rPr>
        <w:t>contributes to learning outcomes 1, 2, 3</w:t>
      </w:r>
    </w:p>
    <w:p w14:paraId="2F7747FA" w14:textId="79D351AB" w:rsidR="005D5671" w:rsidRPr="00B12AD7" w:rsidRDefault="005D5671" w:rsidP="005D5671">
      <w:pPr>
        <w:shd w:val="clear" w:color="auto" w:fill="FFFFFF"/>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eastAsia="en-GB"/>
        </w:rPr>
        <w:t xml:space="preserve">Final exam (40% – </w:t>
      </w:r>
      <w:r w:rsidR="00D115D4">
        <w:rPr>
          <w:rFonts w:ascii="DINCE-Regular" w:hAnsi="DINCE-Regular"/>
          <w:color w:val="404040" w:themeColor="text1" w:themeTint="BF"/>
          <w:sz w:val="22"/>
          <w:szCs w:val="22"/>
          <w:lang w:val="en-GB" w:eastAsia="en-GB"/>
        </w:rPr>
        <w:t>4</w:t>
      </w:r>
      <w:r w:rsidRPr="00B12AD7">
        <w:rPr>
          <w:rFonts w:ascii="DINCE-Regular" w:hAnsi="DINCE-Regular"/>
          <w:color w:val="404040" w:themeColor="text1" w:themeTint="BF"/>
          <w:sz w:val="22"/>
          <w:szCs w:val="22"/>
          <w:lang w:val="en-GB" w:eastAsia="en-GB"/>
        </w:rPr>
        <w:t xml:space="preserve"> Credits): 120 minutes; </w:t>
      </w:r>
      <w:r w:rsidRPr="00B12AD7">
        <w:rPr>
          <w:rFonts w:ascii="DINCE-Regular" w:hAnsi="DINCE-Regular"/>
          <w:color w:val="404040" w:themeColor="text1" w:themeTint="BF"/>
          <w:sz w:val="22"/>
          <w:szCs w:val="22"/>
          <w:lang w:val="en-GB"/>
        </w:rPr>
        <w:t>contributes to learning outcomes 1, 2, 3</w:t>
      </w:r>
    </w:p>
    <w:p w14:paraId="0E11130C" w14:textId="77777777" w:rsidR="005D5671" w:rsidRPr="00B12AD7" w:rsidRDefault="005D5671" w:rsidP="005D5671">
      <w:pPr>
        <w:spacing w:line="276" w:lineRule="auto"/>
        <w:jc w:val="both"/>
        <w:rPr>
          <w:rFonts w:ascii="DINCE-Regular" w:hAnsi="DINCE-Regular"/>
          <w:b/>
          <w:color w:val="404040" w:themeColor="text1" w:themeTint="BF"/>
          <w:sz w:val="22"/>
          <w:szCs w:val="22"/>
          <w:lang w:val="en-GB"/>
        </w:rPr>
      </w:pPr>
      <w:r w:rsidRPr="00B12AD7">
        <w:rPr>
          <w:rFonts w:ascii="DINCE-Regular" w:hAnsi="DINCE-Regular"/>
          <w:b/>
          <w:color w:val="404040" w:themeColor="text1" w:themeTint="BF"/>
          <w:sz w:val="22"/>
          <w:szCs w:val="22"/>
          <w:lang w:val="en-GB"/>
        </w:rPr>
        <w:t>Re-sit</w:t>
      </w:r>
    </w:p>
    <w:p w14:paraId="401462F0" w14:textId="77777777" w:rsidR="005D5671" w:rsidRPr="00B12AD7" w:rsidRDefault="005D5671" w:rsidP="005D5671">
      <w:pPr>
        <w:spacing w:line="276" w:lineRule="auto"/>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Students failing any component of assessment, at the first attempt, are entitled to one re-sit attempt. This will be by new examination and/or new coursework scheduled for the next assessment opportunity. For coursework, if more than one element existed in the first attempt, this may be combined into one assessment for re-sit</w:t>
      </w:r>
    </w:p>
    <w:p w14:paraId="69247823" w14:textId="77777777" w:rsidR="005D5671" w:rsidRPr="00B12AD7" w:rsidRDefault="005D5671" w:rsidP="005D5671">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Date of last amendment</w:t>
      </w:r>
    </w:p>
    <w:p w14:paraId="3721C695" w14:textId="77777777" w:rsidR="005D5671" w:rsidRPr="00B12AD7" w:rsidRDefault="005D5671" w:rsidP="005D5671">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13-10-2016</w:t>
      </w:r>
    </w:p>
    <w:p w14:paraId="25CC233D" w14:textId="77777777" w:rsidR="005D5671" w:rsidRPr="00B12AD7" w:rsidRDefault="005D5671" w:rsidP="005D5671">
      <w:pPr>
        <w:shd w:val="clear" w:color="auto" w:fill="FFFFFF"/>
        <w:spacing w:line="276" w:lineRule="auto"/>
        <w:jc w:val="both"/>
        <w:rPr>
          <w:rFonts w:ascii="DINCE-Regular" w:hAnsi="DINCE-Regular"/>
          <w:color w:val="404040" w:themeColor="text1" w:themeTint="BF"/>
          <w:sz w:val="22"/>
          <w:szCs w:val="22"/>
          <w:lang w:val="en-GB" w:eastAsia="en-GB"/>
        </w:rPr>
      </w:pPr>
    </w:p>
    <w:p w14:paraId="23709E39" w14:textId="77777777" w:rsidR="005D5671" w:rsidRPr="00B12AD7" w:rsidRDefault="005D5671" w:rsidP="005D5671">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3. MODULE RESOURCES</w:t>
      </w:r>
    </w:p>
    <w:p w14:paraId="3272B9FD" w14:textId="77777777" w:rsidR="005D5671" w:rsidRPr="00B12AD7" w:rsidRDefault="005D5671" w:rsidP="005D5671">
      <w:pPr>
        <w:spacing w:line="276" w:lineRule="auto"/>
        <w:ind w:left="720" w:hanging="720"/>
        <w:jc w:val="both"/>
        <w:rPr>
          <w:rFonts w:ascii="DINCE-Regular" w:hAnsi="DINCE-Regular"/>
          <w:b/>
          <w:bCs/>
          <w:color w:val="404040" w:themeColor="text1" w:themeTint="BF"/>
          <w:sz w:val="22"/>
          <w:szCs w:val="22"/>
          <w:lang w:val="en-GB" w:eastAsia="en-GB"/>
        </w:rPr>
      </w:pPr>
      <w:r w:rsidRPr="00B12AD7">
        <w:rPr>
          <w:rFonts w:ascii="DINCE-Regular" w:hAnsi="DINCE-Regular"/>
          <w:b/>
          <w:color w:val="404040" w:themeColor="text1" w:themeTint="BF"/>
          <w:lang w:val="en-GB"/>
        </w:rPr>
        <w:t>Essential Reading</w:t>
      </w:r>
    </w:p>
    <w:p w14:paraId="7655EB1C" w14:textId="77777777" w:rsidR="005D5671" w:rsidRPr="00B12AD7" w:rsidRDefault="005D5671" w:rsidP="005D5671">
      <w:pPr>
        <w:shd w:val="clear" w:color="auto" w:fill="FFFFFF"/>
        <w:spacing w:line="276" w:lineRule="auto"/>
        <w:ind w:left="720" w:hanging="720"/>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Hook, S. W., 2016. </w:t>
      </w:r>
      <w:r w:rsidRPr="00B12AD7">
        <w:rPr>
          <w:rFonts w:ascii="DINCE-Regular" w:hAnsi="DINCE-Regular"/>
          <w:i/>
          <w:color w:val="404040" w:themeColor="text1" w:themeTint="BF"/>
          <w:sz w:val="22"/>
          <w:szCs w:val="22"/>
          <w:lang w:val="en-GB" w:eastAsia="en-GB"/>
        </w:rPr>
        <w:t xml:space="preserve">US Foreign Policy: The Paradox of World Power. </w:t>
      </w:r>
      <w:r w:rsidRPr="00B12AD7">
        <w:rPr>
          <w:rFonts w:ascii="DINCE-Regular" w:hAnsi="DINCE-Regular"/>
          <w:color w:val="404040" w:themeColor="text1" w:themeTint="BF"/>
          <w:sz w:val="22"/>
          <w:szCs w:val="22"/>
          <w:lang w:val="en-GB" w:eastAsia="en-GB"/>
        </w:rPr>
        <w:t>5</w:t>
      </w:r>
      <w:r w:rsidRPr="00B12AD7">
        <w:rPr>
          <w:rFonts w:ascii="DINCE-Regular" w:hAnsi="DINCE-Regular"/>
          <w:color w:val="404040" w:themeColor="text1" w:themeTint="BF"/>
          <w:sz w:val="22"/>
          <w:szCs w:val="22"/>
          <w:vertAlign w:val="superscript"/>
          <w:lang w:val="en-GB" w:eastAsia="en-GB"/>
        </w:rPr>
        <w:t>th</w:t>
      </w:r>
      <w:r w:rsidRPr="00B12AD7">
        <w:rPr>
          <w:rFonts w:ascii="DINCE-Regular" w:hAnsi="DINCE-Regular"/>
          <w:color w:val="404040" w:themeColor="text1" w:themeTint="BF"/>
          <w:sz w:val="22"/>
          <w:szCs w:val="22"/>
          <w:lang w:val="en-GB" w:eastAsia="en-GB"/>
        </w:rPr>
        <w:t xml:space="preserve"> </w:t>
      </w:r>
      <w:proofErr w:type="gramStart"/>
      <w:r w:rsidRPr="00B12AD7">
        <w:rPr>
          <w:rFonts w:ascii="DINCE-Regular" w:hAnsi="DINCE-Regular"/>
          <w:color w:val="404040" w:themeColor="text1" w:themeTint="BF"/>
          <w:sz w:val="22"/>
          <w:szCs w:val="22"/>
          <w:lang w:val="en-GB" w:eastAsia="en-GB"/>
        </w:rPr>
        <w:t>ed..</w:t>
      </w:r>
      <w:proofErr w:type="gramEnd"/>
      <w:r w:rsidRPr="00B12AD7">
        <w:rPr>
          <w:rFonts w:ascii="DINCE-Regular" w:hAnsi="DINCE-Regular"/>
          <w:color w:val="404040" w:themeColor="text1" w:themeTint="BF"/>
          <w:sz w:val="22"/>
          <w:szCs w:val="22"/>
          <w:lang w:val="en-GB" w:eastAsia="en-GB"/>
        </w:rPr>
        <w:t xml:space="preserve"> Washington D.C.: CQ Press.</w:t>
      </w:r>
    </w:p>
    <w:p w14:paraId="592986F5" w14:textId="77777777" w:rsidR="005D5671" w:rsidRPr="00B12AD7" w:rsidRDefault="005D5671" w:rsidP="005D5671">
      <w:pPr>
        <w:pStyle w:val="ListParagraph"/>
        <w:numPr>
          <w:ilvl w:val="0"/>
          <w:numId w:val="2"/>
        </w:numPr>
        <w:suppressAutoHyphens/>
        <w:spacing w:line="276" w:lineRule="auto"/>
        <w:ind w:left="720" w:hanging="720"/>
        <w:contextualSpacing w:val="0"/>
        <w:jc w:val="both"/>
        <w:rPr>
          <w:rFonts w:ascii="DINCE-Regular" w:hAnsi="DINCE-Regular"/>
          <w:color w:val="404040" w:themeColor="text1" w:themeTint="BF"/>
          <w:lang w:val="en-GB"/>
        </w:rPr>
      </w:pPr>
      <w:r w:rsidRPr="00B12AD7">
        <w:rPr>
          <w:rFonts w:ascii="DINCE-Regular" w:hAnsi="DINCE-Regular"/>
          <w:color w:val="404040" w:themeColor="text1" w:themeTint="BF"/>
          <w:lang w:val="en-GB"/>
        </w:rPr>
        <w:t>Smith, S., Hadfield, A., 2016.</w:t>
      </w:r>
      <w:r w:rsidRPr="00B12AD7">
        <w:rPr>
          <w:rFonts w:ascii="DINCE-Regular" w:hAnsi="DINCE-Regular"/>
          <w:i/>
          <w:color w:val="404040" w:themeColor="text1" w:themeTint="BF"/>
          <w:lang w:val="en-GB"/>
        </w:rPr>
        <w:t xml:space="preserve"> Foreign Policy, Theory, Actors, Cases</w:t>
      </w:r>
      <w:r w:rsidRPr="00B12AD7">
        <w:rPr>
          <w:rFonts w:ascii="DINCE-Regular" w:hAnsi="DINCE-Regular"/>
          <w:color w:val="404040" w:themeColor="text1" w:themeTint="BF"/>
          <w:lang w:val="en-GB"/>
        </w:rPr>
        <w:t>. 3</w:t>
      </w:r>
      <w:r w:rsidRPr="00B12AD7">
        <w:rPr>
          <w:rFonts w:ascii="DINCE-Regular" w:hAnsi="DINCE-Regular"/>
          <w:color w:val="404040" w:themeColor="text1" w:themeTint="BF"/>
          <w:vertAlign w:val="superscript"/>
          <w:lang w:val="en-GB"/>
        </w:rPr>
        <w:t>rd</w:t>
      </w:r>
      <w:r w:rsidRPr="00B12AD7">
        <w:rPr>
          <w:rFonts w:ascii="DINCE-Regular" w:hAnsi="DINCE-Regular"/>
          <w:color w:val="404040" w:themeColor="text1" w:themeTint="BF"/>
          <w:lang w:val="en-GB"/>
        </w:rPr>
        <w:t xml:space="preserve"> ed. Oxford: Oxford University Press.</w:t>
      </w:r>
    </w:p>
    <w:p w14:paraId="292B5386" w14:textId="77777777" w:rsidR="005D5671" w:rsidRPr="00B12AD7" w:rsidRDefault="005D5671" w:rsidP="005D5671">
      <w:pPr>
        <w:pStyle w:val="ListParagraph"/>
        <w:numPr>
          <w:ilvl w:val="0"/>
          <w:numId w:val="2"/>
        </w:numPr>
        <w:suppressAutoHyphens/>
        <w:spacing w:line="276" w:lineRule="auto"/>
        <w:ind w:left="720" w:hanging="720"/>
        <w:contextualSpacing w:val="0"/>
        <w:jc w:val="both"/>
        <w:rPr>
          <w:rFonts w:ascii="DINCE-Regular" w:hAnsi="DINCE-Regular"/>
          <w:color w:val="404040" w:themeColor="text1" w:themeTint="BF"/>
          <w:lang w:val="en-GB"/>
        </w:rPr>
      </w:pPr>
      <w:proofErr w:type="spellStart"/>
      <w:r w:rsidRPr="00B12AD7">
        <w:rPr>
          <w:rFonts w:ascii="DINCE-Regular" w:hAnsi="DINCE-Regular"/>
          <w:color w:val="404040" w:themeColor="text1" w:themeTint="BF"/>
          <w:lang w:val="en-GB"/>
        </w:rPr>
        <w:t>Kuźniar</w:t>
      </w:r>
      <w:proofErr w:type="spellEnd"/>
      <w:r w:rsidRPr="00B12AD7">
        <w:rPr>
          <w:rFonts w:ascii="DINCE-Regular" w:hAnsi="DINCE-Regular"/>
          <w:color w:val="404040" w:themeColor="text1" w:themeTint="BF"/>
          <w:lang w:val="en-GB"/>
        </w:rPr>
        <w:t>, R., 2008.</w:t>
      </w:r>
      <w:r w:rsidRPr="00B12AD7">
        <w:rPr>
          <w:rFonts w:ascii="DINCE-Regular" w:hAnsi="DINCE-Regular"/>
          <w:i/>
          <w:color w:val="404040" w:themeColor="text1" w:themeTint="BF"/>
          <w:lang w:val="en-GB"/>
        </w:rPr>
        <w:t xml:space="preserve"> Poland's Foreign Policy After 1989</w:t>
      </w:r>
      <w:r w:rsidRPr="00B12AD7">
        <w:rPr>
          <w:rFonts w:ascii="DINCE-Regular" w:hAnsi="DINCE-Regular"/>
          <w:color w:val="404040" w:themeColor="text1" w:themeTint="BF"/>
          <w:lang w:val="en-GB"/>
        </w:rPr>
        <w:t>. Warszawa: Scholar.</w:t>
      </w:r>
    </w:p>
    <w:p w14:paraId="7E301271" w14:textId="77777777" w:rsidR="005D5671" w:rsidRPr="00B12AD7" w:rsidRDefault="005D5671" w:rsidP="005D5671">
      <w:pPr>
        <w:pStyle w:val="ListParagraph"/>
        <w:numPr>
          <w:ilvl w:val="0"/>
          <w:numId w:val="2"/>
        </w:numPr>
        <w:suppressAutoHyphens/>
        <w:spacing w:line="276" w:lineRule="auto"/>
        <w:ind w:left="720" w:hanging="720"/>
        <w:contextualSpacing w:val="0"/>
        <w:jc w:val="both"/>
        <w:rPr>
          <w:rFonts w:ascii="DINCE-Regular" w:hAnsi="DINCE-Regular"/>
          <w:color w:val="404040" w:themeColor="text1" w:themeTint="BF"/>
          <w:lang w:val="en-GB"/>
        </w:rPr>
      </w:pPr>
      <w:proofErr w:type="spellStart"/>
      <w:r w:rsidRPr="00B12AD7">
        <w:rPr>
          <w:rFonts w:ascii="DINCE-Regular" w:hAnsi="DINCE-Regular"/>
          <w:color w:val="404040" w:themeColor="text1" w:themeTint="BF"/>
          <w:lang w:val="en-GB"/>
        </w:rPr>
        <w:t>Wordliczek</w:t>
      </w:r>
      <w:proofErr w:type="spellEnd"/>
      <w:r w:rsidRPr="00B12AD7">
        <w:rPr>
          <w:rFonts w:ascii="DINCE-Regular" w:hAnsi="DINCE-Regular"/>
          <w:color w:val="404040" w:themeColor="text1" w:themeTint="BF"/>
          <w:lang w:val="en-GB"/>
        </w:rPr>
        <w:t>, L., 2005.</w:t>
      </w:r>
      <w:r w:rsidRPr="00B12AD7">
        <w:rPr>
          <w:rFonts w:ascii="DINCE-Regular" w:hAnsi="DINCE-Regular"/>
          <w:i/>
          <w:color w:val="404040" w:themeColor="text1" w:themeTint="BF"/>
          <w:lang w:val="en-GB"/>
        </w:rPr>
        <w:t xml:space="preserve"> U.S. Foreign Policy: Procedure and Substance</w:t>
      </w:r>
      <w:r w:rsidRPr="00B12AD7">
        <w:rPr>
          <w:rFonts w:ascii="DINCE-Regular" w:hAnsi="DINCE-Regular"/>
          <w:color w:val="404040" w:themeColor="text1" w:themeTint="BF"/>
          <w:lang w:val="en-GB"/>
        </w:rPr>
        <w:t>. Krakow: Jagiellonian University Press.</w:t>
      </w:r>
    </w:p>
    <w:p w14:paraId="1540864B" w14:textId="77777777" w:rsidR="005D5671" w:rsidRPr="00B12AD7" w:rsidRDefault="005D5671" w:rsidP="005D5671">
      <w:pPr>
        <w:shd w:val="clear" w:color="auto" w:fill="FFFFFF"/>
        <w:spacing w:line="276" w:lineRule="auto"/>
        <w:ind w:left="720" w:hanging="720"/>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Recommended Readings</w:t>
      </w:r>
    </w:p>
    <w:p w14:paraId="676CADDB" w14:textId="77777777" w:rsidR="005D5671" w:rsidRPr="00B12AD7" w:rsidRDefault="005D5671" w:rsidP="005D5671">
      <w:pPr>
        <w:shd w:val="clear" w:color="auto" w:fill="FFFFFF"/>
        <w:spacing w:line="276" w:lineRule="auto"/>
        <w:ind w:left="720" w:hanging="720"/>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McCormick, J.M., 2005. </w:t>
      </w:r>
      <w:r w:rsidRPr="00B12AD7">
        <w:rPr>
          <w:rFonts w:ascii="DINCE-Regular" w:hAnsi="DINCE-Regular"/>
          <w:i/>
          <w:color w:val="404040" w:themeColor="text1" w:themeTint="BF"/>
          <w:sz w:val="22"/>
          <w:szCs w:val="22"/>
          <w:lang w:val="en-GB" w:eastAsia="en-GB"/>
        </w:rPr>
        <w:t>American Foreign Policy and Process</w:t>
      </w:r>
      <w:r w:rsidRPr="00B12AD7">
        <w:rPr>
          <w:rFonts w:ascii="DINCE-Regular" w:hAnsi="DINCE-Regular"/>
          <w:color w:val="404040" w:themeColor="text1" w:themeTint="BF"/>
          <w:sz w:val="22"/>
          <w:szCs w:val="22"/>
          <w:lang w:val="en-GB" w:eastAsia="en-GB"/>
        </w:rPr>
        <w:t>. 4th ed. New York: Pearson Longman.</w:t>
      </w:r>
    </w:p>
    <w:p w14:paraId="4F5696C1" w14:textId="77777777" w:rsidR="005D5671" w:rsidRPr="00B12AD7" w:rsidRDefault="005D5671" w:rsidP="005D5671">
      <w:pPr>
        <w:shd w:val="clear" w:color="auto" w:fill="FFFFFF"/>
        <w:spacing w:line="276" w:lineRule="auto"/>
        <w:ind w:left="720" w:hanging="720"/>
        <w:jc w:val="both"/>
        <w:rPr>
          <w:rFonts w:ascii="DINCE-Regular" w:hAnsi="DINCE-Regular"/>
          <w:i/>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Gaddis, J.L., 1992. </w:t>
      </w:r>
      <w:r w:rsidRPr="00B12AD7">
        <w:rPr>
          <w:rFonts w:ascii="DINCE-Regular" w:hAnsi="DINCE-Regular"/>
          <w:i/>
          <w:color w:val="404040" w:themeColor="text1" w:themeTint="BF"/>
          <w:sz w:val="22"/>
          <w:szCs w:val="22"/>
          <w:lang w:val="en-GB" w:eastAsia="en-GB"/>
        </w:rPr>
        <w:t xml:space="preserve">The </w:t>
      </w:r>
      <w:proofErr w:type="gramStart"/>
      <w:r w:rsidRPr="00B12AD7">
        <w:rPr>
          <w:rFonts w:ascii="DINCE-Regular" w:hAnsi="DINCE-Regular"/>
          <w:i/>
          <w:color w:val="404040" w:themeColor="text1" w:themeTint="BF"/>
          <w:sz w:val="22"/>
          <w:szCs w:val="22"/>
          <w:lang w:val="en-GB" w:eastAsia="en-GB"/>
        </w:rPr>
        <w:t>United states</w:t>
      </w:r>
      <w:proofErr w:type="gramEnd"/>
      <w:r w:rsidRPr="00B12AD7">
        <w:rPr>
          <w:rFonts w:ascii="DINCE-Regular" w:hAnsi="DINCE-Regular"/>
          <w:i/>
          <w:color w:val="404040" w:themeColor="text1" w:themeTint="BF"/>
          <w:sz w:val="22"/>
          <w:szCs w:val="22"/>
          <w:lang w:val="en-GB" w:eastAsia="en-GB"/>
        </w:rPr>
        <w:t xml:space="preserve"> and the End of the Cold War, Implications, Reconsiderations, Provocations</w:t>
      </w:r>
      <w:r w:rsidRPr="00B12AD7">
        <w:rPr>
          <w:rFonts w:ascii="DINCE-Regular" w:hAnsi="DINCE-Regular"/>
          <w:color w:val="404040" w:themeColor="text1" w:themeTint="BF"/>
          <w:sz w:val="22"/>
          <w:szCs w:val="22"/>
          <w:lang w:val="en-GB" w:eastAsia="en-GB"/>
        </w:rPr>
        <w:t>. Oxford: Oxford University Press.</w:t>
      </w:r>
    </w:p>
    <w:p w14:paraId="47E24F0B" w14:textId="77777777" w:rsidR="005D5671" w:rsidRPr="00B12AD7" w:rsidRDefault="005D5671" w:rsidP="005D5671">
      <w:pPr>
        <w:shd w:val="clear" w:color="auto" w:fill="FFFFFF"/>
        <w:spacing w:line="276" w:lineRule="auto"/>
        <w:ind w:left="720" w:hanging="720"/>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Hook, S.W., Spanier, J., 2004. </w:t>
      </w:r>
      <w:r w:rsidRPr="00B12AD7">
        <w:rPr>
          <w:rFonts w:ascii="DINCE-Regular" w:hAnsi="DINCE-Regular"/>
          <w:i/>
          <w:color w:val="404040" w:themeColor="text1" w:themeTint="BF"/>
          <w:sz w:val="22"/>
          <w:szCs w:val="22"/>
          <w:lang w:val="en-GB" w:eastAsia="en-GB"/>
        </w:rPr>
        <w:t>American Foreign Policy since World War II</w:t>
      </w:r>
      <w:r w:rsidRPr="00B12AD7">
        <w:rPr>
          <w:rFonts w:ascii="DINCE-Regular" w:hAnsi="DINCE-Regular"/>
          <w:color w:val="404040" w:themeColor="text1" w:themeTint="BF"/>
          <w:sz w:val="22"/>
          <w:szCs w:val="22"/>
          <w:lang w:val="en-GB" w:eastAsia="en-GB"/>
        </w:rPr>
        <w:t>. Washington, D.C.: CQ Press.</w:t>
      </w:r>
    </w:p>
    <w:p w14:paraId="4FFF262C" w14:textId="77777777" w:rsidR="005D5671" w:rsidRPr="00B12AD7" w:rsidRDefault="005D5671" w:rsidP="005D5671">
      <w:pPr>
        <w:shd w:val="clear" w:color="auto" w:fill="FFFFFF"/>
        <w:spacing w:line="276" w:lineRule="auto"/>
        <w:ind w:left="720" w:hanging="720"/>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Nye, J. S., 2002. </w:t>
      </w:r>
      <w:r w:rsidRPr="00B12AD7">
        <w:rPr>
          <w:rFonts w:ascii="DINCE-Regular" w:hAnsi="DINCE-Regular"/>
          <w:i/>
          <w:color w:val="404040" w:themeColor="text1" w:themeTint="BF"/>
          <w:sz w:val="22"/>
          <w:szCs w:val="22"/>
          <w:lang w:val="en-GB" w:eastAsia="en-GB"/>
        </w:rPr>
        <w:t>The Paradox of American Power</w:t>
      </w:r>
      <w:r w:rsidRPr="00B12AD7">
        <w:rPr>
          <w:rFonts w:ascii="DINCE-Regular" w:hAnsi="DINCE-Regular"/>
          <w:color w:val="404040" w:themeColor="text1" w:themeTint="BF"/>
          <w:sz w:val="22"/>
          <w:szCs w:val="22"/>
          <w:lang w:val="en-GB" w:eastAsia="en-GB"/>
        </w:rPr>
        <w:t>. Oxford: Oxford University Press.</w:t>
      </w:r>
    </w:p>
    <w:p w14:paraId="0A684346" w14:textId="77777777" w:rsidR="005D5671" w:rsidRPr="00B12AD7" w:rsidRDefault="005D5671" w:rsidP="005D5671">
      <w:pPr>
        <w:shd w:val="clear" w:color="auto" w:fill="FFFFFF"/>
        <w:spacing w:line="276" w:lineRule="auto"/>
        <w:ind w:left="720" w:hanging="720"/>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Zakaria, F., 2008. </w:t>
      </w:r>
      <w:r w:rsidRPr="00B12AD7">
        <w:rPr>
          <w:rFonts w:ascii="DINCE-Regular" w:hAnsi="DINCE-Regular"/>
          <w:i/>
          <w:color w:val="404040" w:themeColor="text1" w:themeTint="BF"/>
          <w:sz w:val="22"/>
          <w:szCs w:val="22"/>
          <w:lang w:val="en-GB" w:eastAsia="en-GB"/>
        </w:rPr>
        <w:t>The Post-American World</w:t>
      </w:r>
      <w:r w:rsidRPr="00B12AD7">
        <w:rPr>
          <w:rFonts w:ascii="DINCE-Regular" w:hAnsi="DINCE-Regular"/>
          <w:color w:val="404040" w:themeColor="text1" w:themeTint="BF"/>
          <w:sz w:val="22"/>
          <w:szCs w:val="22"/>
          <w:lang w:val="en-GB" w:eastAsia="en-GB"/>
        </w:rPr>
        <w:t>. New York: W. W. Norton &amp; Company.</w:t>
      </w:r>
    </w:p>
    <w:p w14:paraId="5CE98D60" w14:textId="77777777" w:rsidR="005D5671" w:rsidRPr="00B12AD7" w:rsidRDefault="005D5671" w:rsidP="005D5671">
      <w:pPr>
        <w:shd w:val="clear" w:color="auto" w:fill="FFFFFF"/>
        <w:spacing w:line="276" w:lineRule="auto"/>
        <w:ind w:left="720" w:hanging="720"/>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Soderberg, N., 2005. </w:t>
      </w:r>
      <w:r w:rsidRPr="00B12AD7">
        <w:rPr>
          <w:rFonts w:ascii="DINCE-Regular" w:hAnsi="DINCE-Regular"/>
          <w:i/>
          <w:color w:val="404040" w:themeColor="text1" w:themeTint="BF"/>
          <w:sz w:val="22"/>
          <w:szCs w:val="22"/>
          <w:lang w:val="en-GB" w:eastAsia="en-GB"/>
        </w:rPr>
        <w:t>The Superpower Myth, The Use and Misuse of American Might</w:t>
      </w:r>
      <w:r w:rsidRPr="00B12AD7">
        <w:rPr>
          <w:rFonts w:ascii="DINCE-Regular" w:hAnsi="DINCE-Regular"/>
          <w:color w:val="404040" w:themeColor="text1" w:themeTint="BF"/>
          <w:sz w:val="22"/>
          <w:szCs w:val="22"/>
          <w:lang w:val="en-GB" w:eastAsia="en-GB"/>
        </w:rPr>
        <w:t>, Hoboken, N.J.: Wiley; Chichester: John Wiley [distributor].</w:t>
      </w:r>
    </w:p>
    <w:p w14:paraId="06E17784" w14:textId="77777777" w:rsidR="005D5671" w:rsidRPr="00B12AD7" w:rsidRDefault="005D5671" w:rsidP="005D5671">
      <w:pPr>
        <w:shd w:val="clear" w:color="auto" w:fill="FFFFFF"/>
        <w:spacing w:line="276" w:lineRule="auto"/>
        <w:ind w:left="720" w:hanging="720"/>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Kagan, R., 2004. </w:t>
      </w:r>
      <w:r w:rsidRPr="00B12AD7">
        <w:rPr>
          <w:rFonts w:ascii="DINCE-Regular" w:hAnsi="DINCE-Regular"/>
          <w:i/>
          <w:color w:val="404040" w:themeColor="text1" w:themeTint="BF"/>
          <w:sz w:val="22"/>
          <w:szCs w:val="22"/>
          <w:lang w:val="en-GB" w:eastAsia="en-GB"/>
        </w:rPr>
        <w:t>Of Paradise and Power: America and Europe in the New World Order</w:t>
      </w:r>
      <w:r w:rsidRPr="00B12AD7">
        <w:rPr>
          <w:rFonts w:ascii="DINCE-Regular" w:hAnsi="DINCE-Regular"/>
          <w:color w:val="404040" w:themeColor="text1" w:themeTint="BF"/>
          <w:sz w:val="22"/>
          <w:szCs w:val="22"/>
          <w:lang w:val="en-GB" w:eastAsia="en-GB"/>
        </w:rPr>
        <w:t xml:space="preserve">. Vintage Books </w:t>
      </w:r>
    </w:p>
    <w:p w14:paraId="12B2BC0D" w14:textId="77777777" w:rsidR="005D5671" w:rsidRPr="00B12AD7" w:rsidRDefault="005D5671" w:rsidP="005D5671">
      <w:pPr>
        <w:shd w:val="clear" w:color="auto" w:fill="FFFFFF"/>
        <w:spacing w:line="276" w:lineRule="auto"/>
        <w:ind w:left="720" w:hanging="720"/>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USA. </w:t>
      </w:r>
    </w:p>
    <w:p w14:paraId="6DE501EE" w14:textId="77777777" w:rsidR="005D5671" w:rsidRPr="00B12AD7" w:rsidRDefault="005D5671" w:rsidP="005D5671">
      <w:pPr>
        <w:shd w:val="clear" w:color="auto" w:fill="FFFFFF"/>
        <w:spacing w:line="276" w:lineRule="auto"/>
        <w:ind w:left="720" w:hanging="720"/>
        <w:jc w:val="both"/>
        <w:rPr>
          <w:rFonts w:ascii="DINCE-Regular" w:hAnsi="DINCE-Regular"/>
          <w:color w:val="404040" w:themeColor="text1" w:themeTint="BF"/>
          <w:sz w:val="22"/>
          <w:szCs w:val="22"/>
          <w:lang w:val="en-GB" w:eastAsia="en-GB"/>
        </w:rPr>
      </w:pPr>
      <w:r w:rsidRPr="00B12AD7">
        <w:rPr>
          <w:rFonts w:ascii="DINCE-Regular" w:hAnsi="DINCE-Regular"/>
          <w:iCs/>
          <w:color w:val="404040" w:themeColor="text1" w:themeTint="BF"/>
          <w:sz w:val="22"/>
          <w:szCs w:val="22"/>
          <w:lang w:val="en-GB" w:eastAsia="en-GB"/>
        </w:rPr>
        <w:t xml:space="preserve">Cordell, K., 2000. </w:t>
      </w:r>
      <w:r w:rsidRPr="00B12AD7">
        <w:rPr>
          <w:rFonts w:ascii="DINCE-Regular" w:hAnsi="DINCE-Regular"/>
          <w:i/>
          <w:iCs/>
          <w:color w:val="404040" w:themeColor="text1" w:themeTint="BF"/>
          <w:sz w:val="22"/>
          <w:szCs w:val="22"/>
          <w:lang w:val="en-GB" w:eastAsia="en-GB"/>
        </w:rPr>
        <w:t>Poland and The European Union</w:t>
      </w:r>
      <w:r w:rsidRPr="00B12AD7">
        <w:rPr>
          <w:rFonts w:ascii="DINCE-Regular" w:hAnsi="DINCE-Regular"/>
          <w:color w:val="404040" w:themeColor="text1" w:themeTint="BF"/>
          <w:sz w:val="22"/>
          <w:szCs w:val="22"/>
          <w:lang w:val="en-GB" w:eastAsia="en-GB"/>
        </w:rPr>
        <w:t xml:space="preserve">. London: </w:t>
      </w:r>
      <w:r w:rsidRPr="00B12AD7">
        <w:rPr>
          <w:rFonts w:ascii="DINCE-Regular" w:hAnsi="DINCE-Regular"/>
          <w:iCs/>
          <w:color w:val="404040" w:themeColor="text1" w:themeTint="BF"/>
          <w:sz w:val="22"/>
          <w:szCs w:val="22"/>
          <w:lang w:val="en-GB" w:eastAsia="en-GB"/>
        </w:rPr>
        <w:t>Routledge</w:t>
      </w:r>
      <w:r w:rsidRPr="00B12AD7">
        <w:rPr>
          <w:rFonts w:ascii="DINCE-Regular" w:hAnsi="DINCE-Regular"/>
          <w:color w:val="404040" w:themeColor="text1" w:themeTint="BF"/>
          <w:sz w:val="22"/>
          <w:szCs w:val="22"/>
          <w:lang w:val="en-GB" w:eastAsia="en-GB"/>
        </w:rPr>
        <w:t>.</w:t>
      </w:r>
    </w:p>
    <w:p w14:paraId="0588050B" w14:textId="77777777" w:rsidR="005D5671" w:rsidRPr="00B12AD7" w:rsidRDefault="005D5671" w:rsidP="005D5671">
      <w:pPr>
        <w:shd w:val="clear" w:color="auto" w:fill="FFFFFF"/>
        <w:spacing w:line="276" w:lineRule="auto"/>
        <w:ind w:left="720" w:hanging="720"/>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Longhurst, K., </w:t>
      </w:r>
      <w:proofErr w:type="spellStart"/>
      <w:r w:rsidRPr="00B12AD7">
        <w:rPr>
          <w:rFonts w:ascii="DINCE-Regular" w:hAnsi="DINCE-Regular"/>
          <w:color w:val="404040" w:themeColor="text1" w:themeTint="BF"/>
          <w:sz w:val="22"/>
          <w:szCs w:val="22"/>
          <w:lang w:val="en-GB" w:eastAsia="en-GB"/>
        </w:rPr>
        <w:t>Zaborowoski</w:t>
      </w:r>
      <w:proofErr w:type="spellEnd"/>
      <w:r w:rsidRPr="00B12AD7">
        <w:rPr>
          <w:rFonts w:ascii="DINCE-Regular" w:hAnsi="DINCE-Regular"/>
          <w:color w:val="404040" w:themeColor="text1" w:themeTint="BF"/>
          <w:sz w:val="22"/>
          <w:szCs w:val="22"/>
          <w:lang w:val="en-GB" w:eastAsia="en-GB"/>
        </w:rPr>
        <w:t>, M., 2007. T</w:t>
      </w:r>
      <w:r w:rsidRPr="00B12AD7">
        <w:rPr>
          <w:rFonts w:ascii="DINCE-Regular" w:hAnsi="DINCE-Regular"/>
          <w:i/>
          <w:color w:val="404040" w:themeColor="text1" w:themeTint="BF"/>
          <w:sz w:val="22"/>
          <w:szCs w:val="22"/>
          <w:lang w:val="en-GB" w:eastAsia="en-GB"/>
        </w:rPr>
        <w:t xml:space="preserve">he New Atlanticist; Poland's foreign and security </w:t>
      </w:r>
      <w:r w:rsidRPr="00B12AD7">
        <w:rPr>
          <w:rFonts w:ascii="DINCE-Regular" w:hAnsi="DINCE-Regular"/>
          <w:i/>
          <w:color w:val="404040" w:themeColor="text1" w:themeTint="BF"/>
          <w:sz w:val="22"/>
          <w:szCs w:val="22"/>
          <w:lang w:val="en-GB" w:eastAsia="en-GB"/>
        </w:rPr>
        <w:br/>
        <w:t>policy priorities.</w:t>
      </w:r>
      <w:r w:rsidRPr="00B12AD7">
        <w:rPr>
          <w:rFonts w:ascii="DINCE-Regular" w:hAnsi="DINCE-Regular"/>
          <w:color w:val="404040" w:themeColor="text1" w:themeTint="BF"/>
          <w:sz w:val="22"/>
          <w:szCs w:val="22"/>
          <w:lang w:val="en-GB" w:eastAsia="en-GB"/>
        </w:rPr>
        <w:t xml:space="preserve"> Malden: Blackwell Publishing.</w:t>
      </w:r>
    </w:p>
    <w:p w14:paraId="4E363AF5" w14:textId="77777777" w:rsidR="005D5671" w:rsidRPr="00B12AD7" w:rsidRDefault="005D5671" w:rsidP="005D5671">
      <w:pPr>
        <w:shd w:val="clear" w:color="auto" w:fill="FFFFFF"/>
        <w:spacing w:line="276" w:lineRule="auto"/>
        <w:ind w:left="720" w:hanging="720"/>
        <w:jc w:val="both"/>
        <w:rPr>
          <w:rFonts w:ascii="DINCE-Regular" w:hAnsi="DINCE-Regular"/>
          <w:color w:val="404040" w:themeColor="text1" w:themeTint="BF"/>
          <w:sz w:val="22"/>
          <w:szCs w:val="22"/>
          <w:lang w:val="en-GB"/>
        </w:rPr>
      </w:pPr>
      <w:proofErr w:type="spellStart"/>
      <w:r w:rsidRPr="00B12AD7">
        <w:rPr>
          <w:rFonts w:ascii="DINCE-Regular" w:hAnsi="DINCE-Regular"/>
          <w:color w:val="404040" w:themeColor="text1" w:themeTint="BF"/>
          <w:sz w:val="22"/>
          <w:szCs w:val="22"/>
          <w:lang w:val="en-GB"/>
        </w:rPr>
        <w:t>Jentleson</w:t>
      </w:r>
      <w:proofErr w:type="spellEnd"/>
      <w:r w:rsidRPr="00B12AD7">
        <w:rPr>
          <w:rFonts w:ascii="DINCE-Regular" w:hAnsi="DINCE-Regular"/>
          <w:color w:val="404040" w:themeColor="text1" w:themeTint="BF"/>
          <w:sz w:val="22"/>
          <w:szCs w:val="22"/>
          <w:lang w:val="en-GB"/>
        </w:rPr>
        <w:t xml:space="preserve">, B.W., 2013. </w:t>
      </w:r>
      <w:r w:rsidRPr="00B12AD7">
        <w:rPr>
          <w:rFonts w:ascii="DINCE-Regular" w:hAnsi="DINCE-Regular"/>
          <w:i/>
          <w:color w:val="404040" w:themeColor="text1" w:themeTint="BF"/>
          <w:sz w:val="22"/>
          <w:szCs w:val="22"/>
          <w:lang w:val="en-GB"/>
        </w:rPr>
        <w:t>American Foreign Policy: The Dynamics of Choice in the 21st Century.</w:t>
      </w:r>
      <w:r w:rsidRPr="00B12AD7">
        <w:rPr>
          <w:rFonts w:ascii="DINCE-Regular" w:hAnsi="DINCE-Regular"/>
          <w:color w:val="404040" w:themeColor="text1" w:themeTint="BF"/>
          <w:sz w:val="22"/>
          <w:szCs w:val="22"/>
          <w:lang w:val="en-GB"/>
        </w:rPr>
        <w:t xml:space="preserve"> 5th ed. </w:t>
      </w:r>
    </w:p>
    <w:p w14:paraId="1180992E" w14:textId="77777777" w:rsidR="005D5671" w:rsidRPr="00B12AD7" w:rsidRDefault="005D5671" w:rsidP="005D5671">
      <w:pPr>
        <w:shd w:val="clear" w:color="auto" w:fill="FFFFFF"/>
        <w:spacing w:line="276" w:lineRule="auto"/>
        <w:ind w:left="720" w:hanging="720"/>
        <w:jc w:val="both"/>
        <w:rPr>
          <w:rFonts w:ascii="DINCE-Regular" w:hAnsi="DINCE-Regular"/>
          <w:color w:val="404040" w:themeColor="text1" w:themeTint="BF"/>
          <w:sz w:val="22"/>
          <w:szCs w:val="22"/>
          <w:lang w:val="en-GB"/>
        </w:rPr>
      </w:pPr>
      <w:r w:rsidRPr="00B12AD7">
        <w:rPr>
          <w:rFonts w:ascii="DINCE-Regular" w:hAnsi="DINCE-Regular"/>
          <w:color w:val="404040" w:themeColor="text1" w:themeTint="BF"/>
          <w:sz w:val="22"/>
          <w:szCs w:val="22"/>
          <w:lang w:val="en-GB"/>
        </w:rPr>
        <w:t>New York: W. W. Norton &amp; Company.</w:t>
      </w:r>
    </w:p>
    <w:p w14:paraId="0D813AD4" w14:textId="77777777" w:rsidR="005D5671" w:rsidRPr="00B12AD7" w:rsidRDefault="005D5671" w:rsidP="005D5671">
      <w:pPr>
        <w:shd w:val="clear" w:color="auto" w:fill="FFFFFF"/>
        <w:spacing w:line="276" w:lineRule="auto"/>
        <w:ind w:left="720" w:hanging="720"/>
        <w:jc w:val="both"/>
        <w:rPr>
          <w:rFonts w:ascii="DINCE-Regular" w:hAnsi="DINCE-Regular"/>
          <w:color w:val="404040" w:themeColor="text1" w:themeTint="BF"/>
          <w:sz w:val="22"/>
          <w:szCs w:val="22"/>
          <w:lang w:val="en-GB" w:eastAsia="en-GB"/>
        </w:rPr>
      </w:pPr>
      <w:r w:rsidRPr="00B12AD7">
        <w:rPr>
          <w:rFonts w:ascii="DINCE-Regular" w:hAnsi="DINCE-Regular"/>
          <w:bCs/>
          <w:color w:val="404040" w:themeColor="text1" w:themeTint="BF"/>
          <w:sz w:val="22"/>
          <w:szCs w:val="22"/>
          <w:lang w:val="en-GB" w:eastAsia="en-GB"/>
        </w:rPr>
        <w:t>Zaborowski, M., Dunn, D.H. (eds.)</w:t>
      </w:r>
      <w:r w:rsidRPr="00B12AD7">
        <w:rPr>
          <w:rFonts w:ascii="DINCE-Regular" w:hAnsi="DINCE-Regular"/>
          <w:color w:val="404040" w:themeColor="text1" w:themeTint="BF"/>
          <w:sz w:val="22"/>
          <w:szCs w:val="22"/>
          <w:lang w:val="en-GB" w:eastAsia="en-GB"/>
        </w:rPr>
        <w:t xml:space="preserve">, </w:t>
      </w:r>
      <w:r w:rsidRPr="00B12AD7">
        <w:rPr>
          <w:rFonts w:ascii="DINCE-Regular" w:hAnsi="DINCE-Regular"/>
          <w:bCs/>
          <w:i/>
          <w:color w:val="404040" w:themeColor="text1" w:themeTint="BF"/>
          <w:sz w:val="22"/>
          <w:szCs w:val="22"/>
          <w:lang w:val="en-GB" w:eastAsia="en-GB"/>
        </w:rPr>
        <w:t>Poland: a new power in transatlantic security</w:t>
      </w:r>
      <w:r w:rsidRPr="00B12AD7">
        <w:rPr>
          <w:rFonts w:ascii="DINCE-Regular" w:hAnsi="DINCE-Regular"/>
          <w:bCs/>
          <w:color w:val="404040" w:themeColor="text1" w:themeTint="BF"/>
          <w:sz w:val="22"/>
          <w:szCs w:val="22"/>
          <w:lang w:val="en-GB" w:eastAsia="en-GB"/>
        </w:rPr>
        <w:t xml:space="preserve">. </w:t>
      </w:r>
      <w:r w:rsidRPr="00B12AD7">
        <w:rPr>
          <w:rFonts w:ascii="DINCE-Regular" w:hAnsi="DINCE-Regular"/>
          <w:color w:val="404040" w:themeColor="text1" w:themeTint="BF"/>
          <w:sz w:val="22"/>
          <w:szCs w:val="22"/>
          <w:lang w:val="en-GB" w:eastAsia="en-GB"/>
        </w:rPr>
        <w:t xml:space="preserve">London: </w:t>
      </w:r>
      <w:r w:rsidRPr="00B12AD7">
        <w:rPr>
          <w:rFonts w:ascii="DINCE-Regular" w:hAnsi="DINCE-Regular"/>
          <w:iCs/>
          <w:color w:val="404040" w:themeColor="text1" w:themeTint="BF"/>
          <w:sz w:val="22"/>
          <w:szCs w:val="22"/>
          <w:lang w:val="en-GB" w:eastAsia="en-GB"/>
        </w:rPr>
        <w:t>Routledge.</w:t>
      </w:r>
    </w:p>
    <w:p w14:paraId="31BA8493" w14:textId="77777777" w:rsidR="005D5671" w:rsidRPr="00B12AD7" w:rsidRDefault="005D5671" w:rsidP="005D5671">
      <w:pPr>
        <w:shd w:val="clear" w:color="auto" w:fill="FFFFFF"/>
        <w:spacing w:line="276" w:lineRule="auto"/>
        <w:ind w:left="720" w:hanging="720"/>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Nowak, A., 2008. </w:t>
      </w:r>
      <w:r w:rsidRPr="00B12AD7">
        <w:rPr>
          <w:rFonts w:ascii="DINCE-Regular" w:hAnsi="DINCE-Regular"/>
          <w:i/>
          <w:color w:val="404040" w:themeColor="text1" w:themeTint="BF"/>
          <w:sz w:val="22"/>
          <w:szCs w:val="22"/>
          <w:lang w:val="en-GB" w:eastAsia="en-GB"/>
        </w:rPr>
        <w:t xml:space="preserve">History and Geopolitics: </w:t>
      </w:r>
      <w:proofErr w:type="gramStart"/>
      <w:r w:rsidRPr="00B12AD7">
        <w:rPr>
          <w:rFonts w:ascii="DINCE-Regular" w:hAnsi="DINCE-Regular"/>
          <w:i/>
          <w:color w:val="404040" w:themeColor="text1" w:themeTint="BF"/>
          <w:sz w:val="22"/>
          <w:szCs w:val="22"/>
          <w:lang w:val="en-GB" w:eastAsia="en-GB"/>
        </w:rPr>
        <w:t>a</w:t>
      </w:r>
      <w:proofErr w:type="gramEnd"/>
      <w:r w:rsidRPr="00B12AD7">
        <w:rPr>
          <w:rFonts w:ascii="DINCE-Regular" w:hAnsi="DINCE-Regular"/>
          <w:i/>
          <w:color w:val="404040" w:themeColor="text1" w:themeTint="BF"/>
          <w:sz w:val="22"/>
          <w:szCs w:val="22"/>
          <w:lang w:val="en-GB" w:eastAsia="en-GB"/>
        </w:rPr>
        <w:t xml:space="preserve"> Contest for Eastern Europe</w:t>
      </w:r>
      <w:r w:rsidRPr="00B12AD7">
        <w:rPr>
          <w:rFonts w:ascii="DINCE-Regular" w:hAnsi="DINCE-Regular"/>
          <w:color w:val="404040" w:themeColor="text1" w:themeTint="BF"/>
          <w:sz w:val="22"/>
          <w:szCs w:val="22"/>
          <w:lang w:val="en-GB" w:eastAsia="en-GB"/>
        </w:rPr>
        <w:t xml:space="preserve">. Warsaw: Polski </w:t>
      </w:r>
      <w:proofErr w:type="spellStart"/>
      <w:r w:rsidRPr="00B12AD7">
        <w:rPr>
          <w:rFonts w:ascii="DINCE-Regular" w:hAnsi="DINCE-Regular"/>
          <w:color w:val="404040" w:themeColor="text1" w:themeTint="BF"/>
          <w:sz w:val="22"/>
          <w:szCs w:val="22"/>
          <w:lang w:val="en-GB" w:eastAsia="en-GB"/>
        </w:rPr>
        <w:t>Instytut</w:t>
      </w:r>
      <w:proofErr w:type="spellEnd"/>
      <w:r w:rsidRPr="00B12AD7">
        <w:rPr>
          <w:rFonts w:ascii="DINCE-Regular" w:hAnsi="DINCE-Regular"/>
          <w:color w:val="404040" w:themeColor="text1" w:themeTint="BF"/>
          <w:sz w:val="22"/>
          <w:szCs w:val="22"/>
          <w:lang w:val="en-GB" w:eastAsia="en-GB"/>
        </w:rPr>
        <w:t xml:space="preserve"> </w:t>
      </w:r>
      <w:proofErr w:type="spellStart"/>
      <w:r w:rsidRPr="00B12AD7">
        <w:rPr>
          <w:rFonts w:ascii="DINCE-Regular" w:hAnsi="DINCE-Regular"/>
          <w:color w:val="404040" w:themeColor="text1" w:themeTint="BF"/>
          <w:sz w:val="22"/>
          <w:szCs w:val="22"/>
          <w:lang w:val="en-GB" w:eastAsia="en-GB"/>
        </w:rPr>
        <w:t>Spraw</w:t>
      </w:r>
      <w:proofErr w:type="spellEnd"/>
      <w:r w:rsidRPr="00B12AD7">
        <w:rPr>
          <w:rFonts w:ascii="DINCE-Regular" w:hAnsi="DINCE-Regular"/>
          <w:color w:val="404040" w:themeColor="text1" w:themeTint="BF"/>
          <w:sz w:val="22"/>
          <w:szCs w:val="22"/>
          <w:lang w:val="en-GB" w:eastAsia="en-GB"/>
        </w:rPr>
        <w:t xml:space="preserve"> </w:t>
      </w:r>
    </w:p>
    <w:p w14:paraId="5B7CBFA9" w14:textId="77777777" w:rsidR="005D5671" w:rsidRPr="00B12AD7" w:rsidRDefault="005D5671" w:rsidP="005D5671">
      <w:pPr>
        <w:shd w:val="clear" w:color="auto" w:fill="FFFFFF"/>
        <w:spacing w:line="276" w:lineRule="auto"/>
        <w:ind w:left="720" w:hanging="720"/>
        <w:jc w:val="both"/>
        <w:rPr>
          <w:rFonts w:ascii="DINCE-Regular" w:hAnsi="DINCE-Regular"/>
          <w:color w:val="404040" w:themeColor="text1" w:themeTint="BF"/>
          <w:sz w:val="22"/>
          <w:szCs w:val="22"/>
          <w:lang w:val="en-GB" w:eastAsia="en-GB"/>
        </w:rPr>
      </w:pPr>
      <w:proofErr w:type="spellStart"/>
      <w:r w:rsidRPr="00B12AD7">
        <w:rPr>
          <w:rFonts w:ascii="DINCE-Regular" w:hAnsi="DINCE-Regular"/>
          <w:color w:val="404040" w:themeColor="text1" w:themeTint="BF"/>
          <w:sz w:val="22"/>
          <w:szCs w:val="22"/>
          <w:lang w:val="en-GB" w:eastAsia="en-GB"/>
        </w:rPr>
        <w:t>Międzynarodowych</w:t>
      </w:r>
      <w:proofErr w:type="spellEnd"/>
      <w:r w:rsidRPr="00B12AD7">
        <w:rPr>
          <w:rFonts w:ascii="DINCE-Regular" w:hAnsi="DINCE-Regular"/>
          <w:color w:val="404040" w:themeColor="text1" w:themeTint="BF"/>
          <w:sz w:val="22"/>
          <w:szCs w:val="22"/>
          <w:lang w:val="en-GB" w:eastAsia="en-GB"/>
        </w:rPr>
        <w:t>.</w:t>
      </w:r>
    </w:p>
    <w:p w14:paraId="5BD1A271" w14:textId="77777777" w:rsidR="005D5671" w:rsidRPr="00B12AD7" w:rsidRDefault="005D5671" w:rsidP="005D5671">
      <w:pPr>
        <w:shd w:val="clear" w:color="auto" w:fill="FFFFFF"/>
        <w:spacing w:line="276" w:lineRule="auto"/>
        <w:ind w:left="720" w:hanging="720"/>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Cameron, F., 2012. </w:t>
      </w:r>
      <w:r w:rsidRPr="00B12AD7">
        <w:rPr>
          <w:rFonts w:ascii="DINCE-Regular" w:hAnsi="DINCE-Regular"/>
          <w:i/>
          <w:color w:val="404040" w:themeColor="text1" w:themeTint="BF"/>
          <w:sz w:val="22"/>
          <w:szCs w:val="22"/>
          <w:lang w:val="en-GB" w:eastAsia="en-GB"/>
        </w:rPr>
        <w:t>An Introduction to European Foreign Policy</w:t>
      </w:r>
      <w:r w:rsidRPr="00B12AD7">
        <w:rPr>
          <w:rFonts w:ascii="DINCE-Regular" w:hAnsi="DINCE-Regular"/>
          <w:color w:val="404040" w:themeColor="text1" w:themeTint="BF"/>
          <w:sz w:val="22"/>
          <w:szCs w:val="22"/>
          <w:lang w:val="en-GB" w:eastAsia="en-GB"/>
        </w:rPr>
        <w:t>. Hoboken: Taylor and Francis.</w:t>
      </w:r>
    </w:p>
    <w:p w14:paraId="1451A00C" w14:textId="77777777" w:rsidR="005D5671" w:rsidRPr="00B12AD7" w:rsidRDefault="005D5671" w:rsidP="005D5671">
      <w:pPr>
        <w:shd w:val="clear" w:color="auto" w:fill="FFFFFF"/>
        <w:spacing w:line="276" w:lineRule="auto"/>
        <w:ind w:left="720" w:hanging="720"/>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Hill, C., 2016. </w:t>
      </w:r>
      <w:r w:rsidRPr="00B12AD7">
        <w:rPr>
          <w:rFonts w:ascii="DINCE-Regular" w:hAnsi="DINCE-Regular"/>
          <w:i/>
          <w:color w:val="404040" w:themeColor="text1" w:themeTint="BF"/>
          <w:sz w:val="22"/>
          <w:szCs w:val="22"/>
          <w:lang w:val="en-GB" w:eastAsia="en-GB"/>
        </w:rPr>
        <w:t>Foreign policy in the twenty-first century</w:t>
      </w:r>
      <w:r w:rsidRPr="00B12AD7">
        <w:rPr>
          <w:rFonts w:ascii="DINCE-Regular" w:hAnsi="DINCE-Regular"/>
          <w:color w:val="404040" w:themeColor="text1" w:themeTint="BF"/>
          <w:sz w:val="22"/>
          <w:szCs w:val="22"/>
          <w:lang w:val="en-GB" w:eastAsia="en-GB"/>
        </w:rPr>
        <w:t>.  London: Palgrave Macmillan.</w:t>
      </w:r>
    </w:p>
    <w:p w14:paraId="1A759B6B" w14:textId="77777777" w:rsidR="005D5671" w:rsidRPr="00B12AD7" w:rsidRDefault="005D5671" w:rsidP="005D5671">
      <w:pPr>
        <w:shd w:val="clear" w:color="auto" w:fill="FFFFFF"/>
        <w:spacing w:line="276" w:lineRule="auto"/>
        <w:ind w:left="720" w:hanging="720"/>
        <w:jc w:val="both"/>
        <w:rPr>
          <w:rFonts w:ascii="DINCE-Regular" w:hAnsi="DINCE-Regular"/>
          <w:i/>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Hill, C., 2015. </w:t>
      </w:r>
      <w:r w:rsidRPr="00B12AD7">
        <w:rPr>
          <w:rFonts w:ascii="DINCE-Regular" w:hAnsi="DINCE-Regular"/>
          <w:i/>
          <w:color w:val="404040" w:themeColor="text1" w:themeTint="BF"/>
          <w:sz w:val="22"/>
          <w:szCs w:val="22"/>
          <w:lang w:val="en-GB" w:eastAsia="en-GB"/>
        </w:rPr>
        <w:t xml:space="preserve">The national interest in question: foreign policy in multicultural societies. </w:t>
      </w:r>
      <w:r w:rsidRPr="00B12AD7">
        <w:rPr>
          <w:rFonts w:ascii="DINCE-Regular" w:hAnsi="DINCE-Regular"/>
          <w:color w:val="404040" w:themeColor="text1" w:themeTint="BF"/>
          <w:sz w:val="22"/>
          <w:szCs w:val="22"/>
          <w:lang w:val="en-GB" w:eastAsia="en-GB"/>
        </w:rPr>
        <w:t>Oxford: Oxford University Press.</w:t>
      </w:r>
    </w:p>
    <w:p w14:paraId="2CD80E0C" w14:textId="77777777" w:rsidR="005D5671" w:rsidRPr="00B12AD7" w:rsidRDefault="005D5671" w:rsidP="005D5671">
      <w:pPr>
        <w:shd w:val="clear" w:color="auto" w:fill="FFFFFF"/>
        <w:spacing w:line="276" w:lineRule="auto"/>
        <w:ind w:left="720" w:hanging="720"/>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Miller, R.F., 2012. </w:t>
      </w:r>
      <w:r w:rsidRPr="00B12AD7">
        <w:rPr>
          <w:rFonts w:ascii="DINCE-Regular" w:hAnsi="DINCE-Regular"/>
          <w:i/>
          <w:color w:val="404040" w:themeColor="text1" w:themeTint="BF"/>
          <w:sz w:val="22"/>
          <w:szCs w:val="22"/>
          <w:lang w:val="en-GB" w:eastAsia="en-GB"/>
        </w:rPr>
        <w:t>Soviet Foreign Policy Today.</w:t>
      </w:r>
      <w:r w:rsidRPr="00B12AD7">
        <w:rPr>
          <w:rFonts w:ascii="DINCE-Regular" w:hAnsi="DINCE-Regular"/>
          <w:color w:val="404040" w:themeColor="text1" w:themeTint="BF"/>
          <w:sz w:val="22"/>
          <w:szCs w:val="22"/>
          <w:lang w:val="en-GB" w:eastAsia="en-GB"/>
        </w:rPr>
        <w:t xml:space="preserve"> Hoboken: Taylor and Francis.</w:t>
      </w:r>
    </w:p>
    <w:p w14:paraId="779FA258" w14:textId="77777777" w:rsidR="005D5671" w:rsidRPr="00B12AD7" w:rsidRDefault="005D5671" w:rsidP="005D5671">
      <w:pPr>
        <w:shd w:val="clear" w:color="auto" w:fill="FFFFFF"/>
        <w:spacing w:line="276" w:lineRule="auto"/>
        <w:ind w:left="720" w:hanging="720"/>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Onea, T., 2013. </w:t>
      </w:r>
      <w:r w:rsidRPr="00B12AD7">
        <w:rPr>
          <w:rFonts w:ascii="DINCE-Regular" w:hAnsi="DINCE-Regular"/>
          <w:i/>
          <w:color w:val="404040" w:themeColor="text1" w:themeTint="BF"/>
          <w:sz w:val="22"/>
          <w:szCs w:val="22"/>
          <w:lang w:val="en-GB" w:eastAsia="en-GB"/>
        </w:rPr>
        <w:t>US Foreign Policy in the Post-Cold War Era Restraint versus Assertiveness from George H.W. Bush to Barack Obama.</w:t>
      </w:r>
      <w:r w:rsidRPr="00B12AD7">
        <w:rPr>
          <w:rFonts w:ascii="DINCE-Regular" w:hAnsi="DINCE-Regular"/>
          <w:color w:val="404040" w:themeColor="text1" w:themeTint="BF"/>
          <w:sz w:val="22"/>
          <w:szCs w:val="22"/>
          <w:lang w:val="en-GB" w:eastAsia="en-GB"/>
        </w:rPr>
        <w:t xml:space="preserve"> Gordonsville: Palgrave Macmillan.</w:t>
      </w:r>
    </w:p>
    <w:p w14:paraId="42240ED1" w14:textId="77777777" w:rsidR="005D5671" w:rsidRPr="00B12AD7" w:rsidRDefault="005D5671" w:rsidP="005D5671">
      <w:pPr>
        <w:shd w:val="clear" w:color="auto" w:fill="FFFFFF"/>
        <w:spacing w:line="276" w:lineRule="auto"/>
        <w:ind w:left="720" w:hanging="720"/>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lastRenderedPageBreak/>
        <w:t xml:space="preserve">Winand, P., Benvenuti, A., </w:t>
      </w:r>
      <w:proofErr w:type="spellStart"/>
      <w:r w:rsidRPr="00B12AD7">
        <w:rPr>
          <w:rFonts w:ascii="DINCE-Regular" w:hAnsi="DINCE-Regular"/>
          <w:color w:val="404040" w:themeColor="text1" w:themeTint="BF"/>
          <w:sz w:val="22"/>
          <w:szCs w:val="22"/>
          <w:lang w:val="en-GB" w:eastAsia="en-GB"/>
        </w:rPr>
        <w:t>Guderzo</w:t>
      </w:r>
      <w:proofErr w:type="spellEnd"/>
      <w:r w:rsidRPr="00B12AD7">
        <w:rPr>
          <w:rFonts w:ascii="DINCE-Regular" w:hAnsi="DINCE-Regular"/>
          <w:color w:val="404040" w:themeColor="text1" w:themeTint="BF"/>
          <w:sz w:val="22"/>
          <w:szCs w:val="22"/>
          <w:lang w:val="en-GB" w:eastAsia="en-GB"/>
        </w:rPr>
        <w:t xml:space="preserve">, M., 2015. </w:t>
      </w:r>
      <w:r w:rsidRPr="00B12AD7">
        <w:rPr>
          <w:rFonts w:ascii="DINCE-Regular" w:hAnsi="DINCE-Regular"/>
          <w:i/>
          <w:color w:val="404040" w:themeColor="text1" w:themeTint="BF"/>
          <w:sz w:val="22"/>
          <w:szCs w:val="22"/>
          <w:lang w:val="en-GB" w:eastAsia="en-GB"/>
        </w:rPr>
        <w:t xml:space="preserve">The External Relations of the European Union. </w:t>
      </w:r>
      <w:r w:rsidRPr="00B12AD7">
        <w:rPr>
          <w:rFonts w:ascii="DINCE-Regular" w:hAnsi="DINCE-Regular"/>
          <w:color w:val="404040" w:themeColor="text1" w:themeTint="BF"/>
          <w:sz w:val="22"/>
          <w:szCs w:val="22"/>
          <w:lang w:val="en-GB" w:eastAsia="en-GB"/>
        </w:rPr>
        <w:t xml:space="preserve"> P.I.E.-Peter Lang S.A.</w:t>
      </w:r>
    </w:p>
    <w:p w14:paraId="7C5943B6" w14:textId="77777777" w:rsidR="005D5671" w:rsidRPr="00B12AD7" w:rsidRDefault="005D5671" w:rsidP="005D5671">
      <w:pPr>
        <w:shd w:val="clear" w:color="auto" w:fill="FFFFFF"/>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Required Equipment</w:t>
      </w:r>
    </w:p>
    <w:p w14:paraId="07878A84" w14:textId="77777777" w:rsidR="005D5671" w:rsidRPr="00B12AD7" w:rsidRDefault="005D5671" w:rsidP="005D5671">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None</w:t>
      </w:r>
    </w:p>
    <w:p w14:paraId="75D9A4EB" w14:textId="77777777" w:rsidR="005D5671" w:rsidRPr="00B12AD7" w:rsidRDefault="005D5671" w:rsidP="005D5671">
      <w:pPr>
        <w:shd w:val="clear" w:color="auto" w:fill="FFFFFF"/>
        <w:spacing w:line="276" w:lineRule="auto"/>
        <w:jc w:val="both"/>
        <w:rPr>
          <w:rFonts w:ascii="DINCE-Regular" w:hAnsi="DINCE-Regular"/>
          <w:color w:val="404040" w:themeColor="text1" w:themeTint="BF"/>
          <w:sz w:val="22"/>
          <w:szCs w:val="22"/>
          <w:lang w:val="en-GB" w:eastAsia="en-GB"/>
        </w:rPr>
      </w:pPr>
    </w:p>
    <w:p w14:paraId="3998C9B3" w14:textId="77777777" w:rsidR="005D5671" w:rsidRPr="00B12AD7" w:rsidRDefault="005D5671" w:rsidP="005D5671">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4. MODULE ORGANISATION</w:t>
      </w:r>
    </w:p>
    <w:p w14:paraId="357EBB4F" w14:textId="77777777" w:rsidR="005D5671" w:rsidRPr="00B12AD7" w:rsidRDefault="005D5671" w:rsidP="005D5671">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Module leader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8"/>
        <w:gridCol w:w="2442"/>
        <w:gridCol w:w="81"/>
      </w:tblGrid>
      <w:tr w:rsidR="005D5671" w:rsidRPr="00B12AD7" w14:paraId="043DD770" w14:textId="77777777" w:rsidTr="00FE71EB">
        <w:trPr>
          <w:trHeight w:val="432"/>
          <w:tblCellSpacing w:w="15" w:type="dxa"/>
        </w:trPr>
        <w:tc>
          <w:tcPr>
            <w:tcW w:w="0" w:type="auto"/>
            <w:tcMar>
              <w:top w:w="15" w:type="dxa"/>
              <w:left w:w="480" w:type="dxa"/>
              <w:bottom w:w="15" w:type="dxa"/>
              <w:right w:w="240" w:type="dxa"/>
            </w:tcMar>
            <w:vAlign w:val="center"/>
          </w:tcPr>
          <w:p w14:paraId="59E49306" w14:textId="77777777" w:rsidR="005D5671" w:rsidRPr="00B12AD7" w:rsidRDefault="005D5671"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Name</w:t>
            </w:r>
          </w:p>
        </w:tc>
        <w:tc>
          <w:tcPr>
            <w:tcW w:w="0" w:type="auto"/>
            <w:vAlign w:val="center"/>
          </w:tcPr>
          <w:p w14:paraId="30E93867" w14:textId="77777777" w:rsidR="005D5671" w:rsidRPr="00B12AD7" w:rsidRDefault="005D5671" w:rsidP="00FE71EB">
            <w:pPr>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 xml:space="preserve">Dr Michał </w:t>
            </w:r>
            <w:proofErr w:type="spellStart"/>
            <w:r w:rsidRPr="00B12AD7">
              <w:rPr>
                <w:rFonts w:ascii="DINCE-Regular" w:hAnsi="DINCE-Regular"/>
                <w:color w:val="404040" w:themeColor="text1" w:themeTint="BF"/>
                <w:sz w:val="22"/>
                <w:szCs w:val="22"/>
                <w:lang w:val="en-GB" w:eastAsia="en-GB"/>
              </w:rPr>
              <w:t>Kuź</w:t>
            </w:r>
            <w:proofErr w:type="spellEnd"/>
          </w:p>
        </w:tc>
        <w:tc>
          <w:tcPr>
            <w:tcW w:w="0" w:type="auto"/>
            <w:vAlign w:val="center"/>
          </w:tcPr>
          <w:p w14:paraId="7E259E7B" w14:textId="77777777" w:rsidR="005D5671" w:rsidRPr="00B12AD7" w:rsidRDefault="005D5671" w:rsidP="00FE71EB">
            <w:pPr>
              <w:spacing w:line="276" w:lineRule="auto"/>
              <w:jc w:val="both"/>
              <w:rPr>
                <w:rFonts w:ascii="DINCE-Regular" w:hAnsi="DINCE-Regular"/>
                <w:color w:val="404040" w:themeColor="text1" w:themeTint="BF"/>
                <w:sz w:val="22"/>
                <w:szCs w:val="22"/>
                <w:lang w:val="en-GB" w:eastAsia="en-GB"/>
              </w:rPr>
            </w:pPr>
          </w:p>
        </w:tc>
      </w:tr>
      <w:tr w:rsidR="005D5671" w:rsidRPr="00B12AD7" w14:paraId="31FF5BC6" w14:textId="77777777" w:rsidTr="00FE71EB">
        <w:trPr>
          <w:trHeight w:val="432"/>
          <w:tblCellSpacing w:w="15" w:type="dxa"/>
        </w:trPr>
        <w:tc>
          <w:tcPr>
            <w:tcW w:w="0" w:type="auto"/>
            <w:tcMar>
              <w:top w:w="15" w:type="dxa"/>
              <w:left w:w="480" w:type="dxa"/>
              <w:bottom w:w="15" w:type="dxa"/>
              <w:right w:w="240" w:type="dxa"/>
            </w:tcMar>
            <w:vAlign w:val="center"/>
          </w:tcPr>
          <w:p w14:paraId="537E95D0" w14:textId="77777777" w:rsidR="005D5671" w:rsidRPr="00B12AD7" w:rsidRDefault="005D5671" w:rsidP="00FE71EB">
            <w:pPr>
              <w:spacing w:line="276" w:lineRule="auto"/>
              <w:jc w:val="both"/>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E-mail</w:t>
            </w:r>
          </w:p>
        </w:tc>
        <w:tc>
          <w:tcPr>
            <w:tcW w:w="0" w:type="auto"/>
            <w:vAlign w:val="center"/>
          </w:tcPr>
          <w:p w14:paraId="3A463A42" w14:textId="77777777" w:rsidR="005D5671" w:rsidRPr="00B12AD7" w:rsidRDefault="005D5671" w:rsidP="00FE71EB">
            <w:pPr>
              <w:spacing w:line="276" w:lineRule="auto"/>
              <w:jc w:val="both"/>
              <w:rPr>
                <w:rFonts w:ascii="DINCE-Regular" w:hAnsi="DINCE-Regular"/>
                <w:color w:val="404040" w:themeColor="text1" w:themeTint="BF"/>
              </w:rPr>
            </w:pPr>
            <w:r w:rsidRPr="00B12AD7">
              <w:rPr>
                <w:rFonts w:ascii="DINCE-Regular" w:hAnsi="DINCE-Regular"/>
                <w:color w:val="404040" w:themeColor="text1" w:themeTint="BF"/>
                <w:sz w:val="22"/>
                <w:szCs w:val="22"/>
                <w:u w:val="single"/>
                <w:lang w:val="en-GB"/>
              </w:rPr>
              <w:t xml:space="preserve">michalmkuz@gmail.com  </w:t>
            </w:r>
          </w:p>
        </w:tc>
        <w:tc>
          <w:tcPr>
            <w:tcW w:w="0" w:type="auto"/>
            <w:vAlign w:val="center"/>
          </w:tcPr>
          <w:p w14:paraId="3335CCD2" w14:textId="77777777" w:rsidR="005D5671" w:rsidRPr="00B12AD7" w:rsidRDefault="005D5671" w:rsidP="00FE71EB">
            <w:pPr>
              <w:spacing w:line="276" w:lineRule="auto"/>
              <w:jc w:val="both"/>
              <w:rPr>
                <w:rFonts w:ascii="DINCE-Regular" w:hAnsi="DINCE-Regular"/>
                <w:color w:val="404040" w:themeColor="text1" w:themeTint="BF"/>
                <w:sz w:val="22"/>
                <w:szCs w:val="22"/>
                <w:lang w:val="en-GB" w:eastAsia="en-GB"/>
              </w:rPr>
            </w:pPr>
          </w:p>
        </w:tc>
      </w:tr>
    </w:tbl>
    <w:p w14:paraId="2C707959" w14:textId="77777777" w:rsidR="005D5671" w:rsidRPr="00B12AD7" w:rsidRDefault="005D5671" w:rsidP="005D5671">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B12AD7">
        <w:rPr>
          <w:rFonts w:ascii="DINCE-Regular" w:hAnsi="DINCE-Regular"/>
          <w:b/>
          <w:bCs/>
          <w:color w:val="404040" w:themeColor="text1" w:themeTint="BF"/>
          <w:sz w:val="22"/>
          <w:szCs w:val="22"/>
          <w:lang w:val="en-GB" w:eastAsia="en-GB"/>
        </w:rPr>
        <w:t>Length and month of examination</w:t>
      </w:r>
    </w:p>
    <w:p w14:paraId="71EC0A92" w14:textId="77777777" w:rsidR="005D5671" w:rsidRPr="00B12AD7" w:rsidRDefault="005D5671" w:rsidP="005D5671">
      <w:pPr>
        <w:shd w:val="clear" w:color="auto" w:fill="FFFFFF"/>
        <w:spacing w:line="276" w:lineRule="auto"/>
        <w:jc w:val="both"/>
        <w:rPr>
          <w:rFonts w:ascii="DINCE-Regular" w:hAnsi="DINCE-Regular"/>
          <w:color w:val="404040" w:themeColor="text1" w:themeTint="BF"/>
          <w:sz w:val="22"/>
          <w:szCs w:val="22"/>
          <w:lang w:val="en-GB" w:eastAsia="en-GB"/>
        </w:rPr>
      </w:pPr>
      <w:r w:rsidRPr="00B12AD7">
        <w:rPr>
          <w:rFonts w:ascii="DINCE-Regular" w:hAnsi="DINCE-Regular"/>
          <w:color w:val="404040" w:themeColor="text1" w:themeTint="BF"/>
          <w:sz w:val="22"/>
          <w:szCs w:val="22"/>
          <w:lang w:val="en-GB" w:eastAsia="en-GB"/>
        </w:rPr>
        <w:t>120 minutes in February</w:t>
      </w:r>
    </w:p>
    <w:p w14:paraId="26E7ADF3" w14:textId="77777777" w:rsidR="00BC319D" w:rsidRDefault="00BC319D"/>
    <w:sectPr w:rsidR="00BC3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DINCE-Regular">
    <w:panose1 w:val="020B0604020202020204"/>
    <w:charset w:val="00"/>
    <w:family w:val="auto"/>
    <w:pitch w:val="variable"/>
    <w:sig w:usb0="8000002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D5466"/>
    <w:multiLevelType w:val="hybridMultilevel"/>
    <w:tmpl w:val="3F82CF6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 w15:restartNumberingAfterBreak="0">
    <w:nsid w:val="3D7D1B79"/>
    <w:multiLevelType w:val="multilevel"/>
    <w:tmpl w:val="5B927A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17977B6"/>
    <w:multiLevelType w:val="multilevel"/>
    <w:tmpl w:val="1F3222B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16cid:durableId="626279464">
    <w:abstractNumId w:val="0"/>
  </w:num>
  <w:num w:numId="2" w16cid:durableId="2143377691">
    <w:abstractNumId w:val="1"/>
  </w:num>
  <w:num w:numId="3" w16cid:durableId="1022778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71"/>
    <w:rsid w:val="002F545A"/>
    <w:rsid w:val="005D5671"/>
    <w:rsid w:val="00605D61"/>
    <w:rsid w:val="00A0510C"/>
    <w:rsid w:val="00BC319D"/>
    <w:rsid w:val="00C64B42"/>
    <w:rsid w:val="00D115D4"/>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7402C477"/>
  <w15:chartTrackingRefBased/>
  <w15:docId w15:val="{6B2C10A8-F5F3-D649-9B1E-E3CCF109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671"/>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5D5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D5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6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6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6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6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6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6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6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6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D56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6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6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6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671"/>
    <w:rPr>
      <w:rFonts w:eastAsiaTheme="majorEastAsia" w:cstheme="majorBidi"/>
      <w:color w:val="272727" w:themeColor="text1" w:themeTint="D8"/>
    </w:rPr>
  </w:style>
  <w:style w:type="paragraph" w:styleId="Title">
    <w:name w:val="Title"/>
    <w:basedOn w:val="Normal"/>
    <w:next w:val="Normal"/>
    <w:link w:val="TitleChar"/>
    <w:uiPriority w:val="10"/>
    <w:qFormat/>
    <w:rsid w:val="005D56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6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6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5671"/>
    <w:rPr>
      <w:i/>
      <w:iCs/>
      <w:color w:val="404040" w:themeColor="text1" w:themeTint="BF"/>
    </w:rPr>
  </w:style>
  <w:style w:type="paragraph" w:styleId="ListParagraph">
    <w:name w:val="List Paragraph"/>
    <w:basedOn w:val="Normal"/>
    <w:uiPriority w:val="34"/>
    <w:qFormat/>
    <w:rsid w:val="005D5671"/>
    <w:pPr>
      <w:ind w:left="720"/>
      <w:contextualSpacing/>
    </w:pPr>
  </w:style>
  <w:style w:type="character" w:styleId="IntenseEmphasis">
    <w:name w:val="Intense Emphasis"/>
    <w:basedOn w:val="DefaultParagraphFont"/>
    <w:uiPriority w:val="21"/>
    <w:qFormat/>
    <w:rsid w:val="005D5671"/>
    <w:rPr>
      <w:i/>
      <w:iCs/>
      <w:color w:val="0F4761" w:themeColor="accent1" w:themeShade="BF"/>
    </w:rPr>
  </w:style>
  <w:style w:type="paragraph" w:styleId="IntenseQuote">
    <w:name w:val="Intense Quote"/>
    <w:basedOn w:val="Normal"/>
    <w:next w:val="Normal"/>
    <w:link w:val="IntenseQuoteChar"/>
    <w:uiPriority w:val="30"/>
    <w:qFormat/>
    <w:rsid w:val="005D5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671"/>
    <w:rPr>
      <w:i/>
      <w:iCs/>
      <w:color w:val="0F4761" w:themeColor="accent1" w:themeShade="BF"/>
    </w:rPr>
  </w:style>
  <w:style w:type="character" w:styleId="IntenseReference">
    <w:name w:val="Intense Reference"/>
    <w:basedOn w:val="DefaultParagraphFont"/>
    <w:uiPriority w:val="32"/>
    <w:qFormat/>
    <w:rsid w:val="005D5671"/>
    <w:rPr>
      <w:b/>
      <w:bCs/>
      <w:smallCaps/>
      <w:color w:val="0F4761" w:themeColor="accent1" w:themeShade="BF"/>
      <w:spacing w:val="5"/>
    </w:rPr>
  </w:style>
  <w:style w:type="paragraph" w:customStyle="1" w:styleId="1">
    <w:name w:val="Абзац списка1"/>
    <w:basedOn w:val="Normal"/>
    <w:rsid w:val="005D5671"/>
    <w:pPr>
      <w:spacing w:after="200" w:line="276" w:lineRule="auto"/>
      <w:ind w:left="720"/>
    </w:pPr>
    <w:rPr>
      <w:rFonts w:ascii="Calibri" w:eastAsia="Calibri" w:hAnsi="Calibri" w:cs="Calibri"/>
      <w:sz w:val="22"/>
      <w:szCs w:val="22"/>
      <w:lang w:val="pl-PL"/>
    </w:rPr>
  </w:style>
  <w:style w:type="paragraph" w:customStyle="1" w:styleId="TextBody">
    <w:name w:val="Text Body"/>
    <w:basedOn w:val="Normal"/>
    <w:rsid w:val="005D5671"/>
    <w:pPr>
      <w:suppressAutoHyphens/>
      <w:spacing w:line="288" w:lineRule="auto"/>
    </w:pPr>
    <w:rPr>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925</Words>
  <Characters>5273</Characters>
  <Application>Microsoft Office Word</Application>
  <DocSecurity>0</DocSecurity>
  <Lines>43</Lines>
  <Paragraphs>12</Paragraphs>
  <ScaleCrop>false</ScaleCrop>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2</cp:revision>
  <dcterms:created xsi:type="dcterms:W3CDTF">2025-08-22T13:54:00Z</dcterms:created>
  <dcterms:modified xsi:type="dcterms:W3CDTF">2025-08-22T14:01:00Z</dcterms:modified>
</cp:coreProperties>
</file>