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1FE0B" w14:textId="7B7AE32E" w:rsidR="00F11510" w:rsidRDefault="00F11510" w:rsidP="00F11510">
      <w:pPr>
        <w:widowControl w:val="0"/>
        <w:tabs>
          <w:tab w:val="left" w:pos="8593"/>
        </w:tabs>
        <w:autoSpaceDE w:val="0"/>
        <w:autoSpaceDN w:val="0"/>
        <w:spacing w:before="120" w:after="360"/>
        <w:ind w:right="196"/>
        <w:contextualSpacing/>
        <w:rPr>
          <w:rFonts w:ascii="Arial" w:eastAsia="Arial" w:hAnsi="Arial" w:cs="Calibri Light"/>
          <w:color w:val="008080"/>
          <w:sz w:val="48"/>
          <w:szCs w:val="48"/>
          <w:lang w:val="en-US"/>
        </w:rPr>
      </w:pPr>
      <w:r w:rsidRPr="00F11510">
        <w:rPr>
          <w:rFonts w:ascii="Arial" w:eastAsia="Arial" w:hAnsi="Arial" w:cs="Calibri Light"/>
          <w:color w:val="008080"/>
          <w:sz w:val="48"/>
          <w:szCs w:val="48"/>
          <w:lang w:val="en-US"/>
        </w:rPr>
        <w:t>Diplomacy in Action</w:t>
      </w:r>
    </w:p>
    <w:p w14:paraId="6C07D7C6" w14:textId="77777777" w:rsidR="00F11510" w:rsidRPr="00F11510" w:rsidRDefault="00F11510" w:rsidP="00F11510">
      <w:pPr>
        <w:widowControl w:val="0"/>
        <w:tabs>
          <w:tab w:val="left" w:pos="8593"/>
        </w:tabs>
        <w:autoSpaceDE w:val="0"/>
        <w:autoSpaceDN w:val="0"/>
        <w:spacing w:before="120" w:after="360"/>
        <w:ind w:right="196"/>
        <w:contextualSpacing/>
        <w:rPr>
          <w:rFonts w:ascii="Arial" w:eastAsia="Arial" w:hAnsi="Arial" w:cs="Calibri Light"/>
          <w:color w:val="008080"/>
          <w:sz w:val="48"/>
          <w:szCs w:val="48"/>
          <w:lang w:val="en-US"/>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9010"/>
      </w:tblGrid>
      <w:tr w:rsidR="00F11510" w:rsidRPr="00F11510" w14:paraId="53AA396E" w14:textId="77777777" w:rsidTr="00F11510">
        <w:trPr>
          <w:trHeight w:val="397"/>
        </w:trPr>
        <w:tc>
          <w:tcPr>
            <w:tcW w:w="5000" w:type="pct"/>
          </w:tcPr>
          <w:p w14:paraId="78FE6D0B" w14:textId="65594647" w:rsidR="00F11510" w:rsidRPr="00F11510" w:rsidRDefault="00F11510" w:rsidP="00F11510">
            <w:pPr>
              <w:widowControl w:val="0"/>
              <w:autoSpaceDE w:val="0"/>
              <w:autoSpaceDN w:val="0"/>
              <w:spacing w:before="80" w:after="80"/>
              <w:contextualSpacing/>
              <w:rPr>
                <w:rFonts w:ascii="Arial" w:eastAsia="Arial" w:hAnsi="Arial" w:cs="Arial"/>
                <w:sz w:val="22"/>
                <w:szCs w:val="22"/>
                <w:lang w:val="en-US"/>
              </w:rPr>
            </w:pPr>
            <w:r w:rsidRPr="00F11510">
              <w:rPr>
                <w:rFonts w:ascii="Arial" w:eastAsia="Arial" w:hAnsi="Arial" w:cs="Arial"/>
                <w:b/>
                <w:sz w:val="22"/>
                <w:szCs w:val="22"/>
                <w:lang w:val="en-US"/>
              </w:rPr>
              <w:t>Credit level:</w:t>
            </w:r>
            <w:r w:rsidRPr="00F11510">
              <w:rPr>
                <w:rFonts w:ascii="Arial" w:eastAsia="Arial" w:hAnsi="Arial" w:cs="Arial"/>
                <w:i/>
                <w:iCs/>
                <w:spacing w:val="-9"/>
                <w:sz w:val="22"/>
                <w:szCs w:val="22"/>
                <w:lang w:val="en-US"/>
              </w:rPr>
              <w:t xml:space="preserve"> </w:t>
            </w:r>
            <w:r w:rsidRPr="00F11510">
              <w:rPr>
                <w:rFonts w:ascii="Arial" w:eastAsia="Arial" w:hAnsi="Arial" w:cs="Arial"/>
                <w:spacing w:val="-9"/>
                <w:sz w:val="22"/>
                <w:szCs w:val="22"/>
                <w:lang w:val="en-US"/>
              </w:rPr>
              <w:t>4</w:t>
            </w:r>
            <w:r>
              <w:rPr>
                <w:rFonts w:ascii="Arial" w:eastAsia="Arial" w:hAnsi="Arial" w:cs="Arial"/>
                <w:spacing w:val="-9"/>
                <w:sz w:val="22"/>
                <w:szCs w:val="22"/>
                <w:lang w:val="en-US"/>
              </w:rPr>
              <w:t xml:space="preserve"> </w:t>
            </w:r>
          </w:p>
        </w:tc>
      </w:tr>
      <w:tr w:rsidR="00F11510" w:rsidRPr="00F11510" w14:paraId="3207F956" w14:textId="77777777" w:rsidTr="00F11510">
        <w:trPr>
          <w:trHeight w:val="397"/>
        </w:trPr>
        <w:tc>
          <w:tcPr>
            <w:tcW w:w="5000" w:type="pct"/>
          </w:tcPr>
          <w:p w14:paraId="446A0328" w14:textId="77777777" w:rsidR="00F11510" w:rsidRPr="00F11510" w:rsidRDefault="00F11510" w:rsidP="00F11510">
            <w:pPr>
              <w:widowControl w:val="0"/>
              <w:autoSpaceDE w:val="0"/>
              <w:autoSpaceDN w:val="0"/>
              <w:spacing w:before="80" w:after="80"/>
              <w:contextualSpacing/>
              <w:rPr>
                <w:rFonts w:ascii="Arial" w:eastAsia="Arial" w:hAnsi="Arial" w:cs="Arial"/>
                <w:b/>
                <w:sz w:val="22"/>
                <w:szCs w:val="22"/>
                <w:lang w:val="en-US"/>
              </w:rPr>
            </w:pPr>
            <w:r w:rsidRPr="00F11510">
              <w:rPr>
                <w:rFonts w:ascii="Arial" w:eastAsia="Arial" w:hAnsi="Arial" w:cs="Arial"/>
                <w:b/>
                <w:sz w:val="22"/>
                <w:szCs w:val="22"/>
                <w:lang w:val="en-US"/>
              </w:rPr>
              <w:t>Length:</w:t>
            </w:r>
            <w:r w:rsidRPr="00F11510">
              <w:rPr>
                <w:rFonts w:ascii="Arial" w:eastAsia="Arial" w:hAnsi="Arial" w:cs="Arial"/>
                <w:sz w:val="22"/>
                <w:szCs w:val="22"/>
                <w:lang w:val="en-US"/>
              </w:rPr>
              <w:t xml:space="preserve"> </w:t>
            </w:r>
            <w:r w:rsidRPr="00F11510">
              <w:rPr>
                <w:rFonts w:ascii="Arial" w:eastAsia="Arial" w:hAnsi="Arial" w:cs="Arial"/>
                <w:bCs/>
                <w:sz w:val="22"/>
                <w:szCs w:val="22"/>
                <w:lang w:val="en-US"/>
              </w:rPr>
              <w:t>semester 2</w:t>
            </w:r>
          </w:p>
        </w:tc>
      </w:tr>
      <w:tr w:rsidR="00F11510" w:rsidRPr="00F11510" w14:paraId="1F0DD856" w14:textId="77777777" w:rsidTr="00F11510">
        <w:trPr>
          <w:trHeight w:val="397"/>
        </w:trPr>
        <w:tc>
          <w:tcPr>
            <w:tcW w:w="5000" w:type="pct"/>
          </w:tcPr>
          <w:p w14:paraId="7949CB6C" w14:textId="27B3587D" w:rsidR="00F11510" w:rsidRPr="00F11510" w:rsidRDefault="00F11510" w:rsidP="00F11510">
            <w:pPr>
              <w:widowControl w:val="0"/>
              <w:autoSpaceDE w:val="0"/>
              <w:autoSpaceDN w:val="0"/>
              <w:spacing w:before="80" w:after="80"/>
              <w:contextualSpacing/>
              <w:rPr>
                <w:rFonts w:ascii="Arial" w:eastAsia="Arial" w:hAnsi="Arial" w:cs="Arial"/>
                <w:b/>
                <w:sz w:val="22"/>
                <w:szCs w:val="22"/>
                <w:lang w:val="en-US"/>
              </w:rPr>
            </w:pPr>
            <w:r w:rsidRPr="00F11510">
              <w:rPr>
                <w:rFonts w:ascii="Arial" w:eastAsia="Arial" w:hAnsi="Arial" w:cs="Arial"/>
                <w:b/>
                <w:sz w:val="22"/>
                <w:szCs w:val="22"/>
                <w:lang w:val="en-US"/>
              </w:rPr>
              <w:t xml:space="preserve">ECTS credit value: </w:t>
            </w:r>
            <w:r>
              <w:rPr>
                <w:rFonts w:ascii="Arial" w:eastAsia="Arial" w:hAnsi="Arial" w:cs="Arial"/>
                <w:bCs/>
                <w:sz w:val="22"/>
                <w:szCs w:val="22"/>
                <w:lang w:val="en-US"/>
              </w:rPr>
              <w:t>8</w:t>
            </w:r>
            <w:r w:rsidRPr="00F11510">
              <w:rPr>
                <w:rFonts w:ascii="Arial" w:eastAsia="Arial" w:hAnsi="Arial" w:cs="Arial"/>
                <w:bCs/>
                <w:sz w:val="22"/>
                <w:szCs w:val="22"/>
                <w:lang w:val="en-US"/>
              </w:rPr>
              <w:t xml:space="preserve"> </w:t>
            </w:r>
          </w:p>
        </w:tc>
      </w:tr>
      <w:tr w:rsidR="00F11510" w:rsidRPr="00F11510" w14:paraId="03396D12" w14:textId="77777777" w:rsidTr="00F11510">
        <w:trPr>
          <w:trHeight w:val="397"/>
        </w:trPr>
        <w:tc>
          <w:tcPr>
            <w:tcW w:w="5000" w:type="pct"/>
          </w:tcPr>
          <w:p w14:paraId="71311682" w14:textId="77777777" w:rsidR="00F11510" w:rsidRPr="00F11510" w:rsidRDefault="00F11510" w:rsidP="00F11510">
            <w:pPr>
              <w:widowControl w:val="0"/>
              <w:autoSpaceDE w:val="0"/>
              <w:autoSpaceDN w:val="0"/>
              <w:spacing w:before="192" w:after="80"/>
              <w:contextualSpacing/>
              <w:rPr>
                <w:rFonts w:ascii="Arial" w:eastAsia="Arial" w:hAnsi="Arial" w:cs="Arial"/>
                <w:sz w:val="22"/>
                <w:szCs w:val="22"/>
                <w:lang w:val="en-US"/>
              </w:rPr>
            </w:pPr>
            <w:r w:rsidRPr="00F11510">
              <w:rPr>
                <w:rFonts w:ascii="Arial" w:eastAsia="Arial" w:hAnsi="Arial" w:cs="Arial"/>
                <w:b/>
                <w:sz w:val="22"/>
                <w:szCs w:val="22"/>
                <w:lang w:val="en-US"/>
              </w:rPr>
              <w:t xml:space="preserve">College and School: </w:t>
            </w:r>
            <w:r w:rsidRPr="00F11510">
              <w:rPr>
                <w:rFonts w:ascii="Arial" w:eastAsia="Arial" w:hAnsi="Arial" w:cs="Arial"/>
                <w:bCs/>
                <w:sz w:val="22"/>
                <w:szCs w:val="22"/>
                <w:lang w:val="en-US"/>
              </w:rPr>
              <w:t xml:space="preserve">Lazarski University in Warsaw, Faculty of Economics and Management </w:t>
            </w:r>
          </w:p>
        </w:tc>
      </w:tr>
      <w:tr w:rsidR="00F11510" w:rsidRPr="00F11510" w14:paraId="784ADA48" w14:textId="77777777" w:rsidTr="00F11510">
        <w:trPr>
          <w:trHeight w:val="397"/>
        </w:trPr>
        <w:tc>
          <w:tcPr>
            <w:tcW w:w="5000" w:type="pct"/>
          </w:tcPr>
          <w:p w14:paraId="4D19F7F9" w14:textId="77777777" w:rsidR="00F11510" w:rsidRPr="00F11510" w:rsidRDefault="00F11510" w:rsidP="00F11510">
            <w:pPr>
              <w:widowControl w:val="0"/>
              <w:autoSpaceDE w:val="0"/>
              <w:autoSpaceDN w:val="0"/>
              <w:spacing w:before="192" w:after="80"/>
              <w:contextualSpacing/>
              <w:rPr>
                <w:rFonts w:ascii="Arial" w:eastAsia="Arial" w:hAnsi="Arial" w:cs="Arial"/>
                <w:b/>
                <w:sz w:val="22"/>
                <w:szCs w:val="22"/>
                <w:lang w:val="en-US"/>
              </w:rPr>
            </w:pPr>
            <w:r w:rsidRPr="00F11510">
              <w:rPr>
                <w:rFonts w:ascii="Arial" w:eastAsia="Arial" w:hAnsi="Arial" w:cs="Arial"/>
                <w:b/>
                <w:sz w:val="22"/>
                <w:szCs w:val="22"/>
                <w:lang w:val="en-US"/>
              </w:rPr>
              <w:t xml:space="preserve">Module Leader: </w:t>
            </w:r>
            <w:r w:rsidRPr="00F11510">
              <w:rPr>
                <w:rFonts w:ascii="Arial" w:eastAsia="Arial" w:hAnsi="Arial" w:cs="Arial"/>
                <w:bCs/>
                <w:sz w:val="22"/>
                <w:szCs w:val="22"/>
                <w:lang w:val="en-US"/>
              </w:rPr>
              <w:t xml:space="preserve">prof. Jakub </w:t>
            </w:r>
            <w:proofErr w:type="spellStart"/>
            <w:r w:rsidRPr="00F11510">
              <w:rPr>
                <w:rFonts w:ascii="Arial" w:eastAsia="Arial" w:hAnsi="Arial" w:cs="Arial"/>
                <w:bCs/>
                <w:sz w:val="22"/>
                <w:szCs w:val="22"/>
                <w:lang w:val="en-US"/>
              </w:rPr>
              <w:t>Wódka</w:t>
            </w:r>
            <w:proofErr w:type="spellEnd"/>
          </w:p>
        </w:tc>
      </w:tr>
      <w:tr w:rsidR="00F11510" w:rsidRPr="00F11510" w14:paraId="54A35BEA" w14:textId="77777777" w:rsidTr="00F11510">
        <w:trPr>
          <w:trHeight w:val="397"/>
        </w:trPr>
        <w:tc>
          <w:tcPr>
            <w:tcW w:w="5000" w:type="pct"/>
          </w:tcPr>
          <w:p w14:paraId="6AA4F04B" w14:textId="77777777" w:rsidR="00F11510" w:rsidRPr="00F11510" w:rsidRDefault="00F11510" w:rsidP="00F11510">
            <w:pPr>
              <w:widowControl w:val="0"/>
              <w:autoSpaceDE w:val="0"/>
              <w:autoSpaceDN w:val="0"/>
              <w:spacing w:before="80" w:after="80"/>
              <w:contextualSpacing/>
              <w:rPr>
                <w:rFonts w:ascii="Arial" w:eastAsia="Arial" w:hAnsi="Arial" w:cs="Arial"/>
                <w:b/>
                <w:bCs/>
                <w:sz w:val="22"/>
                <w:szCs w:val="22"/>
                <w:lang w:val="en-US"/>
              </w:rPr>
            </w:pPr>
            <w:r w:rsidRPr="00F11510">
              <w:rPr>
                <w:rFonts w:ascii="Arial" w:eastAsia="Arial" w:hAnsi="Arial" w:cs="Arial"/>
                <w:b/>
                <w:bCs/>
                <w:sz w:val="22"/>
                <w:szCs w:val="22"/>
                <w:lang w:val="en-US"/>
              </w:rPr>
              <w:t xml:space="preserve">Host Course: </w:t>
            </w:r>
            <w:r w:rsidRPr="00F11510">
              <w:rPr>
                <w:rFonts w:ascii="Arial" w:eastAsia="Arial" w:hAnsi="Arial" w:cs="Arial"/>
                <w:sz w:val="22"/>
                <w:szCs w:val="22"/>
                <w:lang w:val="en-US"/>
              </w:rPr>
              <w:t>BA International Relations</w:t>
            </w:r>
          </w:p>
        </w:tc>
      </w:tr>
      <w:tr w:rsidR="00F11510" w:rsidRPr="00F11510" w14:paraId="1BA5123E" w14:textId="77777777" w:rsidTr="00F11510">
        <w:trPr>
          <w:trHeight w:val="397"/>
        </w:trPr>
        <w:tc>
          <w:tcPr>
            <w:tcW w:w="5000" w:type="pct"/>
          </w:tcPr>
          <w:p w14:paraId="40E7E766" w14:textId="77777777" w:rsidR="00F11510" w:rsidRPr="00F11510" w:rsidRDefault="00F11510" w:rsidP="00F11510">
            <w:pPr>
              <w:widowControl w:val="0"/>
              <w:autoSpaceDE w:val="0"/>
              <w:autoSpaceDN w:val="0"/>
              <w:spacing w:before="80" w:after="80"/>
              <w:contextualSpacing/>
              <w:rPr>
                <w:rFonts w:ascii="Arial" w:eastAsia="Arial" w:hAnsi="Arial" w:cs="Arial"/>
                <w:b/>
                <w:sz w:val="22"/>
                <w:szCs w:val="22"/>
                <w:lang w:val="en-US"/>
              </w:rPr>
            </w:pPr>
            <w:r w:rsidRPr="00F11510">
              <w:rPr>
                <w:rFonts w:ascii="Arial" w:eastAsia="Arial" w:hAnsi="Arial" w:cs="Arial"/>
                <w:b/>
                <w:sz w:val="22"/>
                <w:szCs w:val="22"/>
                <w:lang w:val="en-US"/>
              </w:rPr>
              <w:t>Pre-requisites:</w:t>
            </w:r>
            <w:r w:rsidRPr="00F11510">
              <w:rPr>
                <w:rFonts w:ascii="Arial" w:eastAsia="Arial" w:hAnsi="Arial" w:cs="Arial"/>
                <w:i/>
                <w:sz w:val="22"/>
                <w:szCs w:val="22"/>
                <w:bdr w:val="none" w:sz="0" w:space="0" w:color="auto" w:frame="1"/>
                <w:lang w:val="en-US"/>
              </w:rPr>
              <w:t xml:space="preserve"> </w:t>
            </w:r>
            <w:r w:rsidRPr="00F11510">
              <w:rPr>
                <w:rFonts w:ascii="Arial" w:eastAsia="Arial" w:hAnsi="Arial" w:cs="Arial"/>
                <w:sz w:val="22"/>
                <w:szCs w:val="22"/>
                <w:shd w:val="clear" w:color="auto" w:fill="FFFFFF"/>
                <w:lang w:val="en-US"/>
              </w:rPr>
              <w:t>N/A</w:t>
            </w:r>
          </w:p>
        </w:tc>
      </w:tr>
      <w:tr w:rsidR="00F11510" w:rsidRPr="00F11510" w14:paraId="387D8455" w14:textId="77777777" w:rsidTr="00F11510">
        <w:trPr>
          <w:trHeight w:val="397"/>
        </w:trPr>
        <w:tc>
          <w:tcPr>
            <w:tcW w:w="5000" w:type="pct"/>
          </w:tcPr>
          <w:p w14:paraId="26B9945D" w14:textId="77777777" w:rsidR="00F11510" w:rsidRPr="00F11510" w:rsidRDefault="00F11510" w:rsidP="00F11510">
            <w:pPr>
              <w:widowControl w:val="0"/>
              <w:autoSpaceDE w:val="0"/>
              <w:autoSpaceDN w:val="0"/>
              <w:spacing w:before="80" w:after="80"/>
              <w:contextualSpacing/>
              <w:rPr>
                <w:rFonts w:ascii="Arial" w:eastAsia="Arial" w:hAnsi="Arial" w:cs="Arial"/>
                <w:b/>
                <w:sz w:val="22"/>
                <w:szCs w:val="22"/>
                <w:lang w:val="en-US"/>
              </w:rPr>
            </w:pPr>
            <w:r w:rsidRPr="00F11510">
              <w:rPr>
                <w:rFonts w:ascii="Arial" w:eastAsia="Arial" w:hAnsi="Arial" w:cs="Arial"/>
                <w:b/>
                <w:sz w:val="22"/>
                <w:szCs w:val="22"/>
                <w:lang w:val="en-US"/>
              </w:rPr>
              <w:t>Co-requisites:</w:t>
            </w:r>
            <w:r w:rsidRPr="00F11510">
              <w:rPr>
                <w:rFonts w:ascii="Arial" w:eastAsia="Arial" w:hAnsi="Arial" w:cs="Arial"/>
                <w:b/>
                <w:bCs/>
                <w:i/>
                <w:iCs/>
                <w:sz w:val="22"/>
                <w:szCs w:val="22"/>
                <w:shd w:val="clear" w:color="auto" w:fill="FFFFFF"/>
                <w:lang w:val="en-US"/>
              </w:rPr>
              <w:t xml:space="preserve"> </w:t>
            </w:r>
            <w:r w:rsidRPr="00F11510">
              <w:rPr>
                <w:rFonts w:ascii="Arial" w:eastAsia="Arial" w:hAnsi="Arial" w:cs="Arial"/>
                <w:sz w:val="22"/>
                <w:szCs w:val="22"/>
                <w:shd w:val="clear" w:color="auto" w:fill="FFFFFF"/>
                <w:lang w:val="en-US"/>
              </w:rPr>
              <w:t>N/A</w:t>
            </w:r>
          </w:p>
        </w:tc>
      </w:tr>
      <w:tr w:rsidR="00F11510" w:rsidRPr="00F11510" w14:paraId="10E7FC92" w14:textId="77777777" w:rsidTr="00F11510">
        <w:trPr>
          <w:trHeight w:val="397"/>
        </w:trPr>
        <w:tc>
          <w:tcPr>
            <w:tcW w:w="5000" w:type="pct"/>
          </w:tcPr>
          <w:p w14:paraId="292F2695" w14:textId="77777777" w:rsidR="00F11510" w:rsidRPr="00F11510" w:rsidRDefault="00F11510" w:rsidP="00F11510">
            <w:pPr>
              <w:widowControl w:val="0"/>
              <w:autoSpaceDE w:val="0"/>
              <w:autoSpaceDN w:val="0"/>
              <w:spacing w:before="80" w:after="80"/>
              <w:contextualSpacing/>
              <w:rPr>
                <w:rFonts w:ascii="Arial" w:eastAsia="Arial" w:hAnsi="Arial" w:cs="Arial"/>
                <w:b/>
                <w:sz w:val="22"/>
                <w:szCs w:val="22"/>
                <w:lang w:val="en-US"/>
              </w:rPr>
            </w:pPr>
            <w:r w:rsidRPr="00F11510">
              <w:rPr>
                <w:rFonts w:ascii="Arial" w:eastAsia="Arial" w:hAnsi="Arial" w:cs="Arial"/>
                <w:b/>
                <w:sz w:val="22"/>
                <w:szCs w:val="22"/>
                <w:lang w:val="en-US"/>
              </w:rPr>
              <w:t>Special features:</w:t>
            </w:r>
            <w:r w:rsidRPr="00F11510">
              <w:rPr>
                <w:rFonts w:ascii="Arial" w:eastAsia="Arial" w:hAnsi="Arial" w:cs="Arial"/>
                <w:i/>
                <w:sz w:val="22"/>
                <w:szCs w:val="22"/>
                <w:bdr w:val="none" w:sz="0" w:space="0" w:color="auto" w:frame="1"/>
                <w:lang w:val="en-US"/>
              </w:rPr>
              <w:t xml:space="preserve"> </w:t>
            </w:r>
            <w:r w:rsidRPr="00F11510">
              <w:rPr>
                <w:rFonts w:ascii="Arial" w:eastAsia="Arial" w:hAnsi="Arial" w:cs="Arial"/>
                <w:sz w:val="22"/>
                <w:szCs w:val="22"/>
                <w:shd w:val="clear" w:color="auto" w:fill="FFFFFF"/>
                <w:lang w:val="en-US"/>
              </w:rPr>
              <w:t>N/A</w:t>
            </w:r>
          </w:p>
        </w:tc>
      </w:tr>
      <w:tr w:rsidR="00F11510" w:rsidRPr="00F11510" w14:paraId="293AC9B8" w14:textId="77777777" w:rsidTr="00F11510">
        <w:trPr>
          <w:trHeight w:val="397"/>
        </w:trPr>
        <w:tc>
          <w:tcPr>
            <w:tcW w:w="5000" w:type="pct"/>
          </w:tcPr>
          <w:p w14:paraId="2ED129BB" w14:textId="77777777" w:rsidR="00F11510" w:rsidRPr="00F11510" w:rsidRDefault="00F11510" w:rsidP="00F11510">
            <w:pPr>
              <w:widowControl w:val="0"/>
              <w:autoSpaceDE w:val="0"/>
              <w:autoSpaceDN w:val="0"/>
              <w:spacing w:before="80" w:after="80"/>
              <w:contextualSpacing/>
              <w:rPr>
                <w:rFonts w:ascii="Arial" w:eastAsia="Arial" w:hAnsi="Arial" w:cs="Arial"/>
                <w:b/>
                <w:sz w:val="22"/>
                <w:szCs w:val="22"/>
                <w:lang w:val="en-US"/>
              </w:rPr>
            </w:pPr>
            <w:r w:rsidRPr="00F11510">
              <w:rPr>
                <w:rFonts w:ascii="Arial" w:eastAsia="Arial" w:hAnsi="Arial" w:cs="Arial"/>
                <w:b/>
                <w:sz w:val="22"/>
                <w:szCs w:val="22"/>
                <w:lang w:val="en-US"/>
              </w:rPr>
              <w:t>Access restrictions:</w:t>
            </w:r>
            <w:r w:rsidRPr="00F11510">
              <w:rPr>
                <w:rFonts w:ascii="Arial" w:eastAsia="Arial" w:hAnsi="Arial" w:cs="Arial"/>
                <w:i/>
                <w:sz w:val="22"/>
                <w:szCs w:val="22"/>
                <w:bdr w:val="none" w:sz="0" w:space="0" w:color="auto" w:frame="1"/>
                <w:lang w:val="en-US"/>
              </w:rPr>
              <w:t xml:space="preserve"> </w:t>
            </w:r>
            <w:r w:rsidRPr="00F11510">
              <w:rPr>
                <w:rFonts w:ascii="Arial" w:eastAsia="Arial" w:hAnsi="Arial" w:cs="Arial"/>
                <w:sz w:val="22"/>
                <w:szCs w:val="22"/>
                <w:shd w:val="clear" w:color="auto" w:fill="FFFFFF"/>
                <w:lang w:val="en-US"/>
              </w:rPr>
              <w:t>N/A</w:t>
            </w:r>
          </w:p>
        </w:tc>
      </w:tr>
      <w:tr w:rsidR="00F11510" w:rsidRPr="00F11510" w14:paraId="6036C822" w14:textId="77777777" w:rsidTr="00F11510">
        <w:trPr>
          <w:trHeight w:val="397"/>
        </w:trPr>
        <w:tc>
          <w:tcPr>
            <w:tcW w:w="5000" w:type="pct"/>
          </w:tcPr>
          <w:p w14:paraId="2FB224B4" w14:textId="77777777" w:rsidR="00F11510" w:rsidRPr="00F11510" w:rsidRDefault="00F11510" w:rsidP="00F11510">
            <w:pPr>
              <w:widowControl w:val="0"/>
              <w:autoSpaceDE w:val="0"/>
              <w:autoSpaceDN w:val="0"/>
              <w:spacing w:before="80" w:after="80"/>
              <w:contextualSpacing/>
              <w:jc w:val="both"/>
              <w:rPr>
                <w:rFonts w:ascii="Arial" w:eastAsia="Arial" w:hAnsi="Arial" w:cs="Arial"/>
                <w:b/>
                <w:bCs/>
                <w:sz w:val="22"/>
                <w:szCs w:val="22"/>
                <w:lang w:val="en-US"/>
              </w:rPr>
            </w:pPr>
            <w:r w:rsidRPr="00F11510">
              <w:rPr>
                <w:rFonts w:ascii="Arial" w:eastAsia="Arial" w:hAnsi="Arial" w:cs="Arial"/>
                <w:b/>
                <w:bCs/>
                <w:sz w:val="22"/>
                <w:szCs w:val="22"/>
                <w:lang w:val="en-US"/>
              </w:rPr>
              <w:t xml:space="preserve">Summary of module content: </w:t>
            </w:r>
            <w:r w:rsidRPr="00F11510">
              <w:rPr>
                <w:rFonts w:ascii="Arial" w:eastAsia="Arial" w:hAnsi="Arial" w:cs="Arial"/>
                <w:sz w:val="22"/>
                <w:szCs w:val="22"/>
                <w:shd w:val="clear" w:color="auto" w:fill="FFFFFF"/>
                <w:lang w:val="en-US"/>
              </w:rPr>
              <w:t xml:space="preserve">Through scenarios and case studies, the module will provide students with practical knowledge of the diplomatic craft. Students will gain insights into how institutions responsible for foreign policy are organized. They will also learn and practice various forms of diplomatic reporting and correspondence, recognize the importance of effective negotiations and the role of diplomacy in conflict resolution and international cooperation. Additionally, the module will cover topics such as cross-cultural communication. </w:t>
            </w:r>
            <w:proofErr w:type="gramStart"/>
            <w:r w:rsidRPr="00F11510">
              <w:rPr>
                <w:rFonts w:ascii="Arial" w:eastAsia="Arial" w:hAnsi="Arial" w:cs="Arial"/>
                <w:sz w:val="22"/>
                <w:szCs w:val="22"/>
                <w:shd w:val="clear" w:color="auto" w:fill="FFFFFF"/>
                <w:lang w:val="en-US"/>
              </w:rPr>
              <w:t>Particular emphasis</w:t>
            </w:r>
            <w:proofErr w:type="gramEnd"/>
            <w:r w:rsidRPr="00F11510">
              <w:rPr>
                <w:rFonts w:ascii="Arial" w:eastAsia="Arial" w:hAnsi="Arial" w:cs="Arial"/>
                <w:sz w:val="22"/>
                <w:szCs w:val="22"/>
                <w:shd w:val="clear" w:color="auto" w:fill="FFFFFF"/>
                <w:lang w:val="en-US"/>
              </w:rPr>
              <w:t xml:space="preserve"> will be put on the rise of non-traditional forms such as digital and public diplomacy, alongside other innovative diplomatic activities undertaken by countries.</w:t>
            </w:r>
          </w:p>
        </w:tc>
      </w:tr>
    </w:tbl>
    <w:p w14:paraId="30A8A9C7" w14:textId="77777777" w:rsidR="00F11510" w:rsidRPr="00F11510" w:rsidRDefault="00F11510" w:rsidP="00F11510">
      <w:pPr>
        <w:widowControl w:val="0"/>
        <w:autoSpaceDE w:val="0"/>
        <w:autoSpaceDN w:val="0"/>
        <w:spacing w:after="120"/>
        <w:contextualSpacing/>
        <w:rPr>
          <w:rFonts w:ascii="Arial" w:eastAsia="Arial" w:hAnsi="Arial" w:cs="Arial"/>
          <w:b/>
          <w:bCs/>
          <w:sz w:val="32"/>
          <w:szCs w:val="33"/>
          <w:lang w:val="en-US"/>
        </w:rPr>
      </w:pPr>
      <w:r w:rsidRPr="00F11510">
        <w:rPr>
          <w:rFonts w:ascii="Arial" w:eastAsia="Arial" w:hAnsi="Arial" w:cs="Arial"/>
          <w:sz w:val="22"/>
          <w:szCs w:val="22"/>
          <w:lang w:val="en-US"/>
        </w:rPr>
        <w:br w:type="page"/>
      </w:r>
    </w:p>
    <w:p w14:paraId="51860092" w14:textId="77777777" w:rsidR="00F11510" w:rsidRPr="00F11510" w:rsidRDefault="00F11510" w:rsidP="00F11510">
      <w:pPr>
        <w:widowControl w:val="0"/>
        <w:autoSpaceDE w:val="0"/>
        <w:autoSpaceDN w:val="0"/>
        <w:spacing w:before="240" w:after="240"/>
        <w:outlineLvl w:val="0"/>
        <w:rPr>
          <w:rFonts w:ascii="Arial" w:eastAsia="Arial" w:hAnsi="Arial" w:cs="Arial"/>
          <w:b/>
          <w:bCs/>
          <w:sz w:val="32"/>
          <w:szCs w:val="36"/>
          <w:lang w:val="en-US"/>
        </w:rPr>
      </w:pPr>
      <w:r w:rsidRPr="00F11510">
        <w:rPr>
          <w:rFonts w:ascii="Arial" w:eastAsia="Arial" w:hAnsi="Arial" w:cs="Arial"/>
          <w:b/>
          <w:bCs/>
          <w:sz w:val="32"/>
          <w:szCs w:val="36"/>
          <w:lang w:val="en-US"/>
        </w:rPr>
        <w:lastRenderedPageBreak/>
        <w:t>Assessment Methods</w:t>
      </w:r>
    </w:p>
    <w:tbl>
      <w:tblPr>
        <w:tblW w:w="871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28" w:type="dxa"/>
          <w:left w:w="85" w:type="dxa"/>
          <w:bottom w:w="28" w:type="dxa"/>
          <w:right w:w="85" w:type="dxa"/>
        </w:tblCellMar>
        <w:tblLook w:val="06A0" w:firstRow="1" w:lastRow="0" w:firstColumn="1" w:lastColumn="0" w:noHBand="1" w:noVBand="1"/>
      </w:tblPr>
      <w:tblGrid>
        <w:gridCol w:w="982"/>
        <w:gridCol w:w="1810"/>
        <w:gridCol w:w="1810"/>
        <w:gridCol w:w="1646"/>
        <w:gridCol w:w="2468"/>
      </w:tblGrid>
      <w:tr w:rsidR="00F11510" w:rsidRPr="00F11510" w14:paraId="4D96726E" w14:textId="77777777" w:rsidTr="00FE71EB">
        <w:trPr>
          <w:trHeight w:val="397"/>
        </w:trPr>
        <w:tc>
          <w:tcPr>
            <w:tcW w:w="982" w:type="dxa"/>
            <w:tcBorders>
              <w:bottom w:val="single" w:sz="12" w:space="0" w:color="666666"/>
            </w:tcBorders>
          </w:tcPr>
          <w:p w14:paraId="1CD0D39B" w14:textId="77777777" w:rsidR="00F11510" w:rsidRPr="00F11510" w:rsidRDefault="00F11510" w:rsidP="00F11510">
            <w:pPr>
              <w:widowControl w:val="0"/>
              <w:autoSpaceDE w:val="0"/>
              <w:autoSpaceDN w:val="0"/>
              <w:spacing w:after="80"/>
              <w:contextualSpacing/>
              <w:rPr>
                <w:rFonts w:ascii="Arial" w:eastAsia="Arial" w:hAnsi="Arial" w:cs="Arial"/>
                <w:b/>
                <w:bCs/>
                <w:sz w:val="23"/>
                <w:szCs w:val="23"/>
                <w:lang w:val="en-US"/>
              </w:rPr>
            </w:pPr>
            <w:r w:rsidRPr="00F11510">
              <w:rPr>
                <w:rFonts w:ascii="Arial" w:eastAsia="Arial" w:hAnsi="Arial" w:cs="Arial"/>
                <w:b/>
                <w:bCs/>
                <w:sz w:val="23"/>
                <w:szCs w:val="23"/>
                <w:lang w:val="en-US"/>
              </w:rPr>
              <w:t>Rank</w:t>
            </w:r>
          </w:p>
        </w:tc>
        <w:tc>
          <w:tcPr>
            <w:tcW w:w="1810" w:type="dxa"/>
            <w:tcBorders>
              <w:bottom w:val="single" w:sz="12" w:space="0" w:color="666666"/>
            </w:tcBorders>
          </w:tcPr>
          <w:p w14:paraId="1252B0BC" w14:textId="77777777" w:rsidR="00F11510" w:rsidRPr="00F11510" w:rsidRDefault="00F11510" w:rsidP="00F11510">
            <w:pPr>
              <w:widowControl w:val="0"/>
              <w:autoSpaceDE w:val="0"/>
              <w:autoSpaceDN w:val="0"/>
              <w:spacing w:after="80"/>
              <w:contextualSpacing/>
              <w:rPr>
                <w:rFonts w:ascii="Arial" w:eastAsia="Arial" w:hAnsi="Arial" w:cs="Arial"/>
                <w:b/>
                <w:bCs/>
                <w:sz w:val="23"/>
                <w:szCs w:val="23"/>
                <w:lang w:val="en-US"/>
              </w:rPr>
            </w:pPr>
            <w:r w:rsidRPr="00F11510">
              <w:rPr>
                <w:rFonts w:ascii="Arial" w:eastAsia="Arial" w:hAnsi="Arial" w:cs="Arial"/>
                <w:b/>
                <w:bCs/>
                <w:sz w:val="23"/>
                <w:szCs w:val="23"/>
                <w:lang w:val="en-US"/>
              </w:rPr>
              <w:t>Assessment type</w:t>
            </w:r>
          </w:p>
        </w:tc>
        <w:tc>
          <w:tcPr>
            <w:tcW w:w="1810" w:type="dxa"/>
            <w:tcBorders>
              <w:bottom w:val="single" w:sz="12" w:space="0" w:color="666666"/>
            </w:tcBorders>
          </w:tcPr>
          <w:p w14:paraId="0952E475" w14:textId="77777777" w:rsidR="00F11510" w:rsidRPr="00F11510" w:rsidRDefault="00F11510" w:rsidP="00F11510">
            <w:pPr>
              <w:widowControl w:val="0"/>
              <w:autoSpaceDE w:val="0"/>
              <w:autoSpaceDN w:val="0"/>
              <w:spacing w:after="80"/>
              <w:contextualSpacing/>
              <w:rPr>
                <w:rFonts w:ascii="Arial" w:eastAsia="Arial" w:hAnsi="Arial" w:cs="Arial"/>
                <w:b/>
                <w:bCs/>
                <w:sz w:val="23"/>
                <w:szCs w:val="23"/>
                <w:lang w:val="en-US"/>
              </w:rPr>
            </w:pPr>
            <w:r w:rsidRPr="00F11510">
              <w:rPr>
                <w:rFonts w:ascii="Arial" w:eastAsia="Arial" w:hAnsi="Arial" w:cs="Arial"/>
                <w:b/>
                <w:bCs/>
                <w:sz w:val="23"/>
                <w:szCs w:val="23"/>
                <w:lang w:val="en-US"/>
              </w:rPr>
              <w:t>Assessment name</w:t>
            </w:r>
          </w:p>
        </w:tc>
        <w:tc>
          <w:tcPr>
            <w:tcW w:w="1646" w:type="dxa"/>
            <w:tcBorders>
              <w:bottom w:val="single" w:sz="12" w:space="0" w:color="666666"/>
            </w:tcBorders>
          </w:tcPr>
          <w:p w14:paraId="4C130CE8" w14:textId="77777777" w:rsidR="00F11510" w:rsidRPr="00F11510" w:rsidRDefault="00F11510" w:rsidP="00F11510">
            <w:pPr>
              <w:widowControl w:val="0"/>
              <w:autoSpaceDE w:val="0"/>
              <w:autoSpaceDN w:val="0"/>
              <w:spacing w:after="80"/>
              <w:contextualSpacing/>
              <w:rPr>
                <w:rFonts w:ascii="Arial" w:eastAsia="Arial" w:hAnsi="Arial" w:cs="Arial"/>
                <w:b/>
                <w:bCs/>
                <w:sz w:val="23"/>
                <w:szCs w:val="23"/>
                <w:lang w:val="en-US"/>
              </w:rPr>
            </w:pPr>
            <w:r w:rsidRPr="00F11510">
              <w:rPr>
                <w:rFonts w:ascii="Arial" w:eastAsia="Arial" w:hAnsi="Arial" w:cs="Arial"/>
                <w:b/>
                <w:bCs/>
                <w:sz w:val="23"/>
                <w:szCs w:val="23"/>
                <w:lang w:val="en-US"/>
              </w:rPr>
              <w:t>Weighting</w:t>
            </w:r>
          </w:p>
        </w:tc>
        <w:tc>
          <w:tcPr>
            <w:tcW w:w="2468" w:type="dxa"/>
            <w:tcBorders>
              <w:bottom w:val="single" w:sz="12" w:space="0" w:color="666666"/>
            </w:tcBorders>
          </w:tcPr>
          <w:p w14:paraId="11E30729" w14:textId="77777777" w:rsidR="00F11510" w:rsidRPr="00F11510" w:rsidRDefault="00F11510" w:rsidP="00F11510">
            <w:pPr>
              <w:widowControl w:val="0"/>
              <w:autoSpaceDE w:val="0"/>
              <w:autoSpaceDN w:val="0"/>
              <w:spacing w:after="80"/>
              <w:ind w:left="81" w:right="50"/>
              <w:contextualSpacing/>
              <w:rPr>
                <w:rFonts w:ascii="Arial" w:eastAsia="Arial" w:hAnsi="Arial" w:cs="Arial"/>
                <w:b/>
                <w:bCs/>
                <w:spacing w:val="1"/>
                <w:sz w:val="23"/>
                <w:szCs w:val="23"/>
                <w:lang w:val="en-US"/>
              </w:rPr>
            </w:pPr>
            <w:r w:rsidRPr="00F11510">
              <w:rPr>
                <w:rFonts w:ascii="Arial" w:eastAsia="Arial" w:hAnsi="Arial" w:cs="Arial"/>
                <w:b/>
                <w:bCs/>
                <w:sz w:val="23"/>
                <w:szCs w:val="23"/>
                <w:lang w:val="en-US"/>
              </w:rPr>
              <w:t>Qualifying set</w:t>
            </w:r>
            <w:r w:rsidRPr="00F11510">
              <w:rPr>
                <w:rFonts w:ascii="Arial" w:eastAsia="Arial" w:hAnsi="Arial" w:cs="Arial"/>
                <w:spacing w:val="1"/>
                <w:sz w:val="23"/>
                <w:szCs w:val="23"/>
                <w:lang w:val="en-US"/>
              </w:rPr>
              <w:t xml:space="preserve"> </w:t>
            </w:r>
            <w:r w:rsidRPr="00F11510">
              <w:rPr>
                <w:rFonts w:ascii="Arial" w:eastAsia="Arial" w:hAnsi="Arial" w:cs="Arial"/>
                <w:sz w:val="23"/>
                <w:szCs w:val="23"/>
                <w:lang w:val="en-US"/>
              </w:rPr>
              <w:t>(where the</w:t>
            </w:r>
            <w:r w:rsidRPr="00F11510">
              <w:rPr>
                <w:rFonts w:ascii="Arial" w:eastAsia="Arial" w:hAnsi="Arial" w:cs="Arial"/>
                <w:spacing w:val="1"/>
                <w:sz w:val="23"/>
                <w:szCs w:val="23"/>
                <w:lang w:val="en-US"/>
              </w:rPr>
              <w:t xml:space="preserve"> </w:t>
            </w:r>
            <w:r w:rsidRPr="00F11510">
              <w:rPr>
                <w:rFonts w:ascii="Arial" w:eastAsia="Arial" w:hAnsi="Arial" w:cs="Arial"/>
                <w:sz w:val="23"/>
                <w:szCs w:val="23"/>
                <w:lang w:val="en-US"/>
              </w:rPr>
              <w:t>minimum mark</w:t>
            </w:r>
            <w:r w:rsidRPr="00F11510">
              <w:rPr>
                <w:rFonts w:ascii="Arial" w:eastAsia="Arial" w:hAnsi="Arial" w:cs="Arial"/>
                <w:spacing w:val="1"/>
                <w:sz w:val="23"/>
                <w:szCs w:val="23"/>
                <w:lang w:val="en-US"/>
              </w:rPr>
              <w:t xml:space="preserve"> </w:t>
            </w:r>
            <w:r w:rsidRPr="00F11510">
              <w:rPr>
                <w:rFonts w:ascii="Arial" w:eastAsia="Arial" w:hAnsi="Arial" w:cs="Arial"/>
                <w:sz w:val="23"/>
                <w:szCs w:val="23"/>
                <w:lang w:val="en-US"/>
              </w:rPr>
              <w:t>required applies across multiple</w:t>
            </w:r>
            <w:r w:rsidRPr="00F11510">
              <w:rPr>
                <w:rFonts w:ascii="Arial" w:eastAsia="Arial" w:hAnsi="Arial" w:cs="Arial"/>
                <w:spacing w:val="1"/>
                <w:sz w:val="23"/>
                <w:szCs w:val="23"/>
                <w:lang w:val="en-US"/>
              </w:rPr>
              <w:t xml:space="preserve"> </w:t>
            </w:r>
            <w:r w:rsidRPr="00F11510">
              <w:rPr>
                <w:rFonts w:ascii="Arial" w:eastAsia="Arial" w:hAnsi="Arial" w:cs="Arial"/>
                <w:sz w:val="23"/>
                <w:szCs w:val="23"/>
                <w:lang w:val="en-US"/>
              </w:rPr>
              <w:t>assessments)</w:t>
            </w:r>
          </w:p>
        </w:tc>
      </w:tr>
      <w:tr w:rsidR="00F11510" w:rsidRPr="00F11510" w14:paraId="67E5CB91" w14:textId="77777777" w:rsidTr="00FE71EB">
        <w:trPr>
          <w:trHeight w:val="397"/>
        </w:trPr>
        <w:tc>
          <w:tcPr>
            <w:tcW w:w="982" w:type="dxa"/>
          </w:tcPr>
          <w:p w14:paraId="1FB0CB31" w14:textId="77777777" w:rsidR="00F11510" w:rsidRPr="00F11510" w:rsidRDefault="00F11510" w:rsidP="00F11510">
            <w:pPr>
              <w:widowControl w:val="0"/>
              <w:autoSpaceDE w:val="0"/>
              <w:autoSpaceDN w:val="0"/>
              <w:spacing w:after="80"/>
              <w:contextualSpacing/>
              <w:rPr>
                <w:rFonts w:ascii="Arial" w:eastAsia="Arial" w:hAnsi="Arial" w:cs="Arial"/>
                <w:b/>
                <w:bCs/>
                <w:sz w:val="22"/>
                <w:szCs w:val="22"/>
                <w:lang w:val="en-US"/>
              </w:rPr>
            </w:pPr>
            <w:r w:rsidRPr="00F11510">
              <w:rPr>
                <w:rFonts w:ascii="Arial" w:eastAsia="Arial" w:hAnsi="Arial" w:cs="Arial"/>
                <w:sz w:val="22"/>
                <w:szCs w:val="22"/>
                <w:lang w:val="en-US"/>
              </w:rPr>
              <w:t>1</w:t>
            </w:r>
          </w:p>
        </w:tc>
        <w:tc>
          <w:tcPr>
            <w:tcW w:w="1810" w:type="dxa"/>
          </w:tcPr>
          <w:p w14:paraId="5C6FD97C" w14:textId="77777777" w:rsidR="00F11510" w:rsidRPr="00F11510" w:rsidRDefault="00F11510" w:rsidP="00F11510">
            <w:pPr>
              <w:widowControl w:val="0"/>
              <w:autoSpaceDE w:val="0"/>
              <w:autoSpaceDN w:val="0"/>
              <w:spacing w:after="80"/>
              <w:contextualSpacing/>
              <w:rPr>
                <w:rFonts w:ascii="Arial" w:eastAsia="Arial" w:hAnsi="Arial" w:cs="Arial"/>
                <w:sz w:val="22"/>
                <w:szCs w:val="22"/>
                <w:lang w:val="en-US"/>
              </w:rPr>
            </w:pPr>
            <w:r w:rsidRPr="00F11510">
              <w:rPr>
                <w:rFonts w:ascii="Arial" w:eastAsia="Arial" w:hAnsi="Arial" w:cs="Arial"/>
                <w:sz w:val="22"/>
                <w:szCs w:val="22"/>
                <w:lang w:val="en-US"/>
              </w:rPr>
              <w:t>Coursework</w:t>
            </w:r>
          </w:p>
        </w:tc>
        <w:tc>
          <w:tcPr>
            <w:tcW w:w="1810" w:type="dxa"/>
          </w:tcPr>
          <w:p w14:paraId="49F75D36" w14:textId="77777777" w:rsidR="00F11510" w:rsidRPr="00F11510" w:rsidRDefault="00F11510" w:rsidP="00F11510">
            <w:pPr>
              <w:widowControl w:val="0"/>
              <w:autoSpaceDE w:val="0"/>
              <w:autoSpaceDN w:val="0"/>
              <w:spacing w:after="80" w:line="259" w:lineRule="auto"/>
              <w:contextualSpacing/>
              <w:rPr>
                <w:rFonts w:ascii="Arial" w:eastAsia="Arial" w:hAnsi="Arial" w:cs="Arial"/>
                <w:sz w:val="22"/>
                <w:szCs w:val="22"/>
                <w:lang w:val="en-US"/>
              </w:rPr>
            </w:pPr>
            <w:r w:rsidRPr="00F11510">
              <w:rPr>
                <w:rFonts w:ascii="Arial" w:eastAsia="Arial" w:hAnsi="Arial" w:cs="Arial"/>
                <w:sz w:val="22"/>
                <w:szCs w:val="22"/>
                <w:lang w:val="en-US"/>
              </w:rPr>
              <w:t>Policy brief</w:t>
            </w:r>
          </w:p>
        </w:tc>
        <w:tc>
          <w:tcPr>
            <w:tcW w:w="1646" w:type="dxa"/>
          </w:tcPr>
          <w:p w14:paraId="31BFC16D" w14:textId="77777777" w:rsidR="00F11510" w:rsidRPr="00F11510" w:rsidRDefault="00F11510" w:rsidP="00F11510">
            <w:pPr>
              <w:widowControl w:val="0"/>
              <w:autoSpaceDE w:val="0"/>
              <w:autoSpaceDN w:val="0"/>
              <w:spacing w:after="80"/>
              <w:contextualSpacing/>
              <w:rPr>
                <w:rFonts w:ascii="Arial" w:eastAsia="Arial" w:hAnsi="Arial" w:cs="Arial"/>
                <w:sz w:val="22"/>
                <w:szCs w:val="22"/>
                <w:lang w:val="en-US"/>
              </w:rPr>
            </w:pPr>
            <w:r w:rsidRPr="00F11510">
              <w:rPr>
                <w:rFonts w:ascii="Arial" w:eastAsia="Arial" w:hAnsi="Arial" w:cs="Arial"/>
                <w:sz w:val="22"/>
                <w:szCs w:val="22"/>
                <w:lang w:val="en-US"/>
              </w:rPr>
              <w:t>60</w:t>
            </w:r>
          </w:p>
        </w:tc>
        <w:tc>
          <w:tcPr>
            <w:tcW w:w="2468" w:type="dxa"/>
            <w:vMerge w:val="restart"/>
          </w:tcPr>
          <w:p w14:paraId="246C4027" w14:textId="77777777" w:rsidR="00F11510" w:rsidRPr="00F11510" w:rsidRDefault="00F11510" w:rsidP="00F11510">
            <w:pPr>
              <w:widowControl w:val="0"/>
              <w:autoSpaceDE w:val="0"/>
              <w:autoSpaceDN w:val="0"/>
              <w:spacing w:after="80"/>
              <w:contextualSpacing/>
              <w:rPr>
                <w:rFonts w:ascii="Arial" w:eastAsia="Arial" w:hAnsi="Arial" w:cs="Arial"/>
                <w:sz w:val="22"/>
                <w:szCs w:val="22"/>
                <w:lang w:val="en-US"/>
              </w:rPr>
            </w:pPr>
          </w:p>
        </w:tc>
      </w:tr>
      <w:tr w:rsidR="00F11510" w:rsidRPr="00F11510" w14:paraId="545E3B34" w14:textId="77777777" w:rsidTr="00FE71EB">
        <w:trPr>
          <w:trHeight w:val="397"/>
        </w:trPr>
        <w:tc>
          <w:tcPr>
            <w:tcW w:w="982" w:type="dxa"/>
          </w:tcPr>
          <w:p w14:paraId="75BF6ABD" w14:textId="77777777" w:rsidR="00F11510" w:rsidRPr="00F11510" w:rsidRDefault="00F11510" w:rsidP="00F11510">
            <w:pPr>
              <w:widowControl w:val="0"/>
              <w:autoSpaceDE w:val="0"/>
              <w:autoSpaceDN w:val="0"/>
              <w:spacing w:after="80"/>
              <w:contextualSpacing/>
              <w:rPr>
                <w:rFonts w:ascii="Arial" w:eastAsia="Arial" w:hAnsi="Arial" w:cs="Arial"/>
                <w:b/>
                <w:bCs/>
                <w:sz w:val="22"/>
                <w:szCs w:val="22"/>
                <w:lang w:val="en-US"/>
              </w:rPr>
            </w:pPr>
            <w:r w:rsidRPr="00F11510">
              <w:rPr>
                <w:rFonts w:ascii="Arial" w:eastAsia="Arial" w:hAnsi="Arial" w:cs="Arial"/>
                <w:sz w:val="22"/>
                <w:szCs w:val="22"/>
                <w:lang w:val="en-US"/>
              </w:rPr>
              <w:t>2</w:t>
            </w:r>
          </w:p>
        </w:tc>
        <w:tc>
          <w:tcPr>
            <w:tcW w:w="1810" w:type="dxa"/>
          </w:tcPr>
          <w:p w14:paraId="4B6ED889" w14:textId="77777777" w:rsidR="00F11510" w:rsidRPr="00F11510" w:rsidRDefault="00F11510" w:rsidP="00F11510">
            <w:pPr>
              <w:widowControl w:val="0"/>
              <w:autoSpaceDE w:val="0"/>
              <w:autoSpaceDN w:val="0"/>
              <w:spacing w:after="80"/>
              <w:contextualSpacing/>
              <w:rPr>
                <w:rFonts w:ascii="Arial" w:eastAsia="Arial" w:hAnsi="Arial" w:cs="Arial"/>
                <w:sz w:val="22"/>
                <w:szCs w:val="22"/>
                <w:lang w:val="en-US"/>
              </w:rPr>
            </w:pPr>
            <w:r w:rsidRPr="00F11510">
              <w:rPr>
                <w:rFonts w:ascii="Arial" w:eastAsia="Arial" w:hAnsi="Arial" w:cs="Arial"/>
                <w:sz w:val="22"/>
                <w:szCs w:val="22"/>
                <w:lang w:val="en-US"/>
              </w:rPr>
              <w:t xml:space="preserve">Group Presentation </w:t>
            </w:r>
          </w:p>
        </w:tc>
        <w:tc>
          <w:tcPr>
            <w:tcW w:w="1810" w:type="dxa"/>
          </w:tcPr>
          <w:p w14:paraId="7675CD9E" w14:textId="77777777" w:rsidR="00F11510" w:rsidRPr="00F11510" w:rsidRDefault="00F11510" w:rsidP="00F11510">
            <w:pPr>
              <w:widowControl w:val="0"/>
              <w:autoSpaceDE w:val="0"/>
              <w:autoSpaceDN w:val="0"/>
              <w:spacing w:after="80"/>
              <w:contextualSpacing/>
              <w:rPr>
                <w:rFonts w:ascii="Arial" w:eastAsia="Arial" w:hAnsi="Arial" w:cs="Arial"/>
                <w:sz w:val="22"/>
                <w:szCs w:val="22"/>
                <w:lang w:val="en-US"/>
              </w:rPr>
            </w:pPr>
            <w:r w:rsidRPr="00F11510">
              <w:rPr>
                <w:rFonts w:ascii="Arial" w:eastAsia="Arial" w:hAnsi="Arial" w:cs="Arial"/>
                <w:sz w:val="22"/>
                <w:szCs w:val="22"/>
                <w:lang w:val="en-US"/>
              </w:rPr>
              <w:t>Group Oral presentation</w:t>
            </w:r>
          </w:p>
        </w:tc>
        <w:tc>
          <w:tcPr>
            <w:tcW w:w="1646" w:type="dxa"/>
          </w:tcPr>
          <w:p w14:paraId="205E1C0A" w14:textId="77777777" w:rsidR="00F11510" w:rsidRPr="00F11510" w:rsidRDefault="00F11510" w:rsidP="00F11510">
            <w:pPr>
              <w:widowControl w:val="0"/>
              <w:autoSpaceDE w:val="0"/>
              <w:autoSpaceDN w:val="0"/>
              <w:spacing w:after="80"/>
              <w:contextualSpacing/>
              <w:rPr>
                <w:rFonts w:ascii="Arial" w:eastAsia="Arial" w:hAnsi="Arial" w:cs="Arial"/>
                <w:sz w:val="22"/>
                <w:szCs w:val="22"/>
                <w:lang w:val="en-US"/>
              </w:rPr>
            </w:pPr>
            <w:r w:rsidRPr="00F11510">
              <w:rPr>
                <w:rFonts w:ascii="Arial" w:eastAsia="Arial" w:hAnsi="Arial" w:cs="Arial"/>
                <w:sz w:val="22"/>
                <w:szCs w:val="22"/>
                <w:lang w:val="en-US"/>
              </w:rPr>
              <w:t>40</w:t>
            </w:r>
          </w:p>
        </w:tc>
        <w:tc>
          <w:tcPr>
            <w:tcW w:w="2468" w:type="dxa"/>
            <w:vMerge/>
          </w:tcPr>
          <w:p w14:paraId="556665DA" w14:textId="77777777" w:rsidR="00F11510" w:rsidRPr="00F11510" w:rsidRDefault="00F11510" w:rsidP="00F11510">
            <w:pPr>
              <w:widowControl w:val="0"/>
              <w:autoSpaceDE w:val="0"/>
              <w:autoSpaceDN w:val="0"/>
              <w:spacing w:after="80"/>
              <w:contextualSpacing/>
              <w:rPr>
                <w:rFonts w:ascii="Arial" w:eastAsia="Arial" w:hAnsi="Arial" w:cs="Arial"/>
                <w:sz w:val="22"/>
                <w:szCs w:val="22"/>
                <w:lang w:val="en-US"/>
              </w:rPr>
            </w:pPr>
          </w:p>
        </w:tc>
      </w:tr>
    </w:tbl>
    <w:p w14:paraId="3E122005" w14:textId="77777777" w:rsidR="00F11510" w:rsidRPr="00F11510" w:rsidRDefault="00F11510" w:rsidP="00F11510">
      <w:pPr>
        <w:widowControl w:val="0"/>
        <w:autoSpaceDE w:val="0"/>
        <w:autoSpaceDN w:val="0"/>
        <w:spacing w:before="240" w:after="240"/>
        <w:outlineLvl w:val="0"/>
        <w:rPr>
          <w:rFonts w:ascii="Arial" w:eastAsia="Arial" w:hAnsi="Arial" w:cs="Arial"/>
          <w:b/>
          <w:bCs/>
          <w:sz w:val="32"/>
          <w:szCs w:val="36"/>
          <w:lang w:val="en-US"/>
        </w:rPr>
      </w:pPr>
      <w:r w:rsidRPr="00F11510">
        <w:rPr>
          <w:rFonts w:ascii="Arial" w:eastAsia="Arial" w:hAnsi="Arial" w:cs="Arial"/>
          <w:b/>
          <w:bCs/>
          <w:sz w:val="32"/>
          <w:szCs w:val="36"/>
          <w:lang w:val="en-US"/>
        </w:rPr>
        <w:t>Study Abroad or Equivalent Assessment Methods</w:t>
      </w:r>
    </w:p>
    <w:p w14:paraId="58632965" w14:textId="77777777" w:rsidR="00F11510" w:rsidRPr="00F11510" w:rsidRDefault="00F11510" w:rsidP="00F11510">
      <w:pPr>
        <w:widowControl w:val="0"/>
        <w:autoSpaceDE w:val="0"/>
        <w:autoSpaceDN w:val="0"/>
        <w:spacing w:after="120"/>
        <w:contextualSpacing/>
        <w:rPr>
          <w:rFonts w:ascii="Arial" w:eastAsia="Arial" w:hAnsi="Arial" w:cs="Arial"/>
          <w:sz w:val="22"/>
          <w:szCs w:val="22"/>
          <w:lang w:val="en-US"/>
        </w:rPr>
      </w:pPr>
      <w:r w:rsidRPr="00F11510">
        <w:rPr>
          <w:rFonts w:ascii="Arial" w:eastAsia="Arial" w:hAnsi="Arial" w:cs="Arial"/>
          <w:sz w:val="22"/>
          <w:szCs w:val="22"/>
          <w:lang w:val="en-US"/>
        </w:rPr>
        <w:t>Please contact the module leader for assessment details for study abroad students.</w:t>
      </w:r>
    </w:p>
    <w:p w14:paraId="6F37EFC4" w14:textId="77777777" w:rsidR="00F11510" w:rsidRPr="00F11510" w:rsidRDefault="00F11510" w:rsidP="00F11510">
      <w:pPr>
        <w:widowControl w:val="0"/>
        <w:autoSpaceDE w:val="0"/>
        <w:autoSpaceDN w:val="0"/>
        <w:spacing w:before="240" w:after="240"/>
        <w:outlineLvl w:val="0"/>
        <w:rPr>
          <w:rFonts w:ascii="Arial" w:eastAsia="Arial" w:hAnsi="Arial" w:cs="Arial"/>
          <w:b/>
          <w:bCs/>
          <w:sz w:val="32"/>
          <w:szCs w:val="36"/>
          <w:lang w:val="en-US"/>
        </w:rPr>
      </w:pPr>
      <w:r w:rsidRPr="00F11510">
        <w:rPr>
          <w:rFonts w:ascii="Arial" w:eastAsia="Arial" w:hAnsi="Arial" w:cs="Arial"/>
          <w:b/>
          <w:bCs/>
          <w:sz w:val="32"/>
          <w:szCs w:val="36"/>
          <w:lang w:val="en-US"/>
        </w:rPr>
        <w:t>Synoptic</w:t>
      </w:r>
      <w:r w:rsidRPr="00F11510">
        <w:rPr>
          <w:rFonts w:ascii="Arial" w:eastAsia="Arial" w:hAnsi="Arial" w:cs="Arial"/>
          <w:b/>
          <w:bCs/>
          <w:spacing w:val="29"/>
          <w:sz w:val="32"/>
          <w:szCs w:val="36"/>
          <w:lang w:val="en-US"/>
        </w:rPr>
        <w:t xml:space="preserve"> </w:t>
      </w:r>
      <w:r w:rsidRPr="00F11510">
        <w:rPr>
          <w:rFonts w:ascii="Arial" w:eastAsia="Arial" w:hAnsi="Arial" w:cs="Arial"/>
          <w:b/>
          <w:bCs/>
          <w:sz w:val="32"/>
          <w:szCs w:val="36"/>
          <w:lang w:val="en-US"/>
        </w:rPr>
        <w:t>assessment</w:t>
      </w:r>
    </w:p>
    <w:p w14:paraId="4FF61781" w14:textId="77777777" w:rsidR="00F11510" w:rsidRPr="00F11510" w:rsidRDefault="00F11510" w:rsidP="00F11510">
      <w:pPr>
        <w:widowControl w:val="0"/>
        <w:autoSpaceDE w:val="0"/>
        <w:autoSpaceDN w:val="0"/>
        <w:spacing w:before="240" w:after="240"/>
        <w:outlineLvl w:val="0"/>
        <w:rPr>
          <w:rFonts w:ascii="Arial" w:eastAsia="Arial" w:hAnsi="Arial" w:cs="Arial"/>
          <w:sz w:val="22"/>
          <w:szCs w:val="22"/>
          <w:shd w:val="clear" w:color="auto" w:fill="FFFFFF"/>
          <w:lang w:val="en-US"/>
        </w:rPr>
      </w:pPr>
      <w:r w:rsidRPr="00F11510">
        <w:rPr>
          <w:rFonts w:ascii="Arial" w:eastAsia="Arial" w:hAnsi="Arial" w:cs="Arial"/>
          <w:sz w:val="22"/>
          <w:szCs w:val="22"/>
          <w:shd w:val="clear" w:color="auto" w:fill="FFFFFF"/>
          <w:lang w:val="en-US"/>
        </w:rPr>
        <w:t xml:space="preserve">N/A </w:t>
      </w:r>
    </w:p>
    <w:p w14:paraId="2EF09FE2" w14:textId="77777777" w:rsidR="00F11510" w:rsidRPr="00F11510" w:rsidRDefault="00F11510" w:rsidP="00F11510">
      <w:pPr>
        <w:widowControl w:val="0"/>
        <w:autoSpaceDE w:val="0"/>
        <w:autoSpaceDN w:val="0"/>
        <w:spacing w:before="240" w:after="240"/>
        <w:outlineLvl w:val="0"/>
        <w:rPr>
          <w:rFonts w:ascii="Arial" w:eastAsia="Arial" w:hAnsi="Arial" w:cs="Arial"/>
          <w:b/>
          <w:bCs/>
          <w:sz w:val="32"/>
          <w:szCs w:val="36"/>
          <w:lang w:val="en-US"/>
        </w:rPr>
      </w:pPr>
      <w:r w:rsidRPr="00F11510">
        <w:rPr>
          <w:rFonts w:ascii="Arial" w:eastAsia="Arial" w:hAnsi="Arial" w:cs="Arial"/>
          <w:b/>
          <w:bCs/>
          <w:sz w:val="32"/>
          <w:szCs w:val="36"/>
          <w:lang w:val="en-US"/>
        </w:rPr>
        <w:t>Learning outcomes</w:t>
      </w:r>
    </w:p>
    <w:p w14:paraId="603269C8" w14:textId="77777777" w:rsidR="00F11510" w:rsidRPr="00F11510" w:rsidRDefault="00F11510" w:rsidP="00F11510">
      <w:pPr>
        <w:widowControl w:val="0"/>
        <w:autoSpaceDE w:val="0"/>
        <w:autoSpaceDN w:val="0"/>
        <w:spacing w:after="120"/>
        <w:contextualSpacing/>
        <w:rPr>
          <w:rFonts w:ascii="Arial" w:eastAsia="Arial" w:hAnsi="Arial" w:cs="Arial"/>
          <w:sz w:val="22"/>
          <w:szCs w:val="22"/>
          <w:lang w:val="en-US"/>
        </w:rPr>
      </w:pPr>
      <w:r w:rsidRPr="00F11510">
        <w:rPr>
          <w:rFonts w:ascii="Arial" w:eastAsia="Arial" w:hAnsi="Arial" w:cs="Arial"/>
          <w:sz w:val="22"/>
          <w:szCs w:val="22"/>
          <w:lang w:val="en-US"/>
        </w:rPr>
        <w:t>By the end of the module the successful student will be able to:</w:t>
      </w:r>
    </w:p>
    <w:p w14:paraId="0910FED8" w14:textId="77777777" w:rsidR="00F11510" w:rsidRPr="00F11510" w:rsidRDefault="00F11510" w:rsidP="00F11510">
      <w:pPr>
        <w:widowControl w:val="0"/>
        <w:numPr>
          <w:ilvl w:val="0"/>
          <w:numId w:val="3"/>
        </w:numPr>
        <w:autoSpaceDE w:val="0"/>
        <w:autoSpaceDN w:val="0"/>
        <w:spacing w:after="120"/>
        <w:contextualSpacing/>
        <w:jc w:val="both"/>
        <w:outlineLvl w:val="0"/>
        <w:rPr>
          <w:rFonts w:ascii="Arial" w:eastAsia="Arial" w:hAnsi="Arial" w:cs="Arial"/>
          <w:sz w:val="22"/>
          <w:szCs w:val="22"/>
          <w:shd w:val="clear" w:color="auto" w:fill="FFFFFF"/>
          <w:lang w:val="en-US"/>
        </w:rPr>
      </w:pPr>
      <w:r w:rsidRPr="00F11510">
        <w:rPr>
          <w:rFonts w:ascii="Arial" w:eastAsia="Arial" w:hAnsi="Arial" w:cs="Arial"/>
          <w:sz w:val="22"/>
          <w:szCs w:val="22"/>
          <w:shd w:val="clear" w:color="auto" w:fill="FFFFFF"/>
          <w:lang w:val="en-US"/>
        </w:rPr>
        <w:t>Explain the role and functions of diplomacy as a fundamental tool of a state’s foreign policy, demonstrating an understanding of its theoretical foundations within International Relations.</w:t>
      </w:r>
    </w:p>
    <w:p w14:paraId="6C0D4822" w14:textId="77777777" w:rsidR="00F11510" w:rsidRPr="00F11510" w:rsidRDefault="00F11510" w:rsidP="00F11510">
      <w:pPr>
        <w:widowControl w:val="0"/>
        <w:numPr>
          <w:ilvl w:val="0"/>
          <w:numId w:val="3"/>
        </w:numPr>
        <w:autoSpaceDE w:val="0"/>
        <w:autoSpaceDN w:val="0"/>
        <w:spacing w:after="120"/>
        <w:contextualSpacing/>
        <w:jc w:val="both"/>
        <w:outlineLvl w:val="0"/>
        <w:rPr>
          <w:rFonts w:ascii="Arial" w:eastAsia="Arial" w:hAnsi="Arial" w:cs="Arial"/>
          <w:sz w:val="22"/>
          <w:szCs w:val="22"/>
          <w:shd w:val="clear" w:color="auto" w:fill="FFFFFF"/>
          <w:lang w:val="en-US"/>
        </w:rPr>
      </w:pPr>
      <w:r w:rsidRPr="00F11510">
        <w:rPr>
          <w:rFonts w:ascii="Arial" w:eastAsia="Arial" w:hAnsi="Arial" w:cs="Arial"/>
          <w:sz w:val="22"/>
          <w:szCs w:val="22"/>
          <w:shd w:val="clear" w:color="auto" w:fill="FFFFFF"/>
          <w:lang w:val="en-US"/>
        </w:rPr>
        <w:t xml:space="preserve">Identify the major historical milestones in evolution of diplomacy as well as the specificity of diplomacy at its bilateral, multilateral and special </w:t>
      </w:r>
      <w:proofErr w:type="gramStart"/>
      <w:r w:rsidRPr="00F11510">
        <w:rPr>
          <w:rFonts w:ascii="Arial" w:eastAsia="Arial" w:hAnsi="Arial" w:cs="Arial"/>
          <w:sz w:val="22"/>
          <w:szCs w:val="22"/>
          <w:shd w:val="clear" w:color="auto" w:fill="FFFFFF"/>
          <w:lang w:val="en-US"/>
        </w:rPr>
        <w:t>missions</w:t>
      </w:r>
      <w:proofErr w:type="gramEnd"/>
      <w:r w:rsidRPr="00F11510">
        <w:rPr>
          <w:rFonts w:ascii="Arial" w:eastAsia="Arial" w:hAnsi="Arial" w:cs="Arial"/>
          <w:sz w:val="22"/>
          <w:szCs w:val="22"/>
          <w:shd w:val="clear" w:color="auto" w:fill="FFFFFF"/>
          <w:lang w:val="en-US"/>
        </w:rPr>
        <w:t xml:space="preserve"> level, in relation to broader international political structures and processes.</w:t>
      </w:r>
    </w:p>
    <w:p w14:paraId="54952BDF" w14:textId="77777777" w:rsidR="00F11510" w:rsidRPr="00F11510" w:rsidRDefault="00F11510" w:rsidP="00F11510">
      <w:pPr>
        <w:widowControl w:val="0"/>
        <w:numPr>
          <w:ilvl w:val="0"/>
          <w:numId w:val="3"/>
        </w:numPr>
        <w:autoSpaceDE w:val="0"/>
        <w:autoSpaceDN w:val="0"/>
        <w:spacing w:after="120"/>
        <w:contextualSpacing/>
        <w:jc w:val="both"/>
        <w:outlineLvl w:val="0"/>
        <w:rPr>
          <w:rFonts w:ascii="Arial" w:eastAsia="Arial" w:hAnsi="Arial" w:cs="Arial"/>
          <w:sz w:val="22"/>
          <w:szCs w:val="22"/>
          <w:shd w:val="clear" w:color="auto" w:fill="FFFFFF"/>
          <w:lang w:val="en-US"/>
        </w:rPr>
      </w:pPr>
      <w:r w:rsidRPr="00F11510">
        <w:rPr>
          <w:rFonts w:ascii="Arial" w:eastAsia="Arial" w:hAnsi="Arial" w:cs="Arial"/>
          <w:sz w:val="22"/>
          <w:szCs w:val="22"/>
          <w:shd w:val="clear" w:color="auto" w:fill="FFFFFF"/>
          <w:lang w:val="en-US"/>
        </w:rPr>
        <w:t>Assess critically the structure and decision-making process in foreign policy of a state and external activities of international organizations, including the role of various stakeholders, state and non-state, through the lens of competing scholarly perspectives.</w:t>
      </w:r>
    </w:p>
    <w:p w14:paraId="79C0FD06" w14:textId="77777777" w:rsidR="00F11510" w:rsidRPr="00F11510" w:rsidRDefault="00F11510" w:rsidP="00F11510">
      <w:pPr>
        <w:widowControl w:val="0"/>
        <w:numPr>
          <w:ilvl w:val="0"/>
          <w:numId w:val="3"/>
        </w:numPr>
        <w:autoSpaceDE w:val="0"/>
        <w:autoSpaceDN w:val="0"/>
        <w:spacing w:after="120"/>
        <w:contextualSpacing/>
        <w:jc w:val="both"/>
        <w:outlineLvl w:val="0"/>
        <w:rPr>
          <w:rFonts w:ascii="Arial" w:eastAsia="Arial" w:hAnsi="Arial" w:cs="Arial"/>
          <w:sz w:val="22"/>
          <w:szCs w:val="22"/>
          <w:shd w:val="clear" w:color="auto" w:fill="FFFFFF"/>
          <w:lang w:val="en-US"/>
        </w:rPr>
      </w:pPr>
      <w:r w:rsidRPr="00F11510">
        <w:rPr>
          <w:rFonts w:ascii="Arial" w:eastAsia="Arial" w:hAnsi="Arial" w:cs="Arial"/>
          <w:sz w:val="22"/>
          <w:szCs w:val="22"/>
          <w:shd w:val="clear" w:color="auto" w:fill="FFFFFF"/>
          <w:lang w:val="en-US"/>
        </w:rPr>
        <w:t>Identify and explain basic mechanisms and instruments in diplomatic activity, including specificity of diplomatic correspondence and reporting, and how they shape international interactions.</w:t>
      </w:r>
    </w:p>
    <w:p w14:paraId="7BB7C869" w14:textId="77777777" w:rsidR="00F11510" w:rsidRPr="00F11510" w:rsidRDefault="00F11510" w:rsidP="00F11510">
      <w:pPr>
        <w:widowControl w:val="0"/>
        <w:numPr>
          <w:ilvl w:val="0"/>
          <w:numId w:val="3"/>
        </w:numPr>
        <w:autoSpaceDE w:val="0"/>
        <w:autoSpaceDN w:val="0"/>
        <w:spacing w:after="120"/>
        <w:contextualSpacing/>
        <w:jc w:val="both"/>
        <w:outlineLvl w:val="0"/>
        <w:rPr>
          <w:rFonts w:ascii="Arial" w:eastAsia="Arial" w:hAnsi="Arial" w:cs="Arial"/>
          <w:sz w:val="22"/>
          <w:szCs w:val="22"/>
          <w:shd w:val="clear" w:color="auto" w:fill="FFFFFF"/>
          <w:lang w:val="en-US"/>
        </w:rPr>
      </w:pPr>
      <w:r w:rsidRPr="00F11510">
        <w:rPr>
          <w:rFonts w:ascii="Arial" w:eastAsia="Arial" w:hAnsi="Arial" w:cs="Arial"/>
          <w:sz w:val="22"/>
          <w:szCs w:val="22"/>
          <w:shd w:val="clear" w:color="auto" w:fill="FFFFFF"/>
          <w:lang w:val="en-US"/>
        </w:rPr>
        <w:t>Describe modern technologies used in diplomatic practice, recognizing their implications for contemporary diplomatic engagement and professional development in a digitalized global environment</w:t>
      </w:r>
    </w:p>
    <w:p w14:paraId="5490604D" w14:textId="77777777" w:rsidR="00F11510" w:rsidRPr="00F11510" w:rsidRDefault="00F11510" w:rsidP="00F11510">
      <w:pPr>
        <w:widowControl w:val="0"/>
        <w:autoSpaceDE w:val="0"/>
        <w:autoSpaceDN w:val="0"/>
        <w:spacing w:before="240" w:after="240"/>
        <w:outlineLvl w:val="0"/>
        <w:rPr>
          <w:rFonts w:ascii="Arial" w:eastAsia="Arial" w:hAnsi="Arial" w:cs="Arial"/>
          <w:b/>
          <w:bCs/>
          <w:sz w:val="32"/>
          <w:szCs w:val="36"/>
          <w:lang w:val="en-US"/>
        </w:rPr>
      </w:pPr>
      <w:r w:rsidRPr="00F11510">
        <w:rPr>
          <w:rFonts w:ascii="Arial" w:eastAsia="Arial" w:hAnsi="Arial" w:cs="Arial"/>
          <w:b/>
          <w:bCs/>
          <w:sz w:val="32"/>
          <w:szCs w:val="36"/>
          <w:lang w:val="en-US"/>
        </w:rPr>
        <w:t>Course outcomes the module contributes to:</w:t>
      </w:r>
    </w:p>
    <w:p w14:paraId="41CB4310" w14:textId="77777777" w:rsidR="00F11510" w:rsidRPr="00F11510" w:rsidRDefault="00F11510" w:rsidP="00F11510">
      <w:pPr>
        <w:widowControl w:val="0"/>
        <w:numPr>
          <w:ilvl w:val="0"/>
          <w:numId w:val="1"/>
        </w:numPr>
        <w:autoSpaceDE w:val="0"/>
        <w:autoSpaceDN w:val="0"/>
        <w:spacing w:after="120"/>
        <w:ind w:left="714" w:hanging="357"/>
        <w:contextualSpacing/>
        <w:jc w:val="both"/>
        <w:outlineLvl w:val="0"/>
        <w:rPr>
          <w:rFonts w:ascii="Arial" w:eastAsia="Arial" w:hAnsi="Arial" w:cs="Arial"/>
          <w:sz w:val="22"/>
          <w:lang w:val="en-US"/>
        </w:rPr>
      </w:pPr>
      <w:r w:rsidRPr="00F11510">
        <w:rPr>
          <w:rFonts w:ascii="Arial" w:eastAsia="Arial" w:hAnsi="Arial" w:cs="Arial"/>
          <w:sz w:val="22"/>
          <w:lang w:val="en-US"/>
        </w:rPr>
        <w:t xml:space="preserve">L4.1 An ability to identify the primary characteristics of International Relations as a scholarly discipline, informed by key theories and political concepts, in the context of cognate disciplines.  </w:t>
      </w:r>
    </w:p>
    <w:p w14:paraId="2DD89587" w14:textId="77777777" w:rsidR="00F11510" w:rsidRPr="00F11510" w:rsidRDefault="00F11510" w:rsidP="00F11510">
      <w:pPr>
        <w:widowControl w:val="0"/>
        <w:numPr>
          <w:ilvl w:val="0"/>
          <w:numId w:val="1"/>
        </w:numPr>
        <w:autoSpaceDE w:val="0"/>
        <w:autoSpaceDN w:val="0"/>
        <w:spacing w:after="120"/>
        <w:ind w:left="714" w:hanging="357"/>
        <w:contextualSpacing/>
        <w:jc w:val="both"/>
        <w:outlineLvl w:val="0"/>
        <w:rPr>
          <w:rFonts w:ascii="Arial" w:eastAsia="Arial" w:hAnsi="Arial" w:cs="Arial"/>
          <w:sz w:val="22"/>
          <w:lang w:val="en-US"/>
        </w:rPr>
      </w:pPr>
      <w:r w:rsidRPr="00F11510">
        <w:rPr>
          <w:rFonts w:ascii="Arial" w:eastAsia="Arial" w:hAnsi="Arial" w:cs="Arial"/>
          <w:sz w:val="22"/>
          <w:lang w:val="en-US"/>
        </w:rPr>
        <w:t xml:space="preserve">L4.4 Appreciation of the value of critical thinking in assessing the diverse range of scholarly traditions within International Relations.  </w:t>
      </w:r>
    </w:p>
    <w:p w14:paraId="68ED3847" w14:textId="77777777" w:rsidR="00F11510" w:rsidRPr="00F11510" w:rsidRDefault="00F11510" w:rsidP="00F11510">
      <w:pPr>
        <w:widowControl w:val="0"/>
        <w:numPr>
          <w:ilvl w:val="0"/>
          <w:numId w:val="1"/>
        </w:numPr>
        <w:autoSpaceDE w:val="0"/>
        <w:autoSpaceDN w:val="0"/>
        <w:spacing w:after="120"/>
        <w:ind w:left="714" w:hanging="357"/>
        <w:contextualSpacing/>
        <w:jc w:val="both"/>
        <w:outlineLvl w:val="0"/>
        <w:rPr>
          <w:rFonts w:ascii="Arial" w:eastAsia="Arial" w:hAnsi="Arial" w:cs="Arial"/>
          <w:sz w:val="22"/>
          <w:lang w:val="en-US"/>
        </w:rPr>
      </w:pPr>
      <w:r w:rsidRPr="00F11510">
        <w:rPr>
          <w:rFonts w:ascii="Arial" w:eastAsia="Arial" w:hAnsi="Arial" w:cs="Arial"/>
          <w:sz w:val="22"/>
          <w:lang w:val="en-US"/>
        </w:rPr>
        <w:t>L4.5 The ability to evaluate the role of historical, structural, cultural and ideational dimensions of domestic and international political processes, in theory and in practice</w:t>
      </w:r>
    </w:p>
    <w:p w14:paraId="6F94ECA2" w14:textId="77777777" w:rsidR="00F11510" w:rsidRPr="00F11510" w:rsidRDefault="00F11510" w:rsidP="00F11510">
      <w:pPr>
        <w:widowControl w:val="0"/>
        <w:numPr>
          <w:ilvl w:val="0"/>
          <w:numId w:val="1"/>
        </w:numPr>
        <w:autoSpaceDE w:val="0"/>
        <w:autoSpaceDN w:val="0"/>
        <w:spacing w:after="80"/>
        <w:ind w:left="714" w:hanging="357"/>
        <w:contextualSpacing/>
        <w:jc w:val="both"/>
        <w:outlineLvl w:val="0"/>
        <w:rPr>
          <w:rFonts w:ascii="Arial" w:eastAsia="Arial" w:hAnsi="Arial" w:cs="Arial"/>
          <w:sz w:val="22"/>
          <w:lang w:val="en-US"/>
        </w:rPr>
      </w:pPr>
      <w:r w:rsidRPr="00F11510">
        <w:rPr>
          <w:rFonts w:ascii="Arial" w:eastAsia="Arial" w:hAnsi="Arial" w:cs="Arial"/>
          <w:sz w:val="22"/>
          <w:lang w:val="en-US"/>
        </w:rPr>
        <w:t>L4.7 An ability to take responsibility for their studies and professional development, especially as it relates to personal development planning (PDP) within a digitally networked world.</w:t>
      </w:r>
    </w:p>
    <w:p w14:paraId="3F46F1D2" w14:textId="77777777" w:rsidR="00F11510" w:rsidRPr="00F11510" w:rsidRDefault="00F11510" w:rsidP="00F11510">
      <w:pPr>
        <w:widowControl w:val="0"/>
        <w:numPr>
          <w:ilvl w:val="0"/>
          <w:numId w:val="1"/>
        </w:numPr>
        <w:autoSpaceDE w:val="0"/>
        <w:autoSpaceDN w:val="0"/>
        <w:spacing w:after="80"/>
        <w:ind w:left="714" w:hanging="357"/>
        <w:contextualSpacing/>
        <w:jc w:val="both"/>
        <w:outlineLvl w:val="0"/>
        <w:rPr>
          <w:rFonts w:ascii="Arial" w:eastAsia="Arial" w:hAnsi="Arial" w:cs="Arial"/>
          <w:sz w:val="22"/>
          <w:lang w:val="en-US"/>
        </w:rPr>
      </w:pPr>
      <w:r w:rsidRPr="00F11510">
        <w:rPr>
          <w:rFonts w:ascii="Arial" w:eastAsia="Arial" w:hAnsi="Arial" w:cs="Arial"/>
          <w:sz w:val="22"/>
          <w:lang w:val="en-US"/>
        </w:rPr>
        <w:lastRenderedPageBreak/>
        <w:t xml:space="preserve">L4.9 The ability to develop and sustain well-justified arguments through a range of media including writing, public speaking, and visual presentations.  </w:t>
      </w:r>
    </w:p>
    <w:p w14:paraId="1FB7DF94" w14:textId="77777777" w:rsidR="00F11510" w:rsidRPr="00F11510" w:rsidRDefault="00F11510" w:rsidP="00F11510">
      <w:pPr>
        <w:widowControl w:val="0"/>
        <w:autoSpaceDE w:val="0"/>
        <w:autoSpaceDN w:val="0"/>
        <w:spacing w:before="240" w:after="240"/>
        <w:outlineLvl w:val="0"/>
        <w:rPr>
          <w:rFonts w:ascii="Arial" w:eastAsia="Arial" w:hAnsi="Arial" w:cs="Arial"/>
          <w:b/>
          <w:bCs/>
          <w:sz w:val="32"/>
          <w:szCs w:val="36"/>
          <w:lang w:val="en-US"/>
        </w:rPr>
      </w:pPr>
      <w:r w:rsidRPr="00F11510">
        <w:rPr>
          <w:rFonts w:ascii="Arial" w:eastAsia="Arial" w:hAnsi="Arial" w:cs="Arial"/>
          <w:b/>
          <w:bCs/>
          <w:sz w:val="32"/>
          <w:szCs w:val="36"/>
          <w:lang w:val="en-US"/>
        </w:rPr>
        <w:t>Indicative syllabus content</w:t>
      </w:r>
    </w:p>
    <w:p w14:paraId="6C0905E2" w14:textId="77777777" w:rsidR="00F11510" w:rsidRPr="00F11510" w:rsidRDefault="00F11510" w:rsidP="00F11510">
      <w:pPr>
        <w:widowControl w:val="0"/>
        <w:numPr>
          <w:ilvl w:val="0"/>
          <w:numId w:val="2"/>
        </w:numPr>
        <w:autoSpaceDE w:val="0"/>
        <w:autoSpaceDN w:val="0"/>
        <w:spacing w:after="120"/>
        <w:ind w:left="714" w:hanging="357"/>
        <w:contextualSpacing/>
        <w:jc w:val="both"/>
        <w:outlineLvl w:val="0"/>
        <w:rPr>
          <w:rFonts w:ascii="Arial" w:eastAsia="Arial" w:hAnsi="Arial" w:cs="Arial"/>
          <w:sz w:val="22"/>
          <w:szCs w:val="22"/>
          <w:shd w:val="clear" w:color="auto" w:fill="FFFFFF"/>
          <w:lang w:val="en-US"/>
        </w:rPr>
      </w:pPr>
      <w:r w:rsidRPr="00F11510">
        <w:rPr>
          <w:rFonts w:ascii="Arial" w:eastAsia="Arial" w:hAnsi="Arial" w:cs="Arial"/>
          <w:sz w:val="22"/>
          <w:szCs w:val="22"/>
          <w:shd w:val="clear" w:color="auto" w:fill="FFFFFF"/>
          <w:lang w:val="en-US"/>
        </w:rPr>
        <w:t>Diplomatic engagements in international organizations, treaties, and alliances.</w:t>
      </w:r>
    </w:p>
    <w:p w14:paraId="31339621" w14:textId="77777777" w:rsidR="00F11510" w:rsidRPr="00F11510" w:rsidRDefault="00F11510" w:rsidP="00F11510">
      <w:pPr>
        <w:widowControl w:val="0"/>
        <w:numPr>
          <w:ilvl w:val="0"/>
          <w:numId w:val="2"/>
        </w:numPr>
        <w:autoSpaceDE w:val="0"/>
        <w:autoSpaceDN w:val="0"/>
        <w:spacing w:after="120"/>
        <w:ind w:left="714" w:hanging="357"/>
        <w:contextualSpacing/>
        <w:jc w:val="both"/>
        <w:outlineLvl w:val="0"/>
        <w:rPr>
          <w:rFonts w:ascii="Arial" w:eastAsia="Arial" w:hAnsi="Arial" w:cs="Arial"/>
          <w:sz w:val="22"/>
          <w:szCs w:val="22"/>
          <w:shd w:val="clear" w:color="auto" w:fill="FFFFFF"/>
          <w:lang w:val="en-US"/>
        </w:rPr>
      </w:pPr>
      <w:r w:rsidRPr="00F11510">
        <w:rPr>
          <w:rFonts w:ascii="Arial" w:eastAsia="Arial" w:hAnsi="Arial" w:cs="Arial"/>
          <w:sz w:val="22"/>
          <w:szCs w:val="22"/>
          <w:shd w:val="clear" w:color="auto" w:fill="FFFFFF"/>
          <w:lang w:val="en-US"/>
        </w:rPr>
        <w:t>Diplomatic responses to crises, conflicts, and methods for conflict resolution through diplomatic channels.</w:t>
      </w:r>
    </w:p>
    <w:p w14:paraId="2313408A" w14:textId="77777777" w:rsidR="00F11510" w:rsidRPr="00F11510" w:rsidRDefault="00F11510" w:rsidP="00F11510">
      <w:pPr>
        <w:widowControl w:val="0"/>
        <w:numPr>
          <w:ilvl w:val="0"/>
          <w:numId w:val="2"/>
        </w:numPr>
        <w:autoSpaceDE w:val="0"/>
        <w:autoSpaceDN w:val="0"/>
        <w:spacing w:after="120"/>
        <w:ind w:left="714" w:hanging="357"/>
        <w:contextualSpacing/>
        <w:jc w:val="both"/>
        <w:outlineLvl w:val="0"/>
        <w:rPr>
          <w:rFonts w:ascii="Arial" w:eastAsia="Arial" w:hAnsi="Arial" w:cs="Arial"/>
          <w:sz w:val="22"/>
          <w:szCs w:val="22"/>
          <w:shd w:val="clear" w:color="auto" w:fill="FFFFFF"/>
          <w:lang w:val="en-US"/>
        </w:rPr>
      </w:pPr>
      <w:r w:rsidRPr="00F11510">
        <w:rPr>
          <w:rFonts w:ascii="Arial" w:eastAsia="Arial" w:hAnsi="Arial" w:cs="Arial"/>
          <w:sz w:val="22"/>
          <w:szCs w:val="22"/>
          <w:shd w:val="clear" w:color="auto" w:fill="FFFFFF"/>
          <w:lang w:val="en-US"/>
        </w:rPr>
        <w:t>Practical aspects of the interface between economics and diplomacy.</w:t>
      </w:r>
    </w:p>
    <w:p w14:paraId="349FABBA" w14:textId="77777777" w:rsidR="00F11510" w:rsidRPr="00F11510" w:rsidRDefault="00F11510" w:rsidP="00F11510">
      <w:pPr>
        <w:widowControl w:val="0"/>
        <w:numPr>
          <w:ilvl w:val="0"/>
          <w:numId w:val="2"/>
        </w:numPr>
        <w:autoSpaceDE w:val="0"/>
        <w:autoSpaceDN w:val="0"/>
        <w:spacing w:after="120"/>
        <w:ind w:left="714" w:hanging="357"/>
        <w:contextualSpacing/>
        <w:jc w:val="both"/>
        <w:outlineLvl w:val="0"/>
        <w:rPr>
          <w:rFonts w:ascii="Arial" w:eastAsia="Arial" w:hAnsi="Arial" w:cs="Arial"/>
          <w:sz w:val="22"/>
          <w:szCs w:val="22"/>
          <w:shd w:val="clear" w:color="auto" w:fill="FFFFFF"/>
          <w:lang w:val="en-US"/>
        </w:rPr>
      </w:pPr>
      <w:r w:rsidRPr="00F11510">
        <w:rPr>
          <w:rFonts w:ascii="Arial" w:eastAsia="Arial" w:hAnsi="Arial" w:cs="Arial"/>
          <w:sz w:val="22"/>
          <w:szCs w:val="22"/>
          <w:shd w:val="clear" w:color="auto" w:fill="FFFFFF"/>
          <w:lang w:val="en-US"/>
        </w:rPr>
        <w:t xml:space="preserve">Public and cultural diplomacy as soft power tools shaping a country's image. </w:t>
      </w:r>
    </w:p>
    <w:p w14:paraId="6C8BBDE2" w14:textId="77777777" w:rsidR="00F11510" w:rsidRPr="00F11510" w:rsidRDefault="00F11510" w:rsidP="00F11510">
      <w:pPr>
        <w:widowControl w:val="0"/>
        <w:numPr>
          <w:ilvl w:val="0"/>
          <w:numId w:val="2"/>
        </w:numPr>
        <w:autoSpaceDE w:val="0"/>
        <w:autoSpaceDN w:val="0"/>
        <w:spacing w:after="120"/>
        <w:ind w:left="714" w:hanging="357"/>
        <w:contextualSpacing/>
        <w:jc w:val="both"/>
        <w:outlineLvl w:val="0"/>
        <w:rPr>
          <w:rFonts w:ascii="Arial" w:eastAsia="Arial" w:hAnsi="Arial" w:cs="Arial"/>
          <w:sz w:val="22"/>
          <w:szCs w:val="22"/>
          <w:shd w:val="clear" w:color="auto" w:fill="FFFFFF"/>
          <w:lang w:val="en-US"/>
        </w:rPr>
      </w:pPr>
      <w:r w:rsidRPr="00F11510">
        <w:rPr>
          <w:rFonts w:ascii="Arial" w:eastAsia="Arial" w:hAnsi="Arial" w:cs="Arial"/>
          <w:sz w:val="22"/>
          <w:szCs w:val="22"/>
          <w:shd w:val="clear" w:color="auto" w:fill="FFFFFF"/>
          <w:lang w:val="en-US"/>
        </w:rPr>
        <w:t>Digital and cyber-diplomacy.</w:t>
      </w:r>
    </w:p>
    <w:p w14:paraId="48007399" w14:textId="77777777" w:rsidR="00F11510" w:rsidRPr="00F11510" w:rsidRDefault="00F11510" w:rsidP="00F11510">
      <w:pPr>
        <w:widowControl w:val="0"/>
        <w:numPr>
          <w:ilvl w:val="0"/>
          <w:numId w:val="2"/>
        </w:numPr>
        <w:autoSpaceDE w:val="0"/>
        <w:autoSpaceDN w:val="0"/>
        <w:spacing w:after="120"/>
        <w:ind w:left="714" w:hanging="357"/>
        <w:contextualSpacing/>
        <w:jc w:val="both"/>
        <w:outlineLvl w:val="0"/>
        <w:rPr>
          <w:rFonts w:ascii="Arial" w:eastAsia="Arial" w:hAnsi="Arial" w:cs="Arial"/>
          <w:sz w:val="22"/>
          <w:szCs w:val="22"/>
          <w:shd w:val="clear" w:color="auto" w:fill="FFFFFF"/>
          <w:lang w:val="en-US"/>
        </w:rPr>
      </w:pPr>
      <w:r w:rsidRPr="00F11510">
        <w:rPr>
          <w:rFonts w:ascii="Arial" w:eastAsia="Arial" w:hAnsi="Arial" w:cs="Arial"/>
          <w:sz w:val="22"/>
          <w:szCs w:val="22"/>
          <w:shd w:val="clear" w:color="auto" w:fill="FFFFFF"/>
          <w:lang w:val="en-US"/>
        </w:rPr>
        <w:t xml:space="preserve">Technology in diplomatic practices. </w:t>
      </w:r>
    </w:p>
    <w:p w14:paraId="545F8F05" w14:textId="77777777" w:rsidR="00F11510" w:rsidRPr="00F11510" w:rsidRDefault="00F11510" w:rsidP="00F11510">
      <w:pPr>
        <w:widowControl w:val="0"/>
        <w:numPr>
          <w:ilvl w:val="0"/>
          <w:numId w:val="2"/>
        </w:numPr>
        <w:autoSpaceDE w:val="0"/>
        <w:autoSpaceDN w:val="0"/>
        <w:spacing w:after="120"/>
        <w:ind w:left="714" w:hanging="357"/>
        <w:contextualSpacing/>
        <w:jc w:val="both"/>
        <w:outlineLvl w:val="0"/>
        <w:rPr>
          <w:rFonts w:ascii="Arial" w:eastAsia="Arial" w:hAnsi="Arial" w:cs="Arial"/>
          <w:sz w:val="22"/>
          <w:szCs w:val="22"/>
          <w:shd w:val="clear" w:color="auto" w:fill="FFFFFF"/>
          <w:lang w:val="en-US"/>
        </w:rPr>
      </w:pPr>
      <w:r w:rsidRPr="00F11510">
        <w:rPr>
          <w:rFonts w:ascii="Arial" w:eastAsia="Arial" w:hAnsi="Arial" w:cs="Arial"/>
          <w:sz w:val="22"/>
          <w:szCs w:val="22"/>
          <w:shd w:val="clear" w:color="auto" w:fill="FFFFFF"/>
          <w:lang w:val="en-US"/>
        </w:rPr>
        <w:t>Techniques for effective diplomatic communication, negotiation strategies, and the role of language in diplomatic interactions.</w:t>
      </w:r>
    </w:p>
    <w:p w14:paraId="70FE95DE" w14:textId="77777777" w:rsidR="00F11510" w:rsidRPr="00F11510" w:rsidRDefault="00F11510" w:rsidP="00F11510">
      <w:pPr>
        <w:widowControl w:val="0"/>
        <w:numPr>
          <w:ilvl w:val="0"/>
          <w:numId w:val="2"/>
        </w:numPr>
        <w:autoSpaceDE w:val="0"/>
        <w:autoSpaceDN w:val="0"/>
        <w:spacing w:after="120"/>
        <w:ind w:left="714" w:hanging="357"/>
        <w:contextualSpacing/>
        <w:jc w:val="both"/>
        <w:outlineLvl w:val="0"/>
        <w:rPr>
          <w:rFonts w:ascii="Arial" w:eastAsia="Arial" w:hAnsi="Arial" w:cs="Arial"/>
          <w:sz w:val="22"/>
          <w:szCs w:val="22"/>
          <w:shd w:val="clear" w:color="auto" w:fill="FFFFFF"/>
          <w:lang w:val="en-US"/>
        </w:rPr>
      </w:pPr>
      <w:r w:rsidRPr="00F11510">
        <w:rPr>
          <w:rFonts w:ascii="Arial" w:eastAsia="Arial" w:hAnsi="Arial" w:cs="Arial"/>
          <w:sz w:val="22"/>
          <w:szCs w:val="22"/>
          <w:shd w:val="clear" w:color="auto" w:fill="FFFFFF"/>
          <w:lang w:val="en-US"/>
        </w:rPr>
        <w:t>Simulations, case studies and role-play related to real-world diplomatic scenarios.</w:t>
      </w:r>
    </w:p>
    <w:p w14:paraId="71C86ACB" w14:textId="77777777" w:rsidR="00F11510" w:rsidRPr="00F11510" w:rsidRDefault="00F11510" w:rsidP="00F11510">
      <w:pPr>
        <w:widowControl w:val="0"/>
        <w:numPr>
          <w:ilvl w:val="0"/>
          <w:numId w:val="2"/>
        </w:numPr>
        <w:autoSpaceDE w:val="0"/>
        <w:autoSpaceDN w:val="0"/>
        <w:spacing w:after="120"/>
        <w:ind w:left="714" w:hanging="357"/>
        <w:contextualSpacing/>
        <w:jc w:val="both"/>
        <w:outlineLvl w:val="0"/>
        <w:rPr>
          <w:rFonts w:ascii="Arial" w:eastAsia="Arial" w:hAnsi="Arial" w:cs="Arial"/>
          <w:sz w:val="22"/>
          <w:szCs w:val="22"/>
          <w:shd w:val="clear" w:color="auto" w:fill="FFFFFF"/>
          <w:lang w:val="en-US"/>
        </w:rPr>
      </w:pPr>
      <w:r w:rsidRPr="00F11510">
        <w:rPr>
          <w:rFonts w:ascii="Arial" w:eastAsia="Arial" w:hAnsi="Arial" w:cs="Arial"/>
          <w:sz w:val="22"/>
          <w:lang w:val="en-US"/>
        </w:rPr>
        <w:t xml:space="preserve">The students will be expected to attend at least one seminar with an active diplomat accredited in </w:t>
      </w:r>
      <w:proofErr w:type="gramStart"/>
      <w:r w:rsidRPr="00F11510">
        <w:rPr>
          <w:rFonts w:ascii="Arial" w:eastAsia="Arial" w:hAnsi="Arial" w:cs="Arial"/>
          <w:sz w:val="22"/>
          <w:lang w:val="en-US"/>
        </w:rPr>
        <w:t>Warsaw,</w:t>
      </w:r>
      <w:proofErr w:type="gramEnd"/>
      <w:r w:rsidRPr="00F11510">
        <w:rPr>
          <w:rFonts w:ascii="Arial" w:eastAsia="Arial" w:hAnsi="Arial" w:cs="Arial"/>
          <w:sz w:val="22"/>
          <w:lang w:val="en-US"/>
        </w:rPr>
        <w:t xml:space="preserve"> such seminars are organized several times during the academic year by the Foreign Affairs Club at Lazarski University.</w:t>
      </w:r>
    </w:p>
    <w:p w14:paraId="30B5E568" w14:textId="77777777" w:rsidR="00F11510" w:rsidRPr="00F11510" w:rsidRDefault="00F11510" w:rsidP="00F11510">
      <w:pPr>
        <w:widowControl w:val="0"/>
        <w:numPr>
          <w:ilvl w:val="0"/>
          <w:numId w:val="2"/>
        </w:numPr>
        <w:autoSpaceDE w:val="0"/>
        <w:autoSpaceDN w:val="0"/>
        <w:spacing w:after="120"/>
        <w:ind w:left="714" w:hanging="357"/>
        <w:contextualSpacing/>
        <w:jc w:val="both"/>
        <w:outlineLvl w:val="0"/>
        <w:rPr>
          <w:rFonts w:ascii="Arial" w:eastAsia="Arial" w:hAnsi="Arial" w:cs="Arial"/>
          <w:sz w:val="22"/>
          <w:szCs w:val="22"/>
          <w:shd w:val="clear" w:color="auto" w:fill="FFFFFF"/>
          <w:lang w:val="en-US"/>
        </w:rPr>
      </w:pPr>
      <w:proofErr w:type="gramStart"/>
      <w:r w:rsidRPr="00F11510">
        <w:rPr>
          <w:rFonts w:ascii="Arial" w:eastAsia="Arial" w:hAnsi="Arial" w:cs="Arial"/>
          <w:sz w:val="22"/>
          <w:szCs w:val="22"/>
          <w:lang w:val="en-US"/>
        </w:rPr>
        <w:t>Usually</w:t>
      </w:r>
      <w:proofErr w:type="gramEnd"/>
      <w:r w:rsidRPr="00F11510">
        <w:rPr>
          <w:rFonts w:ascii="Arial" w:eastAsia="Arial" w:hAnsi="Arial" w:cs="Arial"/>
          <w:sz w:val="22"/>
          <w:szCs w:val="22"/>
          <w:lang w:val="en-US"/>
        </w:rPr>
        <w:t xml:space="preserve"> the module will also include one field trip to a chosen think-tank or analytical center dealing with foreign policies.</w:t>
      </w:r>
    </w:p>
    <w:p w14:paraId="4D2EA3C4" w14:textId="77777777" w:rsidR="00F11510" w:rsidRPr="00F11510" w:rsidRDefault="00F11510" w:rsidP="00F11510">
      <w:pPr>
        <w:widowControl w:val="0"/>
        <w:autoSpaceDE w:val="0"/>
        <w:autoSpaceDN w:val="0"/>
        <w:spacing w:before="240" w:after="240"/>
        <w:outlineLvl w:val="0"/>
        <w:rPr>
          <w:rFonts w:ascii="Arial" w:eastAsia="Arial" w:hAnsi="Arial" w:cs="Arial"/>
          <w:b/>
          <w:bCs/>
          <w:sz w:val="32"/>
          <w:szCs w:val="36"/>
          <w:lang w:val="en-US"/>
        </w:rPr>
      </w:pPr>
      <w:r w:rsidRPr="00F11510">
        <w:rPr>
          <w:rFonts w:ascii="Arial" w:eastAsia="Arial" w:hAnsi="Arial" w:cs="Arial"/>
          <w:b/>
          <w:bCs/>
          <w:sz w:val="32"/>
          <w:szCs w:val="36"/>
          <w:lang w:val="en-US"/>
        </w:rPr>
        <w:t>Teaching</w:t>
      </w:r>
      <w:r w:rsidRPr="00F11510">
        <w:rPr>
          <w:rFonts w:ascii="Arial" w:eastAsia="Arial" w:hAnsi="Arial" w:cs="Arial"/>
          <w:b/>
          <w:bCs/>
          <w:spacing w:val="15"/>
          <w:sz w:val="32"/>
          <w:szCs w:val="36"/>
          <w:lang w:val="en-US"/>
        </w:rPr>
        <w:t xml:space="preserve"> </w:t>
      </w:r>
      <w:r w:rsidRPr="00F11510">
        <w:rPr>
          <w:rFonts w:ascii="Arial" w:eastAsia="Arial" w:hAnsi="Arial" w:cs="Arial"/>
          <w:b/>
          <w:bCs/>
          <w:sz w:val="32"/>
          <w:szCs w:val="36"/>
          <w:lang w:val="en-US"/>
        </w:rPr>
        <w:t>and</w:t>
      </w:r>
      <w:r w:rsidRPr="00F11510">
        <w:rPr>
          <w:rFonts w:ascii="Arial" w:eastAsia="Arial" w:hAnsi="Arial" w:cs="Arial"/>
          <w:b/>
          <w:bCs/>
          <w:spacing w:val="16"/>
          <w:sz w:val="32"/>
          <w:szCs w:val="36"/>
          <w:lang w:val="en-US"/>
        </w:rPr>
        <w:t xml:space="preserve"> </w:t>
      </w:r>
      <w:r w:rsidRPr="00F11510">
        <w:rPr>
          <w:rFonts w:ascii="Arial" w:eastAsia="Arial" w:hAnsi="Arial" w:cs="Arial"/>
          <w:b/>
          <w:bCs/>
          <w:sz w:val="32"/>
          <w:szCs w:val="36"/>
          <w:lang w:val="en-US"/>
        </w:rPr>
        <w:t>learning</w:t>
      </w:r>
      <w:r w:rsidRPr="00F11510">
        <w:rPr>
          <w:rFonts w:ascii="Arial" w:eastAsia="Arial" w:hAnsi="Arial" w:cs="Arial"/>
          <w:b/>
          <w:bCs/>
          <w:spacing w:val="16"/>
          <w:sz w:val="32"/>
          <w:szCs w:val="36"/>
          <w:lang w:val="en-US"/>
        </w:rPr>
        <w:t xml:space="preserve"> </w:t>
      </w:r>
      <w:r w:rsidRPr="00F11510">
        <w:rPr>
          <w:rFonts w:ascii="Arial" w:eastAsia="Arial" w:hAnsi="Arial" w:cs="Arial"/>
          <w:b/>
          <w:bCs/>
          <w:sz w:val="32"/>
          <w:szCs w:val="36"/>
          <w:lang w:val="en-US"/>
        </w:rPr>
        <w:t>methods</w:t>
      </w:r>
    </w:p>
    <w:p w14:paraId="114D8001" w14:textId="77777777" w:rsidR="00F11510" w:rsidRPr="00F11510" w:rsidRDefault="00F11510" w:rsidP="00F11510">
      <w:pPr>
        <w:spacing w:line="259" w:lineRule="auto"/>
        <w:contextualSpacing/>
        <w:jc w:val="both"/>
        <w:rPr>
          <w:rFonts w:ascii="Arial" w:eastAsia="Times New Roman" w:hAnsi="Arial" w:cs="Arial"/>
          <w:sz w:val="22"/>
          <w:szCs w:val="22"/>
          <w:lang w:val="en-GB" w:eastAsia="en-GB"/>
        </w:rPr>
      </w:pPr>
      <w:r w:rsidRPr="00F11510">
        <w:rPr>
          <w:rFonts w:ascii="Arial" w:eastAsia="Times New Roman" w:hAnsi="Arial" w:cs="Arial"/>
          <w:sz w:val="22"/>
          <w:szCs w:val="22"/>
          <w:shd w:val="clear" w:color="auto" w:fill="FFFFFF"/>
          <w:lang w:val="en-GB" w:eastAsia="en-GB"/>
        </w:rPr>
        <w:t>The module is conducted in the form of interactive seminar</w:t>
      </w:r>
      <w:r w:rsidRPr="00F11510">
        <w:rPr>
          <w:rFonts w:ascii="Arial" w:eastAsia="Times New Roman" w:hAnsi="Arial" w:cs="Arial"/>
          <w:sz w:val="22"/>
          <w:szCs w:val="22"/>
          <w:lang w:val="en-GB" w:eastAsia="en-GB"/>
        </w:rPr>
        <w:t>,</w:t>
      </w:r>
      <w:r w:rsidRPr="00F11510">
        <w:rPr>
          <w:rFonts w:ascii="Arial" w:eastAsia="Times New Roman" w:hAnsi="Arial" w:cs="Arial"/>
          <w:sz w:val="22"/>
          <w:szCs w:val="22"/>
          <w:shd w:val="clear" w:color="auto" w:fill="FFFFFF"/>
          <w:lang w:val="en-GB" w:eastAsia="en-GB"/>
        </w:rPr>
        <w:t xml:space="preserve"> which will cover the indicative content. Varied and innovative teaching methods, such as guided discover techniques, role-playing scenarios as well as the more usual short comprehension questions, will be employed to consolidate students' understanding of the material discussed during the reading seminar. Furthermore, students will receive supplementary reading materials for self-study. </w:t>
      </w:r>
      <w:r w:rsidRPr="00F11510">
        <w:rPr>
          <w:rFonts w:ascii="Arial" w:eastAsia="Times New Roman" w:hAnsi="Arial" w:cs="Arial"/>
          <w:sz w:val="22"/>
          <w:szCs w:val="22"/>
          <w:lang w:val="en-US" w:eastAsia="en-GB"/>
        </w:rPr>
        <w:t xml:space="preserve">Students will work in pairs or groups of three to prepare and deliver an oral presentation on an allocated research topic, with each presentation also being recorded. These presentations will serve as an introduction to the seminar, sparking discussion and critical engagement with key diplomatic concepts and case studies. Delivered weekly throughout the semester, they encourage students to develop their public speaking skills, refine their argumentation, and respond to peer feedback in a dynamic setting. Working in small groups fosters teamwork, collaboration, and the ability to coordinate </w:t>
      </w:r>
      <w:proofErr w:type="gramStart"/>
      <w:r w:rsidRPr="00F11510">
        <w:rPr>
          <w:rFonts w:ascii="Arial" w:eastAsia="Times New Roman" w:hAnsi="Arial" w:cs="Arial"/>
          <w:sz w:val="22"/>
          <w:szCs w:val="22"/>
          <w:lang w:val="en-US" w:eastAsia="en-GB"/>
        </w:rPr>
        <w:t>effectively—key</w:t>
      </w:r>
      <w:proofErr w:type="gramEnd"/>
      <w:r w:rsidRPr="00F11510">
        <w:rPr>
          <w:rFonts w:ascii="Arial" w:eastAsia="Times New Roman" w:hAnsi="Arial" w:cs="Arial"/>
          <w:sz w:val="22"/>
          <w:szCs w:val="22"/>
          <w:lang w:val="en-US" w:eastAsia="en-GB"/>
        </w:rPr>
        <w:t xml:space="preserve"> skills in diplomacy. By integrating student-led presentations into the seminar structure, the </w:t>
      </w:r>
      <w:r w:rsidRPr="00F11510">
        <w:rPr>
          <w:rFonts w:ascii="Arial" w:eastAsia="Times New Roman" w:hAnsi="Arial" w:cs="Arial"/>
          <w:sz w:val="22"/>
          <w:szCs w:val="22"/>
          <w:lang w:val="en-GB" w:eastAsia="en-GB"/>
        </w:rPr>
        <w:t xml:space="preserve">module </w:t>
      </w:r>
      <w:r w:rsidRPr="00F11510">
        <w:rPr>
          <w:rFonts w:ascii="Arial" w:eastAsia="Times New Roman" w:hAnsi="Arial" w:cs="Arial"/>
          <w:sz w:val="22"/>
          <w:szCs w:val="22"/>
          <w:lang w:val="en-US" w:eastAsia="en-GB"/>
        </w:rPr>
        <w:t>promotes active learning, enhances analytical skills, and strengthens collaborative problem-solving.</w:t>
      </w:r>
    </w:p>
    <w:p w14:paraId="65346C1F" w14:textId="77777777" w:rsidR="00F11510" w:rsidRPr="00F11510" w:rsidRDefault="00F11510" w:rsidP="00F11510">
      <w:pPr>
        <w:contextualSpacing/>
        <w:jc w:val="both"/>
        <w:textAlignment w:val="baseline"/>
        <w:rPr>
          <w:rFonts w:ascii="Segoe UI" w:eastAsia="Times New Roman" w:hAnsi="Segoe UI" w:cs="Segoe UI"/>
          <w:i/>
          <w:iCs/>
          <w:sz w:val="18"/>
          <w:szCs w:val="18"/>
          <w:lang w:val="en-GB" w:eastAsia="en-GB"/>
        </w:rPr>
      </w:pP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6A0" w:firstRow="1" w:lastRow="0" w:firstColumn="1" w:lastColumn="0" w:noHBand="1" w:noVBand="1"/>
      </w:tblPr>
      <w:tblGrid>
        <w:gridCol w:w="5098"/>
        <w:gridCol w:w="1986"/>
        <w:gridCol w:w="1926"/>
      </w:tblGrid>
      <w:tr w:rsidR="00F11510" w:rsidRPr="00F11510" w14:paraId="6FE46E42" w14:textId="77777777" w:rsidTr="00FE71EB">
        <w:trPr>
          <w:cantSplit/>
          <w:trHeight w:val="397"/>
        </w:trPr>
        <w:tc>
          <w:tcPr>
            <w:tcW w:w="2829" w:type="pct"/>
            <w:tcBorders>
              <w:bottom w:val="single" w:sz="12" w:space="0" w:color="666666"/>
            </w:tcBorders>
          </w:tcPr>
          <w:p w14:paraId="2724BF39" w14:textId="77777777" w:rsidR="00F11510" w:rsidRPr="00F11510" w:rsidRDefault="00F11510" w:rsidP="00F11510">
            <w:pPr>
              <w:widowControl w:val="0"/>
              <w:autoSpaceDE w:val="0"/>
              <w:autoSpaceDN w:val="0"/>
              <w:spacing w:before="80" w:after="80"/>
              <w:contextualSpacing/>
              <w:rPr>
                <w:rFonts w:ascii="Arial" w:eastAsia="Arial" w:hAnsi="Arial" w:cs="Arial"/>
                <w:b/>
                <w:bCs/>
                <w:szCs w:val="22"/>
                <w:lang w:val="en-US"/>
              </w:rPr>
            </w:pPr>
            <w:r w:rsidRPr="00F11510">
              <w:rPr>
                <w:rFonts w:ascii="Arial" w:eastAsia="Arial" w:hAnsi="Arial" w:cs="Arial"/>
                <w:b/>
                <w:bCs/>
                <w:szCs w:val="22"/>
                <w:lang w:val="en-US"/>
              </w:rPr>
              <w:t>Activity type</w:t>
            </w:r>
          </w:p>
        </w:tc>
        <w:tc>
          <w:tcPr>
            <w:tcW w:w="1102" w:type="pct"/>
            <w:tcBorders>
              <w:bottom w:val="single" w:sz="12" w:space="0" w:color="666666"/>
            </w:tcBorders>
          </w:tcPr>
          <w:p w14:paraId="47C8BF01" w14:textId="77777777" w:rsidR="00F11510" w:rsidRPr="00F11510" w:rsidRDefault="00F11510" w:rsidP="00F11510">
            <w:pPr>
              <w:widowControl w:val="0"/>
              <w:autoSpaceDE w:val="0"/>
              <w:autoSpaceDN w:val="0"/>
              <w:spacing w:before="80" w:after="80"/>
              <w:contextualSpacing/>
              <w:rPr>
                <w:rFonts w:ascii="Arial" w:eastAsia="Arial" w:hAnsi="Arial" w:cs="Arial"/>
                <w:b/>
                <w:bCs/>
                <w:szCs w:val="22"/>
                <w:lang w:val="en-US"/>
              </w:rPr>
            </w:pPr>
            <w:r w:rsidRPr="00F11510">
              <w:rPr>
                <w:rFonts w:ascii="Arial" w:eastAsia="Arial" w:hAnsi="Arial" w:cs="Arial"/>
                <w:b/>
                <w:bCs/>
                <w:szCs w:val="22"/>
                <w:lang w:val="en-US"/>
              </w:rPr>
              <w:t>Category</w:t>
            </w:r>
          </w:p>
        </w:tc>
        <w:tc>
          <w:tcPr>
            <w:tcW w:w="1069" w:type="pct"/>
            <w:tcBorders>
              <w:bottom w:val="single" w:sz="12" w:space="0" w:color="666666"/>
            </w:tcBorders>
          </w:tcPr>
          <w:p w14:paraId="7B546645" w14:textId="77777777" w:rsidR="00F11510" w:rsidRPr="00F11510" w:rsidRDefault="00F11510" w:rsidP="00F11510">
            <w:pPr>
              <w:widowControl w:val="0"/>
              <w:autoSpaceDE w:val="0"/>
              <w:autoSpaceDN w:val="0"/>
              <w:spacing w:before="80" w:after="80"/>
              <w:contextualSpacing/>
              <w:rPr>
                <w:rFonts w:ascii="Arial" w:eastAsia="Arial" w:hAnsi="Arial" w:cs="Arial"/>
                <w:b/>
                <w:bCs/>
                <w:szCs w:val="22"/>
                <w:lang w:val="en-US"/>
              </w:rPr>
            </w:pPr>
            <w:r w:rsidRPr="00F11510">
              <w:rPr>
                <w:rFonts w:ascii="Arial" w:eastAsia="Arial" w:hAnsi="Arial" w:cs="Arial"/>
                <w:b/>
                <w:bCs/>
                <w:szCs w:val="22"/>
                <w:lang w:val="en-US"/>
              </w:rPr>
              <w:t>Student learning and teaching hours*</w:t>
            </w:r>
          </w:p>
        </w:tc>
      </w:tr>
      <w:tr w:rsidR="00F11510" w:rsidRPr="00F11510" w14:paraId="2EA16D67" w14:textId="77777777" w:rsidTr="00FE71EB">
        <w:trPr>
          <w:cantSplit/>
          <w:trHeight w:val="397"/>
        </w:trPr>
        <w:tc>
          <w:tcPr>
            <w:tcW w:w="2829" w:type="pct"/>
          </w:tcPr>
          <w:p w14:paraId="2966CA4C" w14:textId="77777777" w:rsidR="00F11510" w:rsidRPr="00F11510" w:rsidRDefault="00F11510" w:rsidP="00F11510">
            <w:pPr>
              <w:widowControl w:val="0"/>
              <w:autoSpaceDE w:val="0"/>
              <w:autoSpaceDN w:val="0"/>
              <w:spacing w:before="80" w:after="80"/>
              <w:contextualSpacing/>
              <w:rPr>
                <w:rFonts w:ascii="Arial" w:eastAsia="Arial" w:hAnsi="Arial" w:cs="Arial"/>
                <w:b/>
                <w:bCs/>
                <w:szCs w:val="22"/>
                <w:lang w:val="en-US"/>
              </w:rPr>
            </w:pPr>
            <w:r w:rsidRPr="00F11510">
              <w:rPr>
                <w:rFonts w:ascii="Arial" w:eastAsia="Arial" w:hAnsi="Arial" w:cs="Arial"/>
                <w:b/>
                <w:bCs/>
                <w:szCs w:val="22"/>
                <w:lang w:val="en-US"/>
              </w:rPr>
              <w:t>Lecture</w:t>
            </w:r>
          </w:p>
        </w:tc>
        <w:tc>
          <w:tcPr>
            <w:tcW w:w="1102" w:type="pct"/>
          </w:tcPr>
          <w:p w14:paraId="676B83DF" w14:textId="77777777" w:rsidR="00F11510" w:rsidRPr="00F11510" w:rsidRDefault="00F11510" w:rsidP="00F11510">
            <w:pPr>
              <w:widowControl w:val="0"/>
              <w:autoSpaceDE w:val="0"/>
              <w:autoSpaceDN w:val="0"/>
              <w:spacing w:before="80" w:after="80"/>
              <w:contextualSpacing/>
              <w:rPr>
                <w:rFonts w:ascii="Arial" w:eastAsia="Arial" w:hAnsi="Arial" w:cs="Arial"/>
                <w:szCs w:val="22"/>
                <w:lang w:val="en-US"/>
              </w:rPr>
            </w:pPr>
            <w:r w:rsidRPr="00F11510">
              <w:rPr>
                <w:rFonts w:ascii="Arial" w:eastAsia="Arial" w:hAnsi="Arial" w:cs="Arial"/>
                <w:szCs w:val="22"/>
                <w:lang w:val="en-US"/>
              </w:rPr>
              <w:t>Scheduled</w:t>
            </w:r>
          </w:p>
        </w:tc>
        <w:tc>
          <w:tcPr>
            <w:tcW w:w="1069" w:type="pct"/>
          </w:tcPr>
          <w:p w14:paraId="22AF000B" w14:textId="77777777" w:rsidR="00F11510" w:rsidRPr="00F11510" w:rsidRDefault="00F11510" w:rsidP="00F11510">
            <w:pPr>
              <w:widowControl w:val="0"/>
              <w:autoSpaceDE w:val="0"/>
              <w:autoSpaceDN w:val="0"/>
              <w:spacing w:before="80" w:after="80"/>
              <w:contextualSpacing/>
              <w:rPr>
                <w:rFonts w:ascii="Arial" w:eastAsia="Arial" w:hAnsi="Arial" w:cs="Arial"/>
                <w:szCs w:val="22"/>
                <w:lang w:val="en-US"/>
              </w:rPr>
            </w:pPr>
          </w:p>
        </w:tc>
      </w:tr>
      <w:tr w:rsidR="00F11510" w:rsidRPr="00F11510" w14:paraId="43CDE8A4" w14:textId="77777777" w:rsidTr="00FE71EB">
        <w:trPr>
          <w:cantSplit/>
          <w:trHeight w:val="397"/>
        </w:trPr>
        <w:tc>
          <w:tcPr>
            <w:tcW w:w="2829" w:type="pct"/>
          </w:tcPr>
          <w:p w14:paraId="01EEE63B" w14:textId="77777777" w:rsidR="00F11510" w:rsidRPr="00F11510" w:rsidRDefault="00F11510" w:rsidP="00F11510">
            <w:pPr>
              <w:widowControl w:val="0"/>
              <w:autoSpaceDE w:val="0"/>
              <w:autoSpaceDN w:val="0"/>
              <w:spacing w:before="80" w:after="80"/>
              <w:contextualSpacing/>
              <w:rPr>
                <w:rFonts w:ascii="Arial" w:eastAsia="Arial" w:hAnsi="Arial" w:cs="Arial"/>
                <w:b/>
                <w:bCs/>
                <w:szCs w:val="22"/>
                <w:lang w:val="en-US"/>
              </w:rPr>
            </w:pPr>
            <w:r w:rsidRPr="00F11510">
              <w:rPr>
                <w:rFonts w:ascii="Arial" w:eastAsia="Arial" w:hAnsi="Arial" w:cs="Arial"/>
                <w:b/>
                <w:bCs/>
                <w:szCs w:val="22"/>
                <w:lang w:val="en-US"/>
              </w:rPr>
              <w:t>Seminar</w:t>
            </w:r>
          </w:p>
        </w:tc>
        <w:tc>
          <w:tcPr>
            <w:tcW w:w="1102" w:type="pct"/>
          </w:tcPr>
          <w:p w14:paraId="450328CB" w14:textId="77777777" w:rsidR="00F11510" w:rsidRPr="00F11510" w:rsidRDefault="00F11510" w:rsidP="00F11510">
            <w:pPr>
              <w:widowControl w:val="0"/>
              <w:autoSpaceDE w:val="0"/>
              <w:autoSpaceDN w:val="0"/>
              <w:spacing w:before="80" w:after="80"/>
              <w:contextualSpacing/>
              <w:rPr>
                <w:rFonts w:ascii="Arial" w:eastAsia="Arial" w:hAnsi="Arial" w:cs="Arial"/>
                <w:szCs w:val="22"/>
                <w:lang w:val="en-US"/>
              </w:rPr>
            </w:pPr>
            <w:r w:rsidRPr="00F11510">
              <w:rPr>
                <w:rFonts w:ascii="Arial" w:eastAsia="Arial" w:hAnsi="Arial" w:cs="Arial"/>
                <w:szCs w:val="22"/>
                <w:lang w:val="en-US"/>
              </w:rPr>
              <w:t>Scheduled</w:t>
            </w:r>
          </w:p>
        </w:tc>
        <w:tc>
          <w:tcPr>
            <w:tcW w:w="1069" w:type="pct"/>
          </w:tcPr>
          <w:p w14:paraId="2540D8E7" w14:textId="77777777" w:rsidR="00F11510" w:rsidRPr="00F11510" w:rsidRDefault="00F11510" w:rsidP="00F11510">
            <w:pPr>
              <w:widowControl w:val="0"/>
              <w:autoSpaceDE w:val="0"/>
              <w:autoSpaceDN w:val="0"/>
              <w:spacing w:before="80" w:after="80"/>
              <w:contextualSpacing/>
              <w:rPr>
                <w:rFonts w:ascii="Arial" w:eastAsia="Arial" w:hAnsi="Arial" w:cs="Arial"/>
                <w:szCs w:val="22"/>
                <w:lang w:val="en-US"/>
              </w:rPr>
            </w:pPr>
            <w:r w:rsidRPr="00F11510">
              <w:rPr>
                <w:rFonts w:ascii="Arial" w:eastAsia="Arial" w:hAnsi="Arial" w:cs="Arial"/>
                <w:szCs w:val="22"/>
                <w:lang w:val="en-US"/>
              </w:rPr>
              <w:t>60</w:t>
            </w:r>
          </w:p>
        </w:tc>
      </w:tr>
      <w:tr w:rsidR="00F11510" w:rsidRPr="00F11510" w14:paraId="6A7C2E06" w14:textId="77777777" w:rsidTr="00FE71EB">
        <w:trPr>
          <w:cantSplit/>
          <w:trHeight w:val="397"/>
        </w:trPr>
        <w:tc>
          <w:tcPr>
            <w:tcW w:w="2829" w:type="pct"/>
          </w:tcPr>
          <w:p w14:paraId="4D62A36F" w14:textId="77777777" w:rsidR="00F11510" w:rsidRPr="00F11510" w:rsidRDefault="00F11510" w:rsidP="00F11510">
            <w:pPr>
              <w:widowControl w:val="0"/>
              <w:autoSpaceDE w:val="0"/>
              <w:autoSpaceDN w:val="0"/>
              <w:spacing w:before="80" w:after="80"/>
              <w:contextualSpacing/>
              <w:rPr>
                <w:rFonts w:ascii="Arial" w:eastAsia="Arial" w:hAnsi="Arial" w:cs="Arial"/>
                <w:b/>
                <w:bCs/>
                <w:szCs w:val="22"/>
                <w:lang w:val="en-US"/>
              </w:rPr>
            </w:pPr>
            <w:r w:rsidRPr="00F11510">
              <w:rPr>
                <w:rFonts w:ascii="Arial" w:eastAsia="Arial" w:hAnsi="Arial" w:cs="Arial"/>
                <w:b/>
                <w:bCs/>
                <w:szCs w:val="22"/>
                <w:lang w:val="en-US"/>
              </w:rPr>
              <w:t>Tutorial</w:t>
            </w:r>
          </w:p>
        </w:tc>
        <w:tc>
          <w:tcPr>
            <w:tcW w:w="1102" w:type="pct"/>
          </w:tcPr>
          <w:p w14:paraId="5C24BA94" w14:textId="77777777" w:rsidR="00F11510" w:rsidRPr="00F11510" w:rsidRDefault="00F11510" w:rsidP="00F11510">
            <w:pPr>
              <w:widowControl w:val="0"/>
              <w:autoSpaceDE w:val="0"/>
              <w:autoSpaceDN w:val="0"/>
              <w:spacing w:before="80" w:after="80"/>
              <w:contextualSpacing/>
              <w:rPr>
                <w:rFonts w:ascii="Arial" w:eastAsia="Arial" w:hAnsi="Arial" w:cs="Arial"/>
                <w:szCs w:val="22"/>
                <w:lang w:val="en-US"/>
              </w:rPr>
            </w:pPr>
            <w:r w:rsidRPr="00F11510">
              <w:rPr>
                <w:rFonts w:ascii="Arial" w:eastAsia="Arial" w:hAnsi="Arial" w:cs="Arial"/>
                <w:szCs w:val="22"/>
                <w:lang w:val="en-US"/>
              </w:rPr>
              <w:t>Scheduled</w:t>
            </w:r>
          </w:p>
        </w:tc>
        <w:tc>
          <w:tcPr>
            <w:tcW w:w="1069" w:type="pct"/>
          </w:tcPr>
          <w:p w14:paraId="0816B721" w14:textId="77777777" w:rsidR="00F11510" w:rsidRPr="00F11510" w:rsidRDefault="00F11510" w:rsidP="00F11510">
            <w:pPr>
              <w:widowControl w:val="0"/>
              <w:autoSpaceDE w:val="0"/>
              <w:autoSpaceDN w:val="0"/>
              <w:spacing w:before="80" w:after="80"/>
              <w:contextualSpacing/>
              <w:rPr>
                <w:rFonts w:ascii="Arial" w:eastAsia="Arial" w:hAnsi="Arial" w:cs="Arial"/>
                <w:szCs w:val="22"/>
                <w:lang w:val="en-US"/>
              </w:rPr>
            </w:pPr>
          </w:p>
        </w:tc>
      </w:tr>
      <w:tr w:rsidR="00F11510" w:rsidRPr="00F11510" w14:paraId="22D2F6A4" w14:textId="77777777" w:rsidTr="00FE71EB">
        <w:trPr>
          <w:cantSplit/>
          <w:trHeight w:val="397"/>
        </w:trPr>
        <w:tc>
          <w:tcPr>
            <w:tcW w:w="2829" w:type="pct"/>
          </w:tcPr>
          <w:p w14:paraId="38FE8F7F" w14:textId="77777777" w:rsidR="00F11510" w:rsidRPr="00F11510" w:rsidRDefault="00F11510" w:rsidP="00F11510">
            <w:pPr>
              <w:widowControl w:val="0"/>
              <w:autoSpaceDE w:val="0"/>
              <w:autoSpaceDN w:val="0"/>
              <w:spacing w:before="80" w:after="80"/>
              <w:contextualSpacing/>
              <w:rPr>
                <w:rFonts w:ascii="Arial" w:eastAsia="Arial" w:hAnsi="Arial" w:cs="Arial"/>
                <w:b/>
                <w:bCs/>
                <w:szCs w:val="22"/>
                <w:lang w:val="en-US"/>
              </w:rPr>
            </w:pPr>
            <w:r w:rsidRPr="00F11510">
              <w:rPr>
                <w:rFonts w:ascii="Arial" w:eastAsia="Arial" w:hAnsi="Arial" w:cs="Arial"/>
                <w:b/>
                <w:bCs/>
                <w:szCs w:val="22"/>
                <w:lang w:val="en-US"/>
              </w:rPr>
              <w:t>Project supervisor</w:t>
            </w:r>
          </w:p>
        </w:tc>
        <w:tc>
          <w:tcPr>
            <w:tcW w:w="1102" w:type="pct"/>
          </w:tcPr>
          <w:p w14:paraId="18D3C385" w14:textId="77777777" w:rsidR="00F11510" w:rsidRPr="00F11510" w:rsidRDefault="00F11510" w:rsidP="00F11510">
            <w:pPr>
              <w:widowControl w:val="0"/>
              <w:autoSpaceDE w:val="0"/>
              <w:autoSpaceDN w:val="0"/>
              <w:spacing w:before="80" w:after="80"/>
              <w:contextualSpacing/>
              <w:rPr>
                <w:rFonts w:ascii="Arial" w:eastAsia="Arial" w:hAnsi="Arial" w:cs="Arial"/>
                <w:szCs w:val="22"/>
                <w:lang w:val="en-US"/>
              </w:rPr>
            </w:pPr>
            <w:r w:rsidRPr="00F11510">
              <w:rPr>
                <w:rFonts w:ascii="Arial" w:eastAsia="Arial" w:hAnsi="Arial" w:cs="Arial"/>
                <w:szCs w:val="22"/>
                <w:lang w:val="en-US"/>
              </w:rPr>
              <w:t>Scheduled</w:t>
            </w:r>
          </w:p>
        </w:tc>
        <w:tc>
          <w:tcPr>
            <w:tcW w:w="1069" w:type="pct"/>
          </w:tcPr>
          <w:p w14:paraId="0F008AA1" w14:textId="77777777" w:rsidR="00F11510" w:rsidRPr="00F11510" w:rsidRDefault="00F11510" w:rsidP="00F11510">
            <w:pPr>
              <w:widowControl w:val="0"/>
              <w:autoSpaceDE w:val="0"/>
              <w:autoSpaceDN w:val="0"/>
              <w:spacing w:before="80" w:after="80"/>
              <w:contextualSpacing/>
              <w:rPr>
                <w:rFonts w:ascii="Arial" w:eastAsia="Arial" w:hAnsi="Arial" w:cs="Arial"/>
                <w:szCs w:val="22"/>
                <w:lang w:val="en-US"/>
              </w:rPr>
            </w:pPr>
          </w:p>
        </w:tc>
      </w:tr>
      <w:tr w:rsidR="00F11510" w:rsidRPr="00F11510" w14:paraId="0D8D10AD" w14:textId="77777777" w:rsidTr="00FE71EB">
        <w:trPr>
          <w:cantSplit/>
          <w:trHeight w:val="397"/>
        </w:trPr>
        <w:tc>
          <w:tcPr>
            <w:tcW w:w="2829" w:type="pct"/>
          </w:tcPr>
          <w:p w14:paraId="124CB53E" w14:textId="77777777" w:rsidR="00F11510" w:rsidRPr="00F11510" w:rsidRDefault="00F11510" w:rsidP="00F11510">
            <w:pPr>
              <w:widowControl w:val="0"/>
              <w:autoSpaceDE w:val="0"/>
              <w:autoSpaceDN w:val="0"/>
              <w:spacing w:before="80" w:after="80"/>
              <w:contextualSpacing/>
              <w:rPr>
                <w:rFonts w:ascii="Arial" w:eastAsia="Arial" w:hAnsi="Arial" w:cs="Arial"/>
                <w:b/>
                <w:bCs/>
                <w:szCs w:val="22"/>
                <w:lang w:val="en-US"/>
              </w:rPr>
            </w:pPr>
            <w:r w:rsidRPr="00F11510">
              <w:rPr>
                <w:rFonts w:ascii="Arial" w:eastAsia="Arial" w:hAnsi="Arial" w:cs="Arial"/>
                <w:b/>
                <w:bCs/>
                <w:szCs w:val="22"/>
                <w:lang w:val="en-US"/>
              </w:rPr>
              <w:t>Demonstration</w:t>
            </w:r>
          </w:p>
        </w:tc>
        <w:tc>
          <w:tcPr>
            <w:tcW w:w="1102" w:type="pct"/>
          </w:tcPr>
          <w:p w14:paraId="23D1BFD3" w14:textId="77777777" w:rsidR="00F11510" w:rsidRPr="00F11510" w:rsidRDefault="00F11510" w:rsidP="00F11510">
            <w:pPr>
              <w:widowControl w:val="0"/>
              <w:autoSpaceDE w:val="0"/>
              <w:autoSpaceDN w:val="0"/>
              <w:spacing w:before="80" w:after="80"/>
              <w:contextualSpacing/>
              <w:rPr>
                <w:rFonts w:ascii="Arial" w:eastAsia="Arial" w:hAnsi="Arial" w:cs="Arial"/>
                <w:szCs w:val="22"/>
                <w:lang w:val="en-US"/>
              </w:rPr>
            </w:pPr>
            <w:r w:rsidRPr="00F11510">
              <w:rPr>
                <w:rFonts w:ascii="Arial" w:eastAsia="Arial" w:hAnsi="Arial" w:cs="Arial"/>
                <w:szCs w:val="22"/>
                <w:lang w:val="en-US"/>
              </w:rPr>
              <w:t>Scheduled</w:t>
            </w:r>
          </w:p>
        </w:tc>
        <w:tc>
          <w:tcPr>
            <w:tcW w:w="1069" w:type="pct"/>
          </w:tcPr>
          <w:p w14:paraId="40B8D340" w14:textId="77777777" w:rsidR="00F11510" w:rsidRPr="00F11510" w:rsidRDefault="00F11510" w:rsidP="00F11510">
            <w:pPr>
              <w:widowControl w:val="0"/>
              <w:autoSpaceDE w:val="0"/>
              <w:autoSpaceDN w:val="0"/>
              <w:spacing w:before="80" w:after="80"/>
              <w:contextualSpacing/>
              <w:rPr>
                <w:rFonts w:ascii="Arial" w:eastAsia="Arial" w:hAnsi="Arial" w:cs="Arial"/>
                <w:szCs w:val="22"/>
                <w:lang w:val="en-US"/>
              </w:rPr>
            </w:pPr>
          </w:p>
        </w:tc>
      </w:tr>
      <w:tr w:rsidR="00F11510" w:rsidRPr="00F11510" w14:paraId="1B62F106" w14:textId="77777777" w:rsidTr="00FE71EB">
        <w:trPr>
          <w:cantSplit/>
          <w:trHeight w:val="397"/>
        </w:trPr>
        <w:tc>
          <w:tcPr>
            <w:tcW w:w="2829" w:type="pct"/>
          </w:tcPr>
          <w:p w14:paraId="77C568D4" w14:textId="77777777" w:rsidR="00F11510" w:rsidRPr="00F11510" w:rsidRDefault="00F11510" w:rsidP="00F11510">
            <w:pPr>
              <w:widowControl w:val="0"/>
              <w:autoSpaceDE w:val="0"/>
              <w:autoSpaceDN w:val="0"/>
              <w:spacing w:before="80" w:after="80"/>
              <w:contextualSpacing/>
              <w:rPr>
                <w:rFonts w:ascii="Arial" w:eastAsia="Arial" w:hAnsi="Arial" w:cs="Arial"/>
                <w:b/>
                <w:bCs/>
                <w:szCs w:val="22"/>
                <w:lang w:val="en-US"/>
              </w:rPr>
            </w:pPr>
            <w:r w:rsidRPr="00F11510">
              <w:rPr>
                <w:rFonts w:ascii="Arial" w:eastAsia="Arial" w:hAnsi="Arial" w:cs="Arial"/>
                <w:b/>
                <w:bCs/>
                <w:szCs w:val="22"/>
                <w:lang w:val="en-US"/>
              </w:rPr>
              <w:t>Practical classes and workshops</w:t>
            </w:r>
          </w:p>
        </w:tc>
        <w:tc>
          <w:tcPr>
            <w:tcW w:w="1102" w:type="pct"/>
          </w:tcPr>
          <w:p w14:paraId="6B537EC1" w14:textId="77777777" w:rsidR="00F11510" w:rsidRPr="00F11510" w:rsidRDefault="00F11510" w:rsidP="00F11510">
            <w:pPr>
              <w:widowControl w:val="0"/>
              <w:autoSpaceDE w:val="0"/>
              <w:autoSpaceDN w:val="0"/>
              <w:spacing w:before="80" w:after="80"/>
              <w:contextualSpacing/>
              <w:rPr>
                <w:rFonts w:ascii="Arial" w:eastAsia="Arial" w:hAnsi="Arial" w:cs="Arial"/>
                <w:szCs w:val="22"/>
                <w:lang w:val="en-US"/>
              </w:rPr>
            </w:pPr>
            <w:r w:rsidRPr="00F11510">
              <w:rPr>
                <w:rFonts w:ascii="Arial" w:eastAsia="Arial" w:hAnsi="Arial" w:cs="Arial"/>
                <w:szCs w:val="22"/>
                <w:lang w:val="en-US"/>
              </w:rPr>
              <w:t>Scheduled</w:t>
            </w:r>
          </w:p>
        </w:tc>
        <w:tc>
          <w:tcPr>
            <w:tcW w:w="1069" w:type="pct"/>
          </w:tcPr>
          <w:p w14:paraId="7D32A7F9" w14:textId="77777777" w:rsidR="00F11510" w:rsidRPr="00F11510" w:rsidRDefault="00F11510" w:rsidP="00F11510">
            <w:pPr>
              <w:widowControl w:val="0"/>
              <w:autoSpaceDE w:val="0"/>
              <w:autoSpaceDN w:val="0"/>
              <w:spacing w:before="80" w:after="80"/>
              <w:contextualSpacing/>
              <w:rPr>
                <w:rFonts w:ascii="Arial" w:eastAsia="Arial" w:hAnsi="Arial" w:cs="Arial"/>
                <w:szCs w:val="22"/>
                <w:lang w:val="en-US"/>
              </w:rPr>
            </w:pPr>
          </w:p>
        </w:tc>
      </w:tr>
      <w:tr w:rsidR="00F11510" w:rsidRPr="00F11510" w14:paraId="47199C7A" w14:textId="77777777" w:rsidTr="00FE71EB">
        <w:trPr>
          <w:cantSplit/>
          <w:trHeight w:val="397"/>
        </w:trPr>
        <w:tc>
          <w:tcPr>
            <w:tcW w:w="2829" w:type="pct"/>
          </w:tcPr>
          <w:p w14:paraId="3DC52682" w14:textId="77777777" w:rsidR="00F11510" w:rsidRPr="00F11510" w:rsidRDefault="00F11510" w:rsidP="00F11510">
            <w:pPr>
              <w:widowControl w:val="0"/>
              <w:autoSpaceDE w:val="0"/>
              <w:autoSpaceDN w:val="0"/>
              <w:spacing w:before="80" w:after="80"/>
              <w:contextualSpacing/>
              <w:rPr>
                <w:rFonts w:ascii="Arial" w:eastAsia="Arial" w:hAnsi="Arial" w:cs="Arial"/>
                <w:b/>
                <w:bCs/>
                <w:szCs w:val="22"/>
                <w:lang w:val="en-US"/>
              </w:rPr>
            </w:pPr>
            <w:r w:rsidRPr="00F11510">
              <w:rPr>
                <w:rFonts w:ascii="Arial" w:eastAsia="Arial" w:hAnsi="Arial" w:cs="Arial"/>
                <w:b/>
                <w:bCs/>
                <w:szCs w:val="22"/>
                <w:lang w:val="en-US"/>
              </w:rPr>
              <w:t>Supervised time in studio/workshop</w:t>
            </w:r>
          </w:p>
        </w:tc>
        <w:tc>
          <w:tcPr>
            <w:tcW w:w="1102" w:type="pct"/>
          </w:tcPr>
          <w:p w14:paraId="4F630CF6" w14:textId="77777777" w:rsidR="00F11510" w:rsidRPr="00F11510" w:rsidRDefault="00F11510" w:rsidP="00F11510">
            <w:pPr>
              <w:widowControl w:val="0"/>
              <w:autoSpaceDE w:val="0"/>
              <w:autoSpaceDN w:val="0"/>
              <w:spacing w:before="80" w:after="80"/>
              <w:contextualSpacing/>
              <w:rPr>
                <w:rFonts w:ascii="Arial" w:eastAsia="Arial" w:hAnsi="Arial" w:cs="Arial"/>
                <w:szCs w:val="22"/>
                <w:lang w:val="en-US"/>
              </w:rPr>
            </w:pPr>
            <w:r w:rsidRPr="00F11510">
              <w:rPr>
                <w:rFonts w:ascii="Arial" w:eastAsia="Arial" w:hAnsi="Arial" w:cs="Arial"/>
                <w:szCs w:val="22"/>
                <w:lang w:val="en-US"/>
              </w:rPr>
              <w:t>Scheduled</w:t>
            </w:r>
          </w:p>
        </w:tc>
        <w:tc>
          <w:tcPr>
            <w:tcW w:w="1069" w:type="pct"/>
          </w:tcPr>
          <w:p w14:paraId="25F51B00" w14:textId="77777777" w:rsidR="00F11510" w:rsidRPr="00F11510" w:rsidRDefault="00F11510" w:rsidP="00F11510">
            <w:pPr>
              <w:widowControl w:val="0"/>
              <w:autoSpaceDE w:val="0"/>
              <w:autoSpaceDN w:val="0"/>
              <w:spacing w:before="80" w:after="80"/>
              <w:contextualSpacing/>
              <w:rPr>
                <w:rFonts w:ascii="Arial" w:eastAsia="Arial" w:hAnsi="Arial" w:cs="Arial"/>
                <w:szCs w:val="22"/>
                <w:lang w:val="en-US"/>
              </w:rPr>
            </w:pPr>
          </w:p>
        </w:tc>
      </w:tr>
      <w:tr w:rsidR="00F11510" w:rsidRPr="00F11510" w14:paraId="67EAD757" w14:textId="77777777" w:rsidTr="00FE71EB">
        <w:trPr>
          <w:cantSplit/>
          <w:trHeight w:val="397"/>
        </w:trPr>
        <w:tc>
          <w:tcPr>
            <w:tcW w:w="2829" w:type="pct"/>
          </w:tcPr>
          <w:p w14:paraId="3C94C71E" w14:textId="77777777" w:rsidR="00F11510" w:rsidRPr="00F11510" w:rsidRDefault="00F11510" w:rsidP="00F11510">
            <w:pPr>
              <w:widowControl w:val="0"/>
              <w:autoSpaceDE w:val="0"/>
              <w:autoSpaceDN w:val="0"/>
              <w:spacing w:before="80" w:after="80"/>
              <w:contextualSpacing/>
              <w:rPr>
                <w:rFonts w:ascii="Arial" w:eastAsia="Arial" w:hAnsi="Arial" w:cs="Arial"/>
                <w:b/>
                <w:bCs/>
                <w:szCs w:val="22"/>
                <w:lang w:val="en-US"/>
              </w:rPr>
            </w:pPr>
            <w:r w:rsidRPr="00F11510">
              <w:rPr>
                <w:rFonts w:ascii="Arial" w:eastAsia="Arial" w:hAnsi="Arial" w:cs="Arial"/>
                <w:b/>
                <w:bCs/>
                <w:szCs w:val="22"/>
                <w:lang w:val="en-US"/>
              </w:rPr>
              <w:lastRenderedPageBreak/>
              <w:t>Fieldwork</w:t>
            </w:r>
          </w:p>
        </w:tc>
        <w:tc>
          <w:tcPr>
            <w:tcW w:w="1102" w:type="pct"/>
          </w:tcPr>
          <w:p w14:paraId="32A798B9" w14:textId="77777777" w:rsidR="00F11510" w:rsidRPr="00F11510" w:rsidRDefault="00F11510" w:rsidP="00F11510">
            <w:pPr>
              <w:widowControl w:val="0"/>
              <w:autoSpaceDE w:val="0"/>
              <w:autoSpaceDN w:val="0"/>
              <w:spacing w:before="80" w:after="80"/>
              <w:contextualSpacing/>
              <w:rPr>
                <w:rFonts w:ascii="Arial" w:eastAsia="Arial" w:hAnsi="Arial" w:cs="Arial"/>
                <w:szCs w:val="22"/>
                <w:lang w:val="en-US"/>
              </w:rPr>
            </w:pPr>
            <w:r w:rsidRPr="00F11510">
              <w:rPr>
                <w:rFonts w:ascii="Arial" w:eastAsia="Arial" w:hAnsi="Arial" w:cs="Arial"/>
                <w:szCs w:val="22"/>
                <w:lang w:val="en-US"/>
              </w:rPr>
              <w:t>Scheduled</w:t>
            </w:r>
          </w:p>
        </w:tc>
        <w:tc>
          <w:tcPr>
            <w:tcW w:w="1069" w:type="pct"/>
          </w:tcPr>
          <w:p w14:paraId="629ACE57" w14:textId="77777777" w:rsidR="00F11510" w:rsidRPr="00F11510" w:rsidRDefault="00F11510" w:rsidP="00F11510">
            <w:pPr>
              <w:widowControl w:val="0"/>
              <w:autoSpaceDE w:val="0"/>
              <w:autoSpaceDN w:val="0"/>
              <w:spacing w:before="80" w:after="80"/>
              <w:contextualSpacing/>
              <w:rPr>
                <w:rFonts w:ascii="Arial" w:eastAsia="Arial" w:hAnsi="Arial" w:cs="Arial"/>
                <w:szCs w:val="22"/>
                <w:lang w:val="en-US"/>
              </w:rPr>
            </w:pPr>
          </w:p>
        </w:tc>
      </w:tr>
      <w:tr w:rsidR="00F11510" w:rsidRPr="00F11510" w14:paraId="53823EFF" w14:textId="77777777" w:rsidTr="00FE71EB">
        <w:trPr>
          <w:cantSplit/>
          <w:trHeight w:val="397"/>
        </w:trPr>
        <w:tc>
          <w:tcPr>
            <w:tcW w:w="2829" w:type="pct"/>
          </w:tcPr>
          <w:p w14:paraId="3754087C" w14:textId="77777777" w:rsidR="00F11510" w:rsidRPr="00F11510" w:rsidRDefault="00F11510" w:rsidP="00F11510">
            <w:pPr>
              <w:widowControl w:val="0"/>
              <w:autoSpaceDE w:val="0"/>
              <w:autoSpaceDN w:val="0"/>
              <w:spacing w:before="80" w:after="80"/>
              <w:contextualSpacing/>
              <w:rPr>
                <w:rFonts w:ascii="Arial" w:eastAsia="Arial" w:hAnsi="Arial" w:cs="Arial"/>
                <w:b/>
                <w:bCs/>
                <w:szCs w:val="22"/>
                <w:lang w:val="en-US"/>
              </w:rPr>
            </w:pPr>
            <w:r w:rsidRPr="00F11510">
              <w:rPr>
                <w:rFonts w:ascii="Arial" w:eastAsia="Arial" w:hAnsi="Arial" w:cs="Arial"/>
                <w:b/>
                <w:bCs/>
                <w:szCs w:val="22"/>
                <w:lang w:val="en-US"/>
              </w:rPr>
              <w:t>External visits</w:t>
            </w:r>
          </w:p>
        </w:tc>
        <w:tc>
          <w:tcPr>
            <w:tcW w:w="1102" w:type="pct"/>
          </w:tcPr>
          <w:p w14:paraId="2DD65BC2" w14:textId="77777777" w:rsidR="00F11510" w:rsidRPr="00F11510" w:rsidRDefault="00F11510" w:rsidP="00F11510">
            <w:pPr>
              <w:widowControl w:val="0"/>
              <w:autoSpaceDE w:val="0"/>
              <w:autoSpaceDN w:val="0"/>
              <w:spacing w:before="80" w:after="80"/>
              <w:contextualSpacing/>
              <w:rPr>
                <w:rFonts w:ascii="Arial" w:eastAsia="Arial" w:hAnsi="Arial" w:cs="Arial"/>
                <w:szCs w:val="22"/>
                <w:lang w:val="en-US"/>
              </w:rPr>
            </w:pPr>
            <w:r w:rsidRPr="00F11510">
              <w:rPr>
                <w:rFonts w:ascii="Arial" w:eastAsia="Arial" w:hAnsi="Arial" w:cs="Arial"/>
                <w:szCs w:val="22"/>
                <w:lang w:val="en-US"/>
              </w:rPr>
              <w:t>Scheduled</w:t>
            </w:r>
          </w:p>
        </w:tc>
        <w:tc>
          <w:tcPr>
            <w:tcW w:w="1069" w:type="pct"/>
          </w:tcPr>
          <w:p w14:paraId="138AEBBC" w14:textId="77777777" w:rsidR="00F11510" w:rsidRPr="00F11510" w:rsidRDefault="00F11510" w:rsidP="00F11510">
            <w:pPr>
              <w:widowControl w:val="0"/>
              <w:autoSpaceDE w:val="0"/>
              <w:autoSpaceDN w:val="0"/>
              <w:spacing w:before="80" w:after="80"/>
              <w:contextualSpacing/>
              <w:rPr>
                <w:rFonts w:ascii="Arial" w:eastAsia="Arial" w:hAnsi="Arial" w:cs="Arial"/>
                <w:szCs w:val="22"/>
                <w:lang w:val="en-US"/>
              </w:rPr>
            </w:pPr>
          </w:p>
        </w:tc>
      </w:tr>
      <w:tr w:rsidR="00F11510" w:rsidRPr="00F11510" w14:paraId="148DBE75" w14:textId="77777777" w:rsidTr="00FE71EB">
        <w:trPr>
          <w:cantSplit/>
          <w:trHeight w:val="397"/>
        </w:trPr>
        <w:tc>
          <w:tcPr>
            <w:tcW w:w="2829" w:type="pct"/>
          </w:tcPr>
          <w:p w14:paraId="46B7A337" w14:textId="77777777" w:rsidR="00F11510" w:rsidRPr="00F11510" w:rsidRDefault="00F11510" w:rsidP="00F11510">
            <w:pPr>
              <w:widowControl w:val="0"/>
              <w:autoSpaceDE w:val="0"/>
              <w:autoSpaceDN w:val="0"/>
              <w:spacing w:before="80" w:after="80"/>
              <w:contextualSpacing/>
              <w:rPr>
                <w:rFonts w:ascii="Arial" w:eastAsia="Arial" w:hAnsi="Arial" w:cs="Arial"/>
                <w:b/>
                <w:bCs/>
                <w:szCs w:val="22"/>
                <w:lang w:val="en-US"/>
              </w:rPr>
            </w:pPr>
            <w:r w:rsidRPr="00F11510">
              <w:rPr>
                <w:rFonts w:ascii="Arial" w:eastAsia="Arial" w:hAnsi="Arial" w:cs="Arial"/>
                <w:b/>
                <w:bCs/>
                <w:szCs w:val="22"/>
                <w:lang w:val="en-US"/>
              </w:rPr>
              <w:t>Work based learning</w:t>
            </w:r>
          </w:p>
        </w:tc>
        <w:tc>
          <w:tcPr>
            <w:tcW w:w="1102" w:type="pct"/>
          </w:tcPr>
          <w:p w14:paraId="0DFD4203" w14:textId="77777777" w:rsidR="00F11510" w:rsidRPr="00F11510" w:rsidRDefault="00F11510" w:rsidP="00F11510">
            <w:pPr>
              <w:widowControl w:val="0"/>
              <w:autoSpaceDE w:val="0"/>
              <w:autoSpaceDN w:val="0"/>
              <w:spacing w:before="80" w:after="80"/>
              <w:contextualSpacing/>
              <w:rPr>
                <w:rFonts w:ascii="Arial" w:eastAsia="Arial" w:hAnsi="Arial" w:cs="Arial"/>
                <w:szCs w:val="22"/>
                <w:lang w:val="en-US"/>
              </w:rPr>
            </w:pPr>
            <w:r w:rsidRPr="00F11510">
              <w:rPr>
                <w:rFonts w:ascii="Arial" w:eastAsia="Arial" w:hAnsi="Arial" w:cs="Arial"/>
                <w:szCs w:val="22"/>
                <w:lang w:val="en-US"/>
              </w:rPr>
              <w:t>Scheduled</w:t>
            </w:r>
          </w:p>
        </w:tc>
        <w:tc>
          <w:tcPr>
            <w:tcW w:w="1069" w:type="pct"/>
          </w:tcPr>
          <w:p w14:paraId="47DA1613" w14:textId="77777777" w:rsidR="00F11510" w:rsidRPr="00F11510" w:rsidRDefault="00F11510" w:rsidP="00F11510">
            <w:pPr>
              <w:widowControl w:val="0"/>
              <w:autoSpaceDE w:val="0"/>
              <w:autoSpaceDN w:val="0"/>
              <w:spacing w:before="80" w:after="80"/>
              <w:contextualSpacing/>
              <w:rPr>
                <w:rFonts w:ascii="Arial" w:eastAsia="Arial" w:hAnsi="Arial" w:cs="Arial"/>
                <w:szCs w:val="22"/>
                <w:lang w:val="en-US"/>
              </w:rPr>
            </w:pPr>
          </w:p>
        </w:tc>
      </w:tr>
      <w:tr w:rsidR="00F11510" w:rsidRPr="00F11510" w14:paraId="6DD8006A" w14:textId="77777777" w:rsidTr="00FE71EB">
        <w:trPr>
          <w:cantSplit/>
          <w:trHeight w:val="397"/>
        </w:trPr>
        <w:tc>
          <w:tcPr>
            <w:tcW w:w="2829" w:type="pct"/>
          </w:tcPr>
          <w:p w14:paraId="1CD04308" w14:textId="77777777" w:rsidR="00F11510" w:rsidRPr="00F11510" w:rsidRDefault="00F11510" w:rsidP="00F11510">
            <w:pPr>
              <w:widowControl w:val="0"/>
              <w:autoSpaceDE w:val="0"/>
              <w:autoSpaceDN w:val="0"/>
              <w:spacing w:before="80" w:after="80"/>
              <w:contextualSpacing/>
              <w:rPr>
                <w:rFonts w:ascii="Arial" w:eastAsia="Arial" w:hAnsi="Arial" w:cs="Arial"/>
                <w:b/>
                <w:bCs/>
                <w:szCs w:val="22"/>
                <w:lang w:val="en-US"/>
              </w:rPr>
            </w:pPr>
            <w:r w:rsidRPr="00F11510">
              <w:rPr>
                <w:rFonts w:ascii="Arial" w:eastAsia="Arial" w:hAnsi="Arial" w:cs="Arial"/>
                <w:b/>
                <w:bCs/>
                <w:szCs w:val="22"/>
                <w:lang w:val="en-US"/>
              </w:rPr>
              <w:t>Scheduled online learning</w:t>
            </w:r>
          </w:p>
        </w:tc>
        <w:tc>
          <w:tcPr>
            <w:tcW w:w="1102" w:type="pct"/>
          </w:tcPr>
          <w:p w14:paraId="7CA84A0B" w14:textId="77777777" w:rsidR="00F11510" w:rsidRPr="00F11510" w:rsidRDefault="00F11510" w:rsidP="00F11510">
            <w:pPr>
              <w:widowControl w:val="0"/>
              <w:autoSpaceDE w:val="0"/>
              <w:autoSpaceDN w:val="0"/>
              <w:spacing w:before="80" w:after="80"/>
              <w:contextualSpacing/>
              <w:rPr>
                <w:rFonts w:ascii="Arial" w:eastAsia="Arial" w:hAnsi="Arial" w:cs="Arial"/>
                <w:szCs w:val="22"/>
                <w:lang w:val="en-US"/>
              </w:rPr>
            </w:pPr>
            <w:r w:rsidRPr="00F11510">
              <w:rPr>
                <w:rFonts w:ascii="Arial" w:eastAsia="Arial" w:hAnsi="Arial" w:cs="Arial"/>
                <w:szCs w:val="22"/>
                <w:lang w:val="en-US"/>
              </w:rPr>
              <w:t>Scheduled</w:t>
            </w:r>
          </w:p>
        </w:tc>
        <w:tc>
          <w:tcPr>
            <w:tcW w:w="1069" w:type="pct"/>
          </w:tcPr>
          <w:p w14:paraId="5F2D746A" w14:textId="77777777" w:rsidR="00F11510" w:rsidRPr="00F11510" w:rsidRDefault="00F11510" w:rsidP="00F11510">
            <w:pPr>
              <w:widowControl w:val="0"/>
              <w:autoSpaceDE w:val="0"/>
              <w:autoSpaceDN w:val="0"/>
              <w:spacing w:before="80" w:after="80"/>
              <w:contextualSpacing/>
              <w:rPr>
                <w:rFonts w:ascii="Arial" w:eastAsia="Arial" w:hAnsi="Arial" w:cs="Arial"/>
                <w:szCs w:val="22"/>
                <w:lang w:val="en-US"/>
              </w:rPr>
            </w:pPr>
          </w:p>
        </w:tc>
      </w:tr>
      <w:tr w:rsidR="00F11510" w:rsidRPr="00F11510" w14:paraId="4D5E584A" w14:textId="77777777" w:rsidTr="00FE71EB">
        <w:trPr>
          <w:cantSplit/>
          <w:trHeight w:val="397"/>
        </w:trPr>
        <w:tc>
          <w:tcPr>
            <w:tcW w:w="2829" w:type="pct"/>
          </w:tcPr>
          <w:p w14:paraId="1294D0A8" w14:textId="77777777" w:rsidR="00F11510" w:rsidRPr="00F11510" w:rsidRDefault="00F11510" w:rsidP="00F11510">
            <w:pPr>
              <w:widowControl w:val="0"/>
              <w:autoSpaceDE w:val="0"/>
              <w:autoSpaceDN w:val="0"/>
              <w:spacing w:before="80" w:after="80"/>
              <w:contextualSpacing/>
              <w:rPr>
                <w:rFonts w:ascii="Arial" w:eastAsia="Arial" w:hAnsi="Arial" w:cs="Arial"/>
                <w:b/>
                <w:bCs/>
                <w:szCs w:val="22"/>
                <w:lang w:val="en-US"/>
              </w:rPr>
            </w:pPr>
            <w:r w:rsidRPr="00F11510">
              <w:rPr>
                <w:rFonts w:ascii="Arial" w:eastAsia="Arial" w:hAnsi="Arial" w:cs="Arial"/>
                <w:b/>
                <w:bCs/>
                <w:szCs w:val="22"/>
                <w:lang w:val="en-US"/>
              </w:rPr>
              <w:t>Other learning</w:t>
            </w:r>
          </w:p>
        </w:tc>
        <w:tc>
          <w:tcPr>
            <w:tcW w:w="1102" w:type="pct"/>
          </w:tcPr>
          <w:p w14:paraId="721570F4" w14:textId="77777777" w:rsidR="00F11510" w:rsidRPr="00F11510" w:rsidRDefault="00F11510" w:rsidP="00F11510">
            <w:pPr>
              <w:widowControl w:val="0"/>
              <w:autoSpaceDE w:val="0"/>
              <w:autoSpaceDN w:val="0"/>
              <w:spacing w:before="80" w:after="80"/>
              <w:contextualSpacing/>
              <w:rPr>
                <w:rFonts w:ascii="Arial" w:eastAsia="Arial" w:hAnsi="Arial" w:cs="Arial"/>
                <w:szCs w:val="22"/>
                <w:lang w:val="en-US"/>
              </w:rPr>
            </w:pPr>
            <w:r w:rsidRPr="00F11510">
              <w:rPr>
                <w:rFonts w:ascii="Arial" w:eastAsia="Arial" w:hAnsi="Arial" w:cs="Arial"/>
                <w:szCs w:val="22"/>
                <w:lang w:val="en-US"/>
              </w:rPr>
              <w:t>Scheduled</w:t>
            </w:r>
          </w:p>
        </w:tc>
        <w:tc>
          <w:tcPr>
            <w:tcW w:w="1069" w:type="pct"/>
          </w:tcPr>
          <w:p w14:paraId="3B9B3C1F" w14:textId="77777777" w:rsidR="00F11510" w:rsidRPr="00F11510" w:rsidRDefault="00F11510" w:rsidP="00F11510">
            <w:pPr>
              <w:widowControl w:val="0"/>
              <w:autoSpaceDE w:val="0"/>
              <w:autoSpaceDN w:val="0"/>
              <w:spacing w:before="80" w:after="80"/>
              <w:contextualSpacing/>
              <w:rPr>
                <w:rFonts w:ascii="Arial" w:eastAsia="Arial" w:hAnsi="Arial" w:cs="Arial"/>
                <w:szCs w:val="22"/>
                <w:lang w:val="en-US"/>
              </w:rPr>
            </w:pPr>
          </w:p>
        </w:tc>
      </w:tr>
      <w:tr w:rsidR="00F11510" w:rsidRPr="00F11510" w14:paraId="295B25DF" w14:textId="77777777" w:rsidTr="00FE71EB">
        <w:trPr>
          <w:cantSplit/>
          <w:trHeight w:val="397"/>
        </w:trPr>
        <w:tc>
          <w:tcPr>
            <w:tcW w:w="2829" w:type="pct"/>
          </w:tcPr>
          <w:p w14:paraId="376DDF5B" w14:textId="77777777" w:rsidR="00F11510" w:rsidRPr="00F11510" w:rsidRDefault="00F11510" w:rsidP="00F11510">
            <w:pPr>
              <w:widowControl w:val="0"/>
              <w:autoSpaceDE w:val="0"/>
              <w:autoSpaceDN w:val="0"/>
              <w:spacing w:before="80" w:after="80"/>
              <w:contextualSpacing/>
              <w:rPr>
                <w:rFonts w:ascii="Arial" w:eastAsia="Arial" w:hAnsi="Arial" w:cs="Arial"/>
                <w:b/>
                <w:bCs/>
                <w:szCs w:val="22"/>
                <w:lang w:val="en-US"/>
              </w:rPr>
            </w:pPr>
            <w:r w:rsidRPr="00F11510">
              <w:rPr>
                <w:rFonts w:ascii="Arial" w:eastAsia="Arial" w:hAnsi="Arial" w:cs="Arial"/>
                <w:b/>
                <w:bCs/>
                <w:szCs w:val="22"/>
                <w:lang w:val="en-US"/>
              </w:rPr>
              <w:t>Total scheduled</w:t>
            </w:r>
          </w:p>
        </w:tc>
        <w:tc>
          <w:tcPr>
            <w:tcW w:w="1102" w:type="pct"/>
          </w:tcPr>
          <w:p w14:paraId="0D1E830C" w14:textId="77777777" w:rsidR="00F11510" w:rsidRPr="00F11510" w:rsidRDefault="00F11510" w:rsidP="00F11510">
            <w:pPr>
              <w:widowControl w:val="0"/>
              <w:autoSpaceDE w:val="0"/>
              <w:autoSpaceDN w:val="0"/>
              <w:spacing w:before="80" w:after="80"/>
              <w:contextualSpacing/>
              <w:rPr>
                <w:rFonts w:ascii="Arial" w:eastAsia="Arial" w:hAnsi="Arial" w:cs="Arial"/>
                <w:szCs w:val="22"/>
                <w:lang w:val="en-US"/>
              </w:rPr>
            </w:pPr>
          </w:p>
        </w:tc>
        <w:tc>
          <w:tcPr>
            <w:tcW w:w="1069" w:type="pct"/>
          </w:tcPr>
          <w:p w14:paraId="669626CB" w14:textId="77777777" w:rsidR="00F11510" w:rsidRPr="00F11510" w:rsidRDefault="00F11510" w:rsidP="00F11510">
            <w:pPr>
              <w:widowControl w:val="0"/>
              <w:autoSpaceDE w:val="0"/>
              <w:autoSpaceDN w:val="0"/>
              <w:spacing w:before="80" w:after="80"/>
              <w:contextualSpacing/>
              <w:rPr>
                <w:rFonts w:ascii="Arial" w:eastAsia="Arial" w:hAnsi="Arial" w:cs="Arial"/>
                <w:szCs w:val="22"/>
                <w:lang w:val="en-US"/>
              </w:rPr>
            </w:pPr>
            <w:r w:rsidRPr="00F11510">
              <w:rPr>
                <w:rFonts w:ascii="Arial" w:eastAsia="Arial" w:hAnsi="Arial" w:cs="Arial"/>
                <w:szCs w:val="22"/>
                <w:lang w:val="en-US"/>
              </w:rPr>
              <w:t>6</w:t>
            </w:r>
            <w:r w:rsidRPr="00F11510">
              <w:rPr>
                <w:rFonts w:ascii="Arial" w:eastAsia="Arial" w:hAnsi="Arial" w:cs="Arial"/>
                <w:szCs w:val="22"/>
                <w:shd w:val="clear" w:color="auto" w:fill="FFFFFF"/>
                <w:lang w:val="en-US"/>
              </w:rPr>
              <w:t>0</w:t>
            </w:r>
          </w:p>
        </w:tc>
      </w:tr>
      <w:tr w:rsidR="00F11510" w:rsidRPr="00F11510" w14:paraId="279DEC32" w14:textId="77777777" w:rsidTr="00FE71EB">
        <w:trPr>
          <w:cantSplit/>
          <w:trHeight w:val="397"/>
        </w:trPr>
        <w:tc>
          <w:tcPr>
            <w:tcW w:w="2829" w:type="pct"/>
          </w:tcPr>
          <w:p w14:paraId="28C8939C" w14:textId="77777777" w:rsidR="00F11510" w:rsidRPr="00F11510" w:rsidRDefault="00F11510" w:rsidP="00F11510">
            <w:pPr>
              <w:widowControl w:val="0"/>
              <w:autoSpaceDE w:val="0"/>
              <w:autoSpaceDN w:val="0"/>
              <w:spacing w:before="80" w:after="80"/>
              <w:contextualSpacing/>
              <w:rPr>
                <w:rFonts w:ascii="Arial" w:eastAsia="Arial" w:hAnsi="Arial" w:cs="Arial"/>
                <w:b/>
                <w:bCs/>
                <w:szCs w:val="22"/>
                <w:lang w:val="en-US"/>
              </w:rPr>
            </w:pPr>
            <w:r w:rsidRPr="00F11510">
              <w:rPr>
                <w:rFonts w:ascii="Arial" w:eastAsia="Arial" w:hAnsi="Arial" w:cs="Arial"/>
                <w:b/>
                <w:bCs/>
                <w:szCs w:val="22"/>
                <w:lang w:val="en-US"/>
              </w:rPr>
              <w:t>Placement</w:t>
            </w:r>
          </w:p>
        </w:tc>
        <w:tc>
          <w:tcPr>
            <w:tcW w:w="1102" w:type="pct"/>
          </w:tcPr>
          <w:p w14:paraId="31D398F8" w14:textId="77777777" w:rsidR="00F11510" w:rsidRPr="00F11510" w:rsidRDefault="00F11510" w:rsidP="00F11510">
            <w:pPr>
              <w:widowControl w:val="0"/>
              <w:autoSpaceDE w:val="0"/>
              <w:autoSpaceDN w:val="0"/>
              <w:spacing w:before="80" w:after="80"/>
              <w:contextualSpacing/>
              <w:rPr>
                <w:rFonts w:ascii="Arial" w:eastAsia="Arial" w:hAnsi="Arial" w:cs="Arial"/>
                <w:szCs w:val="22"/>
                <w:lang w:val="en-US"/>
              </w:rPr>
            </w:pPr>
            <w:r w:rsidRPr="00F11510">
              <w:rPr>
                <w:rFonts w:ascii="Arial" w:eastAsia="Arial" w:hAnsi="Arial" w:cs="Arial"/>
                <w:szCs w:val="22"/>
                <w:lang w:val="en-US"/>
              </w:rPr>
              <w:t>Placement</w:t>
            </w:r>
          </w:p>
        </w:tc>
        <w:tc>
          <w:tcPr>
            <w:tcW w:w="1069" w:type="pct"/>
          </w:tcPr>
          <w:p w14:paraId="1DA03F02" w14:textId="77777777" w:rsidR="00F11510" w:rsidRPr="00F11510" w:rsidRDefault="00F11510" w:rsidP="00F11510">
            <w:pPr>
              <w:widowControl w:val="0"/>
              <w:autoSpaceDE w:val="0"/>
              <w:autoSpaceDN w:val="0"/>
              <w:spacing w:before="80" w:after="80"/>
              <w:contextualSpacing/>
              <w:rPr>
                <w:rFonts w:ascii="Arial" w:eastAsia="Arial" w:hAnsi="Arial" w:cs="Arial"/>
                <w:szCs w:val="22"/>
                <w:lang w:val="en-US"/>
              </w:rPr>
            </w:pPr>
          </w:p>
        </w:tc>
      </w:tr>
      <w:tr w:rsidR="00F11510" w:rsidRPr="00F11510" w14:paraId="7A8C8C4C" w14:textId="77777777" w:rsidTr="00FE71EB">
        <w:trPr>
          <w:cantSplit/>
          <w:trHeight w:val="397"/>
        </w:trPr>
        <w:tc>
          <w:tcPr>
            <w:tcW w:w="2829" w:type="pct"/>
          </w:tcPr>
          <w:p w14:paraId="707B040A" w14:textId="77777777" w:rsidR="00F11510" w:rsidRPr="00F11510" w:rsidRDefault="00F11510" w:rsidP="00F11510">
            <w:pPr>
              <w:widowControl w:val="0"/>
              <w:autoSpaceDE w:val="0"/>
              <w:autoSpaceDN w:val="0"/>
              <w:spacing w:before="80" w:after="80"/>
              <w:contextualSpacing/>
              <w:rPr>
                <w:rFonts w:ascii="Arial" w:eastAsia="Arial" w:hAnsi="Arial" w:cs="Arial"/>
                <w:b/>
                <w:bCs/>
                <w:szCs w:val="22"/>
                <w:lang w:val="en-US"/>
              </w:rPr>
            </w:pPr>
            <w:r w:rsidRPr="00F11510">
              <w:rPr>
                <w:rFonts w:ascii="Arial" w:eastAsia="Arial" w:hAnsi="Arial" w:cs="Arial"/>
                <w:b/>
                <w:bCs/>
                <w:szCs w:val="22"/>
                <w:lang w:val="en-US"/>
              </w:rPr>
              <w:t>Independent study</w:t>
            </w:r>
          </w:p>
        </w:tc>
        <w:tc>
          <w:tcPr>
            <w:tcW w:w="1102" w:type="pct"/>
          </w:tcPr>
          <w:p w14:paraId="3A56F795" w14:textId="77777777" w:rsidR="00F11510" w:rsidRPr="00F11510" w:rsidRDefault="00F11510" w:rsidP="00F11510">
            <w:pPr>
              <w:widowControl w:val="0"/>
              <w:autoSpaceDE w:val="0"/>
              <w:autoSpaceDN w:val="0"/>
              <w:spacing w:before="80" w:after="80"/>
              <w:contextualSpacing/>
              <w:rPr>
                <w:rFonts w:ascii="Arial" w:eastAsia="Arial" w:hAnsi="Arial" w:cs="Arial"/>
                <w:szCs w:val="22"/>
                <w:lang w:val="en-US"/>
              </w:rPr>
            </w:pPr>
            <w:r w:rsidRPr="00F11510">
              <w:rPr>
                <w:rFonts w:ascii="Arial" w:eastAsia="Arial" w:hAnsi="Arial" w:cs="Arial"/>
                <w:szCs w:val="22"/>
                <w:lang w:val="en-US"/>
              </w:rPr>
              <w:t>Independent</w:t>
            </w:r>
          </w:p>
        </w:tc>
        <w:tc>
          <w:tcPr>
            <w:tcW w:w="1069" w:type="pct"/>
          </w:tcPr>
          <w:p w14:paraId="3564E406" w14:textId="77777777" w:rsidR="00F11510" w:rsidRPr="00F11510" w:rsidRDefault="00F11510" w:rsidP="00F11510">
            <w:pPr>
              <w:widowControl w:val="0"/>
              <w:autoSpaceDE w:val="0"/>
              <w:autoSpaceDN w:val="0"/>
              <w:spacing w:before="80" w:after="80"/>
              <w:contextualSpacing/>
              <w:rPr>
                <w:rFonts w:ascii="Arial" w:eastAsia="Arial" w:hAnsi="Arial" w:cs="Arial"/>
                <w:szCs w:val="22"/>
                <w:lang w:val="en-US"/>
              </w:rPr>
            </w:pPr>
            <w:r w:rsidRPr="00F11510">
              <w:rPr>
                <w:rFonts w:ascii="Arial" w:eastAsia="Arial" w:hAnsi="Arial" w:cs="Arial"/>
                <w:szCs w:val="22"/>
                <w:lang w:val="en-US"/>
              </w:rPr>
              <w:t>140</w:t>
            </w:r>
          </w:p>
        </w:tc>
      </w:tr>
      <w:tr w:rsidR="00F11510" w:rsidRPr="00F11510" w14:paraId="7B59CC89" w14:textId="77777777" w:rsidTr="00FE71EB">
        <w:trPr>
          <w:cantSplit/>
          <w:trHeight w:val="397"/>
        </w:trPr>
        <w:tc>
          <w:tcPr>
            <w:tcW w:w="2829" w:type="pct"/>
          </w:tcPr>
          <w:p w14:paraId="7CEF42CE" w14:textId="77777777" w:rsidR="00F11510" w:rsidRPr="00F11510" w:rsidRDefault="00F11510" w:rsidP="00F11510">
            <w:pPr>
              <w:widowControl w:val="0"/>
              <w:autoSpaceDE w:val="0"/>
              <w:autoSpaceDN w:val="0"/>
              <w:spacing w:before="80" w:after="80"/>
              <w:contextualSpacing/>
              <w:rPr>
                <w:rFonts w:ascii="Arial" w:eastAsia="Arial" w:hAnsi="Arial" w:cs="Arial"/>
                <w:b/>
                <w:bCs/>
                <w:szCs w:val="22"/>
                <w:lang w:val="en-US"/>
              </w:rPr>
            </w:pPr>
            <w:r w:rsidRPr="00F11510">
              <w:rPr>
                <w:rFonts w:ascii="Arial" w:eastAsia="Arial" w:hAnsi="Arial" w:cs="Arial"/>
                <w:b/>
                <w:bCs/>
                <w:szCs w:val="22"/>
                <w:lang w:val="en-US"/>
              </w:rPr>
              <w:t>Total student learning and teaching hours</w:t>
            </w:r>
          </w:p>
        </w:tc>
        <w:tc>
          <w:tcPr>
            <w:tcW w:w="1102" w:type="pct"/>
          </w:tcPr>
          <w:p w14:paraId="01E2DB24" w14:textId="77777777" w:rsidR="00F11510" w:rsidRPr="00F11510" w:rsidRDefault="00F11510" w:rsidP="00F11510">
            <w:pPr>
              <w:widowControl w:val="0"/>
              <w:autoSpaceDE w:val="0"/>
              <w:autoSpaceDN w:val="0"/>
              <w:spacing w:before="80" w:after="80"/>
              <w:contextualSpacing/>
              <w:rPr>
                <w:rFonts w:ascii="Arial" w:eastAsia="Arial" w:hAnsi="Arial" w:cs="Arial"/>
                <w:szCs w:val="22"/>
                <w:lang w:val="en-US"/>
              </w:rPr>
            </w:pPr>
          </w:p>
        </w:tc>
        <w:tc>
          <w:tcPr>
            <w:tcW w:w="1069" w:type="pct"/>
          </w:tcPr>
          <w:p w14:paraId="76FDA2C1" w14:textId="77777777" w:rsidR="00F11510" w:rsidRPr="00F11510" w:rsidRDefault="00F11510" w:rsidP="00F11510">
            <w:pPr>
              <w:widowControl w:val="0"/>
              <w:autoSpaceDE w:val="0"/>
              <w:autoSpaceDN w:val="0"/>
              <w:spacing w:before="80" w:after="80"/>
              <w:contextualSpacing/>
              <w:rPr>
                <w:rFonts w:ascii="Arial" w:eastAsia="Arial" w:hAnsi="Arial" w:cs="Arial"/>
                <w:szCs w:val="22"/>
                <w:lang w:val="en-US"/>
              </w:rPr>
            </w:pPr>
            <w:r w:rsidRPr="00F11510">
              <w:rPr>
                <w:rFonts w:ascii="Arial" w:eastAsia="Arial" w:hAnsi="Arial" w:cs="Arial"/>
                <w:szCs w:val="22"/>
                <w:lang w:val="en-US"/>
              </w:rPr>
              <w:t>200</w:t>
            </w:r>
          </w:p>
        </w:tc>
      </w:tr>
    </w:tbl>
    <w:p w14:paraId="3F088F4B" w14:textId="77777777" w:rsidR="00F11510" w:rsidRPr="00F11510" w:rsidRDefault="00F11510" w:rsidP="00F11510">
      <w:pPr>
        <w:widowControl w:val="0"/>
        <w:autoSpaceDE w:val="0"/>
        <w:autoSpaceDN w:val="0"/>
        <w:spacing w:before="120" w:after="120"/>
        <w:contextualSpacing/>
        <w:rPr>
          <w:rFonts w:ascii="Arial" w:eastAsia="Arial" w:hAnsi="Arial" w:cs="Arial"/>
          <w:sz w:val="22"/>
          <w:szCs w:val="22"/>
          <w:lang w:val="en-US"/>
        </w:rPr>
      </w:pPr>
      <w:r w:rsidRPr="00F11510">
        <w:rPr>
          <w:rFonts w:ascii="Arial" w:eastAsia="Arial" w:hAnsi="Arial" w:cs="Arial"/>
          <w:sz w:val="22"/>
          <w:szCs w:val="22"/>
          <w:lang w:val="en-US"/>
        </w:rPr>
        <w:t>*</w:t>
      </w:r>
      <w:proofErr w:type="gramStart"/>
      <w:r w:rsidRPr="00F11510">
        <w:rPr>
          <w:rFonts w:ascii="Arial" w:eastAsia="Arial" w:hAnsi="Arial" w:cs="Arial"/>
          <w:sz w:val="22"/>
          <w:szCs w:val="22"/>
          <w:lang w:val="en-US"/>
        </w:rPr>
        <w:t>hours</w:t>
      </w:r>
      <w:proofErr w:type="gramEnd"/>
      <w:r w:rsidRPr="00F11510">
        <w:rPr>
          <w:rFonts w:ascii="Arial" w:eastAsia="Arial" w:hAnsi="Arial" w:cs="Arial"/>
          <w:sz w:val="22"/>
          <w:szCs w:val="22"/>
          <w:lang w:val="en-US"/>
        </w:rPr>
        <w:t xml:space="preserve"> per activity type are indicative and subject to change.</w:t>
      </w:r>
    </w:p>
    <w:p w14:paraId="466DFCE6" w14:textId="77777777" w:rsidR="00F11510" w:rsidRPr="00F11510" w:rsidRDefault="00F11510" w:rsidP="00F11510">
      <w:pPr>
        <w:widowControl w:val="0"/>
        <w:autoSpaceDE w:val="0"/>
        <w:autoSpaceDN w:val="0"/>
        <w:spacing w:after="120"/>
        <w:contextualSpacing/>
        <w:rPr>
          <w:rFonts w:ascii="Arial" w:eastAsia="Arial" w:hAnsi="Arial" w:cs="Arial"/>
          <w:sz w:val="22"/>
          <w:szCs w:val="22"/>
          <w:lang w:val="en-US"/>
        </w:rPr>
      </w:pPr>
    </w:p>
    <w:p w14:paraId="048BD66E" w14:textId="77777777" w:rsidR="00F11510" w:rsidRPr="00F11510" w:rsidRDefault="00F11510" w:rsidP="00F11510">
      <w:pPr>
        <w:widowControl w:val="0"/>
        <w:autoSpaceDE w:val="0"/>
        <w:autoSpaceDN w:val="0"/>
        <w:spacing w:before="240" w:after="240"/>
        <w:outlineLvl w:val="0"/>
        <w:rPr>
          <w:rFonts w:ascii="Arial" w:eastAsia="Arial" w:hAnsi="Arial" w:cs="Arial"/>
          <w:b/>
          <w:bCs/>
          <w:sz w:val="32"/>
          <w:szCs w:val="36"/>
          <w:lang w:val="en-US"/>
        </w:rPr>
      </w:pPr>
      <w:r w:rsidRPr="00F11510">
        <w:rPr>
          <w:rFonts w:ascii="Arial" w:eastAsia="Arial" w:hAnsi="Arial" w:cs="Arial"/>
          <w:b/>
          <w:bCs/>
          <w:sz w:val="32"/>
          <w:szCs w:val="36"/>
          <w:lang w:val="en-US"/>
        </w:rPr>
        <w:t>Assessment rationale: why has this assessment been used for this module?</w:t>
      </w:r>
    </w:p>
    <w:p w14:paraId="03ADE965" w14:textId="77777777" w:rsidR="00F11510" w:rsidRPr="00F11510" w:rsidRDefault="00F11510" w:rsidP="00F11510">
      <w:pPr>
        <w:widowControl w:val="0"/>
        <w:autoSpaceDE w:val="0"/>
        <w:autoSpaceDN w:val="0"/>
        <w:spacing w:before="240" w:after="240"/>
        <w:jc w:val="both"/>
        <w:outlineLvl w:val="0"/>
        <w:rPr>
          <w:rFonts w:ascii="Arial" w:eastAsia="Arial" w:hAnsi="Arial" w:cs="Arial"/>
          <w:sz w:val="22"/>
          <w:szCs w:val="22"/>
          <w:shd w:val="clear" w:color="auto" w:fill="FFFFFF"/>
          <w:lang w:val="en-US"/>
        </w:rPr>
      </w:pPr>
      <w:r w:rsidRPr="00F11510">
        <w:rPr>
          <w:rFonts w:ascii="Arial" w:eastAsia="Arial" w:hAnsi="Arial" w:cs="Arial"/>
          <w:b/>
          <w:bCs/>
          <w:sz w:val="22"/>
          <w:szCs w:val="22"/>
          <w:shd w:val="clear" w:color="auto" w:fill="FFFFFF"/>
          <w:lang w:val="en-US"/>
        </w:rPr>
        <w:t>One policy brief</w:t>
      </w:r>
      <w:r w:rsidRPr="00F11510">
        <w:rPr>
          <w:rFonts w:ascii="Arial" w:eastAsia="Arial" w:hAnsi="Arial" w:cs="Arial"/>
          <w:sz w:val="22"/>
          <w:szCs w:val="22"/>
          <w:shd w:val="clear" w:color="auto" w:fill="FFFFFF"/>
          <w:lang w:val="en-US"/>
        </w:rPr>
        <w:t xml:space="preserve"> (2000 words) assesses students’ understanding of real-world diplomacy, prompting them to exploring current global issues. </w:t>
      </w:r>
      <w:r w:rsidRPr="00F11510">
        <w:rPr>
          <w:rFonts w:ascii="Arial" w:eastAsia="Arial" w:hAnsi="Arial" w:cs="Arial"/>
          <w:sz w:val="22"/>
          <w:szCs w:val="22"/>
          <w:lang w:val="en-US"/>
        </w:rPr>
        <w:t xml:space="preserve">This home assignment not only assesses students' analytical and diplomatic skills but also </w:t>
      </w:r>
      <w:proofErr w:type="spellStart"/>
      <w:r w:rsidRPr="00F11510">
        <w:rPr>
          <w:rFonts w:ascii="Arial" w:eastAsia="Arial" w:hAnsi="Arial" w:cs="Arial"/>
          <w:sz w:val="22"/>
          <w:szCs w:val="22"/>
          <w:lang w:val="en-US"/>
        </w:rPr>
        <w:t>trainsthem</w:t>
      </w:r>
      <w:proofErr w:type="spellEnd"/>
      <w:r w:rsidRPr="00F11510">
        <w:rPr>
          <w:rFonts w:ascii="Arial" w:eastAsia="Arial" w:hAnsi="Arial" w:cs="Arial"/>
          <w:sz w:val="22"/>
          <w:szCs w:val="22"/>
          <w:lang w:val="en-US"/>
        </w:rPr>
        <w:t xml:space="preserve"> to express ideas clearly and concisely—an essential ability in diplomatic reporting. Mastering this skill enhances their employability not only in the diplomatic service but also in careers that require drafting concise reports under time constraints, such as journalism, policy analysis, intelligence, corporate communications, legal advisory, and international organizations (</w:t>
      </w:r>
      <w:r w:rsidRPr="00F11510">
        <w:rPr>
          <w:rFonts w:ascii="Arial" w:eastAsia="Arial" w:hAnsi="Arial" w:cs="Arial"/>
          <w:sz w:val="22"/>
          <w:szCs w:val="22"/>
          <w:shd w:val="clear" w:color="auto" w:fill="FFFFFF"/>
          <w:lang w:val="en-US"/>
        </w:rPr>
        <w:t>addresses module LOs 2, 3 and 4).</w:t>
      </w:r>
    </w:p>
    <w:p w14:paraId="41DF7A58" w14:textId="77777777" w:rsidR="00F11510" w:rsidRPr="00F11510" w:rsidRDefault="00F11510" w:rsidP="00F11510">
      <w:pPr>
        <w:widowControl w:val="0"/>
        <w:autoSpaceDE w:val="0"/>
        <w:autoSpaceDN w:val="0"/>
        <w:spacing w:before="240" w:after="240"/>
        <w:jc w:val="both"/>
        <w:outlineLvl w:val="0"/>
        <w:rPr>
          <w:rFonts w:ascii="Arial" w:eastAsia="Arial" w:hAnsi="Arial" w:cs="Arial"/>
          <w:sz w:val="22"/>
          <w:szCs w:val="22"/>
          <w:shd w:val="clear" w:color="auto" w:fill="FFFFFF"/>
          <w:lang w:val="en-US"/>
        </w:rPr>
      </w:pPr>
      <w:r w:rsidRPr="00F11510">
        <w:rPr>
          <w:rFonts w:ascii="Arial" w:eastAsia="Arial" w:hAnsi="Arial" w:cs="Arial"/>
          <w:b/>
          <w:bCs/>
          <w:sz w:val="22"/>
          <w:szCs w:val="22"/>
          <w:lang w:val="en-US"/>
        </w:rPr>
        <w:t>The group presentation,</w:t>
      </w:r>
      <w:r w:rsidRPr="00F11510">
        <w:rPr>
          <w:rFonts w:ascii="Arial" w:eastAsia="Arial" w:hAnsi="Arial" w:cs="Arial"/>
          <w:sz w:val="22"/>
          <w:szCs w:val="22"/>
          <w:lang w:val="en-US"/>
        </w:rPr>
        <w:t xml:space="preserve"> worth 40%, consists of </w:t>
      </w:r>
      <w:r w:rsidRPr="00F11510">
        <w:rPr>
          <w:rFonts w:ascii="Arial" w:eastAsia="Arial" w:hAnsi="Arial" w:cs="Arial"/>
          <w:sz w:val="22"/>
          <w:szCs w:val="22"/>
          <w:shd w:val="clear" w:color="auto" w:fill="FFFFFF"/>
          <w:lang w:val="en-US"/>
        </w:rPr>
        <w:t>an oral</w:t>
      </w:r>
      <w:r w:rsidRPr="00F11510">
        <w:rPr>
          <w:rFonts w:ascii="Arial" w:eastAsia="Arial" w:hAnsi="Arial" w:cs="Arial"/>
          <w:sz w:val="22"/>
          <w:szCs w:val="22"/>
          <w:lang w:val="en-US"/>
        </w:rPr>
        <w:t xml:space="preserve"> PP</w:t>
      </w:r>
      <w:r w:rsidRPr="00F11510">
        <w:rPr>
          <w:rFonts w:ascii="Arial" w:eastAsia="Arial" w:hAnsi="Arial" w:cs="Arial"/>
          <w:sz w:val="22"/>
          <w:szCs w:val="22"/>
          <w:shd w:val="clear" w:color="auto" w:fill="FFFFFF"/>
          <w:lang w:val="en-US"/>
        </w:rPr>
        <w:t xml:space="preserve"> presentation </w:t>
      </w:r>
      <w:r w:rsidRPr="00F11510">
        <w:rPr>
          <w:rFonts w:ascii="Arial" w:eastAsia="Arial" w:hAnsi="Arial" w:cs="Arial"/>
          <w:sz w:val="22"/>
          <w:szCs w:val="22"/>
          <w:lang w:val="en-US"/>
        </w:rPr>
        <w:t>to</w:t>
      </w:r>
      <w:r w:rsidRPr="00F11510">
        <w:rPr>
          <w:rFonts w:ascii="Arial" w:eastAsia="Arial" w:hAnsi="Arial" w:cs="Arial"/>
          <w:sz w:val="22"/>
          <w:szCs w:val="22"/>
          <w:shd w:val="clear" w:color="auto" w:fill="FFFFFF"/>
          <w:lang w:val="en-US"/>
        </w:rPr>
        <w:t xml:space="preserve"> the class </w:t>
      </w:r>
      <w:r w:rsidRPr="00F11510">
        <w:rPr>
          <w:rFonts w:ascii="Arial" w:eastAsia="Arial" w:hAnsi="Arial" w:cs="Arial"/>
          <w:sz w:val="22"/>
          <w:szCs w:val="22"/>
          <w:lang w:val="en-US"/>
        </w:rPr>
        <w:t xml:space="preserve">on policy-relevant topics (current international developments). Students will work in pairs or small groups up to three members to prepare for </w:t>
      </w:r>
      <w:r w:rsidRPr="00F11510">
        <w:rPr>
          <w:rFonts w:ascii="Arial" w:eastAsia="Arial" w:hAnsi="Arial" w:cs="Arial"/>
          <w:sz w:val="22"/>
          <w:szCs w:val="22"/>
          <w:shd w:val="clear" w:color="auto" w:fill="FFFFFF"/>
          <w:lang w:val="en-US"/>
        </w:rPr>
        <w:t>it</w:t>
      </w:r>
      <w:r w:rsidRPr="00F11510">
        <w:rPr>
          <w:rFonts w:ascii="Arial" w:eastAsia="Arial" w:hAnsi="Arial" w:cs="Arial"/>
          <w:sz w:val="22"/>
          <w:szCs w:val="22"/>
          <w:lang w:val="en-US"/>
        </w:rPr>
        <w:t>.</w:t>
      </w:r>
      <w:r w:rsidRPr="00F11510">
        <w:rPr>
          <w:rFonts w:ascii="Arial" w:eastAsia="Arial" w:hAnsi="Arial" w:cs="Arial"/>
          <w:sz w:val="22"/>
          <w:szCs w:val="22"/>
          <w:shd w:val="clear" w:color="auto" w:fill="FFFFFF"/>
          <w:lang w:val="en-US"/>
        </w:rPr>
        <w:t xml:space="preserve"> </w:t>
      </w:r>
      <w:r w:rsidRPr="00F11510">
        <w:rPr>
          <w:rFonts w:ascii="Arial" w:eastAsia="Arial" w:hAnsi="Arial" w:cs="Arial"/>
          <w:sz w:val="22"/>
          <w:szCs w:val="22"/>
          <w:lang w:val="en-US"/>
        </w:rPr>
        <w:t xml:space="preserve">The presentation will last 20 minutes for pairs and 30 minutes for groups of three, ensuring equal speaking time for each participant. The group work component is designed to foster collaboration and improve communication skills within teams, an essential ability in professional environments. After the presentation, a </w:t>
      </w:r>
      <w:r w:rsidRPr="00F11510">
        <w:rPr>
          <w:rFonts w:ascii="Arial" w:eastAsia="Arial" w:hAnsi="Arial" w:cs="Arial"/>
          <w:sz w:val="22"/>
          <w:szCs w:val="22"/>
          <w:shd w:val="clear" w:color="auto" w:fill="FFFFFF"/>
          <w:lang w:val="en-US"/>
        </w:rPr>
        <w:t>brief</w:t>
      </w:r>
      <w:r w:rsidRPr="00F11510">
        <w:rPr>
          <w:rFonts w:ascii="Arial" w:eastAsia="Arial" w:hAnsi="Arial" w:cs="Arial"/>
          <w:sz w:val="22"/>
          <w:szCs w:val="22"/>
          <w:lang w:val="en-US"/>
        </w:rPr>
        <w:t xml:space="preserve"> Q&amp;A session will help students develop skills for public engagement, valuable in careers such as diplomacy, international organizations, public affairs, lobbying, and related fields (addresses module LOs</w:t>
      </w:r>
      <w:r w:rsidRPr="00F11510">
        <w:rPr>
          <w:rFonts w:ascii="Arial" w:eastAsia="Arial" w:hAnsi="Arial" w:cs="Arial"/>
          <w:sz w:val="22"/>
          <w:szCs w:val="22"/>
          <w:shd w:val="clear" w:color="auto" w:fill="FFFFFF"/>
          <w:lang w:val="en-US"/>
        </w:rPr>
        <w:t xml:space="preserve"> 1, 4 and 5).</w:t>
      </w:r>
    </w:p>
    <w:p w14:paraId="356553B7" w14:textId="77777777" w:rsidR="00F11510" w:rsidRPr="00F11510" w:rsidRDefault="00F11510" w:rsidP="00F11510">
      <w:pPr>
        <w:widowControl w:val="0"/>
        <w:autoSpaceDE w:val="0"/>
        <w:autoSpaceDN w:val="0"/>
        <w:spacing w:before="240" w:after="240"/>
        <w:jc w:val="both"/>
        <w:outlineLvl w:val="0"/>
        <w:rPr>
          <w:rFonts w:ascii="Arial" w:eastAsia="Arial" w:hAnsi="Arial" w:cs="Arial"/>
          <w:sz w:val="22"/>
          <w:szCs w:val="22"/>
          <w:shd w:val="clear" w:color="auto" w:fill="FFFFFF"/>
          <w:lang w:val="en-US"/>
        </w:rPr>
      </w:pPr>
      <w:r w:rsidRPr="00F11510">
        <w:rPr>
          <w:rFonts w:ascii="Arial" w:eastAsia="Arial" w:hAnsi="Arial" w:cs="Arial"/>
          <w:sz w:val="22"/>
          <w:szCs w:val="22"/>
          <w:lang w:val="en-US"/>
        </w:rPr>
        <w:t>Students will be informed about the ethical considerations of AI use in preparing the policy brief and the presentation. They may use AI for tasks such as preliminary research, literature inquiry, idea brainstorming, language and writing enhancement, fact-checking, cross-referencing sources, and preparing for potential Q&amp;A sessions.</w:t>
      </w:r>
      <w:r w:rsidRPr="00F11510">
        <w:rPr>
          <w:rFonts w:ascii="Arial" w:eastAsia="Arial" w:hAnsi="Arial" w:cs="Arial"/>
          <w:sz w:val="22"/>
          <w:szCs w:val="22"/>
          <w:shd w:val="clear" w:color="auto" w:fill="FFFFFF"/>
          <w:lang w:val="en-US"/>
        </w:rPr>
        <w:t xml:space="preserve"> </w:t>
      </w:r>
    </w:p>
    <w:p w14:paraId="0B4973D7" w14:textId="77777777" w:rsidR="00F11510" w:rsidRPr="00F11510" w:rsidRDefault="00F11510" w:rsidP="00F11510">
      <w:pPr>
        <w:widowControl w:val="0"/>
        <w:autoSpaceDE w:val="0"/>
        <w:autoSpaceDN w:val="0"/>
        <w:spacing w:before="240" w:after="240"/>
        <w:outlineLvl w:val="0"/>
        <w:rPr>
          <w:rFonts w:ascii="Arial" w:eastAsia="Arial" w:hAnsi="Arial" w:cs="Arial"/>
          <w:b/>
          <w:bCs/>
          <w:sz w:val="32"/>
          <w:szCs w:val="36"/>
          <w:lang w:val="en-US"/>
        </w:rPr>
      </w:pPr>
      <w:r w:rsidRPr="00F11510">
        <w:rPr>
          <w:rFonts w:ascii="Arial" w:eastAsia="Arial" w:hAnsi="Arial" w:cs="Arial"/>
          <w:b/>
          <w:bCs/>
          <w:sz w:val="32"/>
          <w:szCs w:val="36"/>
          <w:lang w:val="en-US"/>
        </w:rPr>
        <w:t>Assessment criteria: what criteria will be used to assess my work on this module?</w:t>
      </w:r>
    </w:p>
    <w:p w14:paraId="1BEDC936" w14:textId="77777777" w:rsidR="00F11510" w:rsidRPr="00F11510" w:rsidRDefault="00F11510" w:rsidP="00F11510">
      <w:pPr>
        <w:widowControl w:val="0"/>
        <w:autoSpaceDE w:val="0"/>
        <w:autoSpaceDN w:val="0"/>
        <w:spacing w:after="120"/>
        <w:contextualSpacing/>
        <w:jc w:val="both"/>
        <w:rPr>
          <w:rFonts w:ascii="Arial" w:eastAsia="Arial" w:hAnsi="Arial" w:cs="Arial"/>
          <w:sz w:val="22"/>
          <w:szCs w:val="22"/>
          <w:lang w:val="en-US"/>
        </w:rPr>
      </w:pPr>
      <w:bookmarkStart w:id="0" w:name="_Hlk194054308"/>
      <w:r w:rsidRPr="00F11510">
        <w:rPr>
          <w:rFonts w:ascii="Arial" w:eastAsia="Arial" w:hAnsi="Arial" w:cs="Arial"/>
          <w:b/>
          <w:bCs/>
          <w:sz w:val="22"/>
          <w:szCs w:val="22"/>
          <w:lang w:val="en-US"/>
        </w:rPr>
        <w:t>Policy brief:</w:t>
      </w:r>
      <w:r w:rsidRPr="00F11510">
        <w:rPr>
          <w:rFonts w:ascii="Arial" w:eastAsia="Arial" w:hAnsi="Arial" w:cs="Arial"/>
          <w:sz w:val="22"/>
          <w:szCs w:val="22"/>
          <w:lang w:val="en-US"/>
        </w:rPr>
        <w:t xml:space="preserve"> Policy brief will be assessed based on the following criteria: </w:t>
      </w:r>
      <w:r w:rsidRPr="00F11510">
        <w:rPr>
          <w:rFonts w:ascii="Arial" w:eastAsia="Arial" w:hAnsi="Arial" w:cs="Arial"/>
          <w:sz w:val="22"/>
          <w:szCs w:val="22"/>
          <w:lang w:val="en-GB"/>
        </w:rPr>
        <w:t>(1</w:t>
      </w:r>
      <w:r w:rsidRPr="00F11510">
        <w:rPr>
          <w:rFonts w:ascii="Arial" w:eastAsia="Arial" w:hAnsi="Arial" w:cs="Arial"/>
          <w:sz w:val="22"/>
          <w:szCs w:val="22"/>
          <w:lang w:val="en-US"/>
        </w:rPr>
        <w:t xml:space="preserve">) clarity and structure, (2) analytical depth and evidence, (3) relevance and practicality of recommendations, (4) consideration of stakeholders and context, (5) writing quality. </w:t>
      </w:r>
    </w:p>
    <w:p w14:paraId="0C4CE8BF" w14:textId="77777777" w:rsidR="00F11510" w:rsidRPr="00F11510" w:rsidRDefault="00F11510" w:rsidP="00F11510">
      <w:pPr>
        <w:widowControl w:val="0"/>
        <w:autoSpaceDE w:val="0"/>
        <w:autoSpaceDN w:val="0"/>
        <w:spacing w:after="120"/>
        <w:contextualSpacing/>
        <w:jc w:val="both"/>
        <w:rPr>
          <w:rFonts w:ascii="Arial" w:eastAsia="Arial" w:hAnsi="Arial" w:cs="Arial"/>
          <w:sz w:val="22"/>
          <w:szCs w:val="22"/>
          <w:lang w:val="en-US"/>
        </w:rPr>
      </w:pPr>
    </w:p>
    <w:bookmarkEnd w:id="0"/>
    <w:p w14:paraId="7D89AFD7" w14:textId="77777777" w:rsidR="00F11510" w:rsidRPr="00F11510" w:rsidRDefault="00F11510" w:rsidP="00F11510">
      <w:pPr>
        <w:widowControl w:val="0"/>
        <w:autoSpaceDE w:val="0"/>
        <w:autoSpaceDN w:val="0"/>
        <w:spacing w:after="120"/>
        <w:contextualSpacing/>
        <w:jc w:val="both"/>
        <w:rPr>
          <w:rFonts w:ascii="Arial" w:eastAsia="Arial" w:hAnsi="Arial" w:cs="Arial"/>
          <w:sz w:val="22"/>
          <w:szCs w:val="22"/>
          <w:lang w:val="en-US"/>
        </w:rPr>
      </w:pPr>
      <w:r w:rsidRPr="00F11510">
        <w:rPr>
          <w:rFonts w:ascii="Arial" w:eastAsia="Arial" w:hAnsi="Arial" w:cs="Arial"/>
          <w:b/>
          <w:bCs/>
          <w:sz w:val="22"/>
          <w:szCs w:val="22"/>
          <w:lang w:val="en-US"/>
        </w:rPr>
        <w:t>Group Presentation:</w:t>
      </w:r>
      <w:r w:rsidRPr="00F11510">
        <w:rPr>
          <w:rFonts w:ascii="Arial" w:eastAsia="Arial" w:hAnsi="Arial" w:cs="Arial"/>
          <w:sz w:val="22"/>
          <w:szCs w:val="22"/>
          <w:lang w:val="en-US"/>
        </w:rPr>
        <w:t xml:space="preserve"> </w:t>
      </w:r>
      <w:bookmarkStart w:id="1" w:name="_Hlk194053242"/>
      <w:r w:rsidRPr="00F11510">
        <w:rPr>
          <w:rFonts w:ascii="Arial" w:eastAsia="Arial" w:hAnsi="Arial" w:cs="Arial"/>
          <w:sz w:val="22"/>
          <w:szCs w:val="22"/>
          <w:lang w:val="en-US"/>
        </w:rPr>
        <w:t>Each student will be assessed individually</w:t>
      </w:r>
      <w:r w:rsidRPr="00F11510">
        <w:rPr>
          <w:rFonts w:ascii="Arial" w:eastAsia="Arial" w:hAnsi="Arial" w:cs="Arial"/>
          <w:b/>
          <w:bCs/>
          <w:sz w:val="22"/>
          <w:szCs w:val="22"/>
          <w:lang w:val="en-US"/>
        </w:rPr>
        <w:t>,</w:t>
      </w:r>
      <w:r w:rsidRPr="00F11510">
        <w:rPr>
          <w:rFonts w:ascii="Arial" w:eastAsia="Arial" w:hAnsi="Arial" w:cs="Arial"/>
          <w:sz w:val="22"/>
          <w:szCs w:val="22"/>
          <w:lang w:val="en-US"/>
        </w:rPr>
        <w:t xml:space="preserve"> based on the following criteria, each worth 20%: (1) clarity of explanation, (2) use of sources, (3) quality of argument </w:t>
      </w:r>
      <w:r w:rsidRPr="00F11510">
        <w:rPr>
          <w:rFonts w:ascii="Arial" w:eastAsia="Arial" w:hAnsi="Arial" w:cs="Arial"/>
          <w:sz w:val="22"/>
          <w:szCs w:val="22"/>
          <w:lang w:val="en-US"/>
        </w:rPr>
        <w:lastRenderedPageBreak/>
        <w:t>and analysis, (4) contextual understanding and factual accuracy, and (5) ability to answer questions.</w:t>
      </w:r>
    </w:p>
    <w:bookmarkEnd w:id="1"/>
    <w:p w14:paraId="262BBDBF" w14:textId="77777777" w:rsidR="00F11510" w:rsidRPr="00F11510" w:rsidRDefault="00F11510" w:rsidP="00F11510">
      <w:pPr>
        <w:widowControl w:val="0"/>
        <w:autoSpaceDE w:val="0"/>
        <w:autoSpaceDN w:val="0"/>
        <w:spacing w:after="120"/>
        <w:contextualSpacing/>
        <w:jc w:val="both"/>
        <w:rPr>
          <w:rFonts w:ascii="Arial" w:eastAsia="Arial" w:hAnsi="Arial" w:cs="Arial"/>
          <w:sz w:val="22"/>
          <w:szCs w:val="22"/>
          <w:lang w:val="en-US"/>
        </w:rPr>
      </w:pPr>
    </w:p>
    <w:p w14:paraId="771B1EC7" w14:textId="77777777" w:rsidR="00F11510" w:rsidRPr="00F11510" w:rsidRDefault="00F11510" w:rsidP="00F11510">
      <w:pPr>
        <w:widowControl w:val="0"/>
        <w:autoSpaceDE w:val="0"/>
        <w:autoSpaceDN w:val="0"/>
        <w:spacing w:after="120"/>
        <w:contextualSpacing/>
        <w:jc w:val="both"/>
        <w:rPr>
          <w:rFonts w:ascii="Arial" w:eastAsia="Arial" w:hAnsi="Arial" w:cs="Arial"/>
          <w:sz w:val="22"/>
          <w:szCs w:val="22"/>
          <w:lang w:val="en-US"/>
        </w:rPr>
      </w:pPr>
      <w:r w:rsidRPr="00F11510">
        <w:rPr>
          <w:rFonts w:ascii="Arial" w:eastAsia="Arial" w:hAnsi="Arial" w:cs="Arial"/>
          <w:sz w:val="22"/>
          <w:szCs w:val="22"/>
          <w:lang w:val="en-US"/>
        </w:rPr>
        <w:t>The assessment(s) will examine to what extent the student has demonstrated ability to:</w:t>
      </w:r>
    </w:p>
    <w:p w14:paraId="6678A2B0" w14:textId="77777777" w:rsidR="00F11510" w:rsidRPr="00F11510" w:rsidRDefault="00F11510" w:rsidP="00F11510">
      <w:pPr>
        <w:widowControl w:val="0"/>
        <w:numPr>
          <w:ilvl w:val="0"/>
          <w:numId w:val="2"/>
        </w:numPr>
        <w:autoSpaceDE w:val="0"/>
        <w:autoSpaceDN w:val="0"/>
        <w:spacing w:after="120"/>
        <w:ind w:left="714" w:hanging="357"/>
        <w:contextualSpacing/>
        <w:jc w:val="both"/>
        <w:outlineLvl w:val="0"/>
        <w:rPr>
          <w:rFonts w:ascii="Arial" w:eastAsia="Arial" w:hAnsi="Arial" w:cs="Arial"/>
          <w:sz w:val="22"/>
          <w:szCs w:val="22"/>
          <w:shd w:val="clear" w:color="auto" w:fill="FFFFFF"/>
          <w:lang w:val="en-US"/>
        </w:rPr>
      </w:pPr>
      <w:r w:rsidRPr="00F11510">
        <w:rPr>
          <w:rFonts w:ascii="Arial" w:eastAsia="Arial" w:hAnsi="Arial" w:cs="Arial"/>
          <w:sz w:val="22"/>
          <w:szCs w:val="22"/>
          <w:shd w:val="clear" w:color="auto" w:fill="FFFFFF"/>
          <w:lang w:val="en-US"/>
        </w:rPr>
        <w:t xml:space="preserve">describe diplomatic principles and strategies, explaining their role in shaping a state’s foreign policy within the broader field of International Relations </w:t>
      </w:r>
    </w:p>
    <w:p w14:paraId="3D063771" w14:textId="77777777" w:rsidR="00F11510" w:rsidRPr="00F11510" w:rsidRDefault="00F11510" w:rsidP="00F11510">
      <w:pPr>
        <w:widowControl w:val="0"/>
        <w:numPr>
          <w:ilvl w:val="0"/>
          <w:numId w:val="2"/>
        </w:numPr>
        <w:autoSpaceDE w:val="0"/>
        <w:autoSpaceDN w:val="0"/>
        <w:spacing w:after="120"/>
        <w:ind w:left="714" w:hanging="357"/>
        <w:contextualSpacing/>
        <w:jc w:val="both"/>
        <w:outlineLvl w:val="0"/>
        <w:rPr>
          <w:rFonts w:ascii="Arial" w:eastAsia="Arial" w:hAnsi="Arial" w:cs="Arial"/>
          <w:sz w:val="22"/>
          <w:szCs w:val="22"/>
          <w:shd w:val="clear" w:color="auto" w:fill="FFFFFF"/>
          <w:lang w:val="en-US"/>
        </w:rPr>
      </w:pPr>
      <w:r w:rsidRPr="00F11510">
        <w:rPr>
          <w:rFonts w:ascii="Arial" w:eastAsia="Arial" w:hAnsi="Arial" w:cs="Arial"/>
          <w:sz w:val="22"/>
          <w:szCs w:val="22"/>
          <w:shd w:val="clear" w:color="auto" w:fill="FFFFFF"/>
          <w:lang w:val="en-US"/>
        </w:rPr>
        <w:t>analyze key historical developments in diplomacy, illustrating how bilateral, multilateral, and special mission diplomacy have evolved in response to international political structures and crises</w:t>
      </w:r>
    </w:p>
    <w:p w14:paraId="3289CD68" w14:textId="77777777" w:rsidR="00F11510" w:rsidRPr="00F11510" w:rsidRDefault="00F11510" w:rsidP="00F11510">
      <w:pPr>
        <w:widowControl w:val="0"/>
        <w:numPr>
          <w:ilvl w:val="0"/>
          <w:numId w:val="2"/>
        </w:numPr>
        <w:autoSpaceDE w:val="0"/>
        <w:autoSpaceDN w:val="0"/>
        <w:spacing w:after="120"/>
        <w:ind w:left="714" w:hanging="357"/>
        <w:contextualSpacing/>
        <w:jc w:val="both"/>
        <w:outlineLvl w:val="0"/>
        <w:rPr>
          <w:rFonts w:ascii="Arial" w:eastAsia="Arial" w:hAnsi="Arial" w:cs="Arial"/>
          <w:sz w:val="22"/>
          <w:szCs w:val="22"/>
          <w:shd w:val="clear" w:color="auto" w:fill="FFFFFF"/>
          <w:lang w:val="en-US"/>
        </w:rPr>
      </w:pPr>
      <w:r w:rsidRPr="00F11510">
        <w:rPr>
          <w:rFonts w:ascii="Arial" w:eastAsia="Arial" w:hAnsi="Arial" w:cs="Arial"/>
          <w:sz w:val="22"/>
          <w:szCs w:val="22"/>
          <w:shd w:val="clear" w:color="auto" w:fill="FFFFFF"/>
          <w:lang w:val="en-US"/>
        </w:rPr>
        <w:t>evaluate foreign policy decision-making and the influence of economic, structural, and ideational factors on the role of state and non-state actors in international diplomacy</w:t>
      </w:r>
    </w:p>
    <w:p w14:paraId="6B99E313" w14:textId="77777777" w:rsidR="00F11510" w:rsidRPr="00F11510" w:rsidRDefault="00F11510" w:rsidP="00F11510">
      <w:pPr>
        <w:widowControl w:val="0"/>
        <w:numPr>
          <w:ilvl w:val="0"/>
          <w:numId w:val="2"/>
        </w:numPr>
        <w:autoSpaceDE w:val="0"/>
        <w:autoSpaceDN w:val="0"/>
        <w:spacing w:after="120"/>
        <w:ind w:left="714" w:hanging="357"/>
        <w:contextualSpacing/>
        <w:jc w:val="both"/>
        <w:outlineLvl w:val="0"/>
        <w:rPr>
          <w:rFonts w:ascii="Arial" w:eastAsia="Arial" w:hAnsi="Arial" w:cs="Arial"/>
          <w:sz w:val="22"/>
          <w:szCs w:val="22"/>
          <w:shd w:val="clear" w:color="auto" w:fill="FFFFFF"/>
          <w:lang w:val="en-US"/>
        </w:rPr>
      </w:pPr>
      <w:r w:rsidRPr="00F11510">
        <w:rPr>
          <w:rFonts w:ascii="Arial" w:eastAsia="Arial" w:hAnsi="Arial" w:cs="Arial"/>
          <w:sz w:val="22"/>
          <w:szCs w:val="22"/>
          <w:shd w:val="clear" w:color="auto" w:fill="FFFFFF"/>
          <w:lang w:val="en-US"/>
        </w:rPr>
        <w:t>illustrate the effective use of public and cultural diplomacy as tools of soft power in shaping a country's image</w:t>
      </w:r>
    </w:p>
    <w:p w14:paraId="09A93702" w14:textId="77777777" w:rsidR="00F11510" w:rsidRPr="00F11510" w:rsidRDefault="00F11510" w:rsidP="00F11510">
      <w:pPr>
        <w:widowControl w:val="0"/>
        <w:numPr>
          <w:ilvl w:val="0"/>
          <w:numId w:val="2"/>
        </w:numPr>
        <w:autoSpaceDE w:val="0"/>
        <w:autoSpaceDN w:val="0"/>
        <w:spacing w:after="120"/>
        <w:ind w:left="714" w:hanging="357"/>
        <w:contextualSpacing/>
        <w:jc w:val="both"/>
        <w:outlineLvl w:val="0"/>
        <w:rPr>
          <w:rFonts w:ascii="Arial" w:eastAsia="Arial" w:hAnsi="Arial" w:cs="Arial"/>
          <w:sz w:val="22"/>
          <w:szCs w:val="22"/>
          <w:shd w:val="clear" w:color="auto" w:fill="FFFFFF"/>
          <w:lang w:val="en-US"/>
        </w:rPr>
      </w:pPr>
      <w:r w:rsidRPr="00F11510">
        <w:rPr>
          <w:rFonts w:ascii="Arial" w:eastAsia="Arial" w:hAnsi="Arial" w:cs="Arial"/>
          <w:sz w:val="22"/>
          <w:szCs w:val="22"/>
          <w:shd w:val="clear" w:color="auto" w:fill="FFFFFF"/>
          <w:lang w:val="en-US"/>
        </w:rPr>
        <w:t>evaluate the role of modern technology in diplomacy, analyzing its impact on diplomatic communication, negotiation strategies, and professional development in a digitalized world.</w:t>
      </w:r>
    </w:p>
    <w:p w14:paraId="0F2FBD21" w14:textId="77777777" w:rsidR="00F11510" w:rsidRPr="00F11510" w:rsidRDefault="00F11510" w:rsidP="00F11510">
      <w:pPr>
        <w:widowControl w:val="0"/>
        <w:autoSpaceDE w:val="0"/>
        <w:autoSpaceDN w:val="0"/>
        <w:spacing w:after="120"/>
        <w:contextualSpacing/>
        <w:rPr>
          <w:rFonts w:ascii="Arial" w:eastAsia="Arial" w:hAnsi="Arial" w:cs="Arial"/>
          <w:sz w:val="22"/>
          <w:szCs w:val="22"/>
          <w:lang w:val="en-US"/>
        </w:rPr>
      </w:pPr>
    </w:p>
    <w:p w14:paraId="35776458" w14:textId="77777777" w:rsidR="00F11510" w:rsidRPr="00F11510" w:rsidRDefault="00F11510" w:rsidP="00F11510">
      <w:pPr>
        <w:widowControl w:val="0"/>
        <w:autoSpaceDE w:val="0"/>
        <w:autoSpaceDN w:val="0"/>
        <w:spacing w:before="240" w:after="240"/>
        <w:outlineLvl w:val="0"/>
        <w:rPr>
          <w:rFonts w:ascii="Arial" w:eastAsia="Arial" w:hAnsi="Arial" w:cs="Arial"/>
          <w:b/>
          <w:bCs/>
          <w:sz w:val="32"/>
          <w:szCs w:val="32"/>
          <w:lang w:val="en-US"/>
        </w:rPr>
      </w:pPr>
      <w:r w:rsidRPr="00F11510">
        <w:rPr>
          <w:rFonts w:ascii="Arial" w:eastAsia="Arial" w:hAnsi="Arial" w:cs="Arial"/>
          <w:b/>
          <w:bCs/>
          <w:sz w:val="32"/>
          <w:szCs w:val="32"/>
          <w:lang w:val="en-US"/>
        </w:rPr>
        <w:t>Sources</w:t>
      </w:r>
    </w:p>
    <w:p w14:paraId="40515724" w14:textId="77777777" w:rsidR="00F11510" w:rsidRPr="00F11510" w:rsidRDefault="00F11510" w:rsidP="00F11510">
      <w:pPr>
        <w:spacing w:after="120"/>
        <w:ind w:left="454" w:hanging="454"/>
        <w:jc w:val="both"/>
        <w:outlineLvl w:val="4"/>
        <w:rPr>
          <w:rFonts w:ascii="Arial" w:eastAsia="Times New Roman" w:hAnsi="Arial" w:cs="Arial"/>
          <w:color w:val="000000"/>
          <w:sz w:val="22"/>
          <w:szCs w:val="22"/>
          <w:lang w:val="en-US"/>
        </w:rPr>
      </w:pPr>
      <w:r w:rsidRPr="00F11510">
        <w:rPr>
          <w:rFonts w:ascii="Arial" w:eastAsia="Times New Roman" w:hAnsi="Arial" w:cs="Arial"/>
          <w:color w:val="000000"/>
          <w:sz w:val="22"/>
          <w:szCs w:val="22"/>
          <w:lang w:val="en-US"/>
        </w:rPr>
        <w:t xml:space="preserve">Baldwin, D. </w:t>
      </w:r>
      <w:r w:rsidRPr="00F11510">
        <w:rPr>
          <w:rFonts w:ascii="Arial" w:eastAsia="Times New Roman" w:hAnsi="Arial" w:cs="Arial"/>
          <w:i/>
          <w:iCs/>
          <w:color w:val="000000"/>
          <w:sz w:val="22"/>
          <w:szCs w:val="22"/>
          <w:lang w:val="en-US"/>
        </w:rPr>
        <w:t>Economic Statecraft.</w:t>
      </w:r>
      <w:r w:rsidRPr="00F11510">
        <w:rPr>
          <w:rFonts w:ascii="Arial" w:eastAsia="Times New Roman" w:hAnsi="Arial" w:cs="Arial"/>
          <w:color w:val="000000"/>
          <w:sz w:val="22"/>
          <w:szCs w:val="22"/>
          <w:lang w:val="en-US"/>
        </w:rPr>
        <w:t xml:space="preserve"> Princeton University Press, 2020.</w:t>
      </w:r>
    </w:p>
    <w:p w14:paraId="0B88CB62" w14:textId="77777777" w:rsidR="00F11510" w:rsidRPr="00F11510" w:rsidRDefault="00F11510" w:rsidP="00F11510">
      <w:pPr>
        <w:spacing w:after="120"/>
        <w:ind w:left="454" w:hanging="454"/>
        <w:jc w:val="both"/>
        <w:outlineLvl w:val="4"/>
        <w:rPr>
          <w:rFonts w:ascii="Arial" w:eastAsia="Times New Roman" w:hAnsi="Arial" w:cs="Arial"/>
          <w:color w:val="000000"/>
          <w:sz w:val="22"/>
          <w:szCs w:val="22"/>
          <w:lang w:val="en-US"/>
        </w:rPr>
      </w:pPr>
      <w:r w:rsidRPr="00F11510">
        <w:rPr>
          <w:rFonts w:ascii="Arial" w:eastAsia="Times New Roman" w:hAnsi="Arial" w:cs="Arial"/>
          <w:color w:val="000000"/>
          <w:sz w:val="22"/>
          <w:szCs w:val="22"/>
          <w:lang w:val="en-US"/>
        </w:rPr>
        <w:t xml:space="preserve">Barder, B. </w:t>
      </w:r>
      <w:r w:rsidRPr="00F11510">
        <w:rPr>
          <w:rFonts w:ascii="Arial" w:eastAsia="Times New Roman" w:hAnsi="Arial" w:cs="Arial"/>
          <w:i/>
          <w:iCs/>
          <w:color w:val="000000"/>
          <w:sz w:val="22"/>
          <w:szCs w:val="22"/>
          <w:lang w:val="en-US"/>
        </w:rPr>
        <w:t>What Diplomats Do: The Life and Work of Diplomats</w:t>
      </w:r>
      <w:r w:rsidRPr="00F11510">
        <w:rPr>
          <w:rFonts w:ascii="Arial" w:eastAsia="Times New Roman" w:hAnsi="Arial" w:cs="Arial"/>
          <w:color w:val="000000"/>
          <w:sz w:val="22"/>
          <w:szCs w:val="22"/>
          <w:lang w:val="en-US"/>
        </w:rPr>
        <w:t>, Rowman &amp; Littlefield, 2014.</w:t>
      </w:r>
    </w:p>
    <w:p w14:paraId="19EF3723" w14:textId="77777777" w:rsidR="00F11510" w:rsidRPr="00F11510" w:rsidRDefault="00F11510" w:rsidP="00F11510">
      <w:pPr>
        <w:shd w:val="clear" w:color="auto" w:fill="FFFFFF"/>
        <w:spacing w:after="120"/>
        <w:ind w:left="454" w:hanging="454"/>
        <w:jc w:val="both"/>
        <w:outlineLvl w:val="4"/>
        <w:rPr>
          <w:rFonts w:ascii="Arial" w:eastAsia="Times New Roman" w:hAnsi="Arial" w:cs="Arial"/>
          <w:color w:val="000000"/>
          <w:sz w:val="22"/>
          <w:szCs w:val="22"/>
          <w:lang w:val="en-US"/>
        </w:rPr>
      </w:pPr>
      <w:r w:rsidRPr="00F11510">
        <w:rPr>
          <w:rFonts w:ascii="Arial" w:eastAsia="Times New Roman" w:hAnsi="Arial" w:cs="Arial"/>
          <w:color w:val="000000"/>
          <w:sz w:val="22"/>
          <w:szCs w:val="22"/>
          <w:lang w:val="en-US"/>
        </w:rPr>
        <w:t xml:space="preserve">Berridge, G. R, </w:t>
      </w:r>
      <w:r w:rsidRPr="00F11510">
        <w:rPr>
          <w:rFonts w:ascii="Arial" w:eastAsia="Times New Roman" w:hAnsi="Arial" w:cs="Arial"/>
          <w:i/>
          <w:iCs/>
          <w:color w:val="000000"/>
          <w:sz w:val="22"/>
          <w:szCs w:val="22"/>
          <w:lang w:val="en-US"/>
        </w:rPr>
        <w:t>Diplomacy: Theory and Practice</w:t>
      </w:r>
      <w:r w:rsidRPr="00F11510">
        <w:rPr>
          <w:rFonts w:ascii="Arial" w:eastAsia="Times New Roman" w:hAnsi="Arial" w:cs="Arial"/>
          <w:color w:val="000000"/>
          <w:sz w:val="22"/>
          <w:szCs w:val="22"/>
          <w:lang w:val="en-US"/>
        </w:rPr>
        <w:t>, Palgrave Macmillan, 2022.</w:t>
      </w:r>
    </w:p>
    <w:p w14:paraId="0922E69A" w14:textId="77777777" w:rsidR="00F11510" w:rsidRPr="00F11510" w:rsidRDefault="00F11510" w:rsidP="00F11510">
      <w:pPr>
        <w:spacing w:after="120"/>
        <w:ind w:left="454" w:hanging="454"/>
        <w:jc w:val="both"/>
        <w:rPr>
          <w:rFonts w:ascii="Arial" w:eastAsia="Calibri" w:hAnsi="Arial" w:cs="Arial"/>
          <w:kern w:val="2"/>
          <w:sz w:val="22"/>
          <w:szCs w:val="22"/>
          <w:lang w:val="en-GB"/>
        </w:rPr>
      </w:pPr>
      <w:r w:rsidRPr="00F11510">
        <w:rPr>
          <w:rFonts w:ascii="Arial" w:eastAsia="Times New Roman" w:hAnsi="Arial" w:cs="Arial"/>
          <w:color w:val="000000"/>
          <w:sz w:val="22"/>
          <w:szCs w:val="22"/>
          <w:lang w:val="en-US"/>
        </w:rPr>
        <w:t xml:space="preserve">Hamilton, K and R. Langhorne, </w:t>
      </w:r>
      <w:r w:rsidRPr="00F11510">
        <w:rPr>
          <w:rFonts w:ascii="Arial" w:eastAsia="Times New Roman" w:hAnsi="Arial" w:cs="Arial"/>
          <w:i/>
          <w:iCs/>
          <w:color w:val="000000"/>
          <w:sz w:val="22"/>
          <w:szCs w:val="22"/>
          <w:lang w:val="en-US"/>
        </w:rPr>
        <w:t>The Practice of Diplomacy: Its Evolution, Theory and Administration</w:t>
      </w:r>
      <w:r w:rsidRPr="00F11510">
        <w:rPr>
          <w:rFonts w:ascii="Arial" w:eastAsia="Times New Roman" w:hAnsi="Arial" w:cs="Arial"/>
          <w:color w:val="000000"/>
          <w:sz w:val="22"/>
          <w:szCs w:val="22"/>
          <w:lang w:val="en-US"/>
        </w:rPr>
        <w:t>, Routledge, 2011.</w:t>
      </w:r>
    </w:p>
    <w:p w14:paraId="1AF54DDB" w14:textId="77777777" w:rsidR="00F11510" w:rsidRPr="00F11510" w:rsidRDefault="00F11510" w:rsidP="00F11510">
      <w:pPr>
        <w:widowControl w:val="0"/>
        <w:autoSpaceDE w:val="0"/>
        <w:autoSpaceDN w:val="0"/>
        <w:spacing w:after="120"/>
        <w:ind w:left="454" w:hanging="454"/>
        <w:jc w:val="both"/>
        <w:rPr>
          <w:rFonts w:ascii="Arial" w:eastAsia="Arial" w:hAnsi="Arial" w:cs="Arial"/>
          <w:sz w:val="22"/>
          <w:szCs w:val="22"/>
          <w:lang w:val="en-US"/>
        </w:rPr>
      </w:pPr>
      <w:r w:rsidRPr="00F11510">
        <w:rPr>
          <w:rFonts w:ascii="Arial" w:eastAsia="Arial" w:hAnsi="Arial" w:cs="Arial"/>
          <w:sz w:val="22"/>
          <w:szCs w:val="22"/>
          <w:lang w:val="en-US"/>
        </w:rPr>
        <w:t xml:space="preserve">Pigman, G.A. </w:t>
      </w:r>
      <w:r w:rsidRPr="00F11510">
        <w:rPr>
          <w:rFonts w:ascii="Arial" w:eastAsia="Arial" w:hAnsi="Arial" w:cs="Arial"/>
          <w:i/>
          <w:iCs/>
          <w:sz w:val="22"/>
          <w:szCs w:val="22"/>
          <w:lang w:val="en-US"/>
        </w:rPr>
        <w:t xml:space="preserve">Contemporary Diplomacy. </w:t>
      </w:r>
      <w:r w:rsidRPr="00F11510">
        <w:rPr>
          <w:rFonts w:ascii="Arial" w:eastAsia="Arial" w:hAnsi="Arial" w:cs="Arial"/>
          <w:sz w:val="22"/>
          <w:szCs w:val="22"/>
          <w:lang w:val="en-US"/>
        </w:rPr>
        <w:t>Polity Press, 2010.</w:t>
      </w:r>
    </w:p>
    <w:p w14:paraId="4FB88EF8" w14:textId="77777777" w:rsidR="00F11510" w:rsidRPr="00F11510" w:rsidRDefault="00F11510" w:rsidP="00F11510">
      <w:pPr>
        <w:widowControl w:val="0"/>
        <w:autoSpaceDE w:val="0"/>
        <w:autoSpaceDN w:val="0"/>
        <w:spacing w:after="120"/>
        <w:ind w:left="454" w:hanging="454"/>
        <w:jc w:val="both"/>
        <w:rPr>
          <w:rFonts w:ascii="Arial" w:eastAsia="Arial" w:hAnsi="Arial" w:cs="Arial"/>
          <w:sz w:val="22"/>
          <w:szCs w:val="22"/>
          <w:lang w:val="en-US"/>
        </w:rPr>
      </w:pPr>
      <w:r w:rsidRPr="00F11510">
        <w:rPr>
          <w:rFonts w:ascii="Arial" w:eastAsia="Arial" w:hAnsi="Arial" w:cs="Arial"/>
          <w:sz w:val="22"/>
          <w:szCs w:val="22"/>
          <w:lang w:val="en-US"/>
        </w:rPr>
        <w:t xml:space="preserve">Roberts, I. </w:t>
      </w:r>
      <w:r w:rsidRPr="00F11510">
        <w:rPr>
          <w:rFonts w:ascii="Arial" w:eastAsia="Arial" w:hAnsi="Arial" w:cs="Arial"/>
          <w:i/>
          <w:iCs/>
          <w:sz w:val="22"/>
          <w:szCs w:val="22"/>
          <w:lang w:val="en-US"/>
        </w:rPr>
        <w:t>Satow’s Diplomatic Practice</w:t>
      </w:r>
      <w:r w:rsidRPr="00F11510">
        <w:rPr>
          <w:rFonts w:ascii="Arial" w:eastAsia="Arial" w:hAnsi="Arial" w:cs="Arial"/>
          <w:sz w:val="22"/>
          <w:szCs w:val="22"/>
          <w:lang w:val="en-US"/>
        </w:rPr>
        <w:t>, Oxford University Press, 2023.</w:t>
      </w:r>
    </w:p>
    <w:p w14:paraId="765193B6" w14:textId="77777777" w:rsidR="00F11510" w:rsidRPr="00F11510" w:rsidRDefault="00F11510" w:rsidP="00F11510">
      <w:pPr>
        <w:widowControl w:val="0"/>
        <w:autoSpaceDE w:val="0"/>
        <w:autoSpaceDN w:val="0"/>
        <w:spacing w:after="120"/>
        <w:ind w:left="454" w:hanging="454"/>
        <w:jc w:val="both"/>
        <w:rPr>
          <w:rFonts w:ascii="Arial" w:eastAsia="Arial" w:hAnsi="Arial" w:cs="Arial"/>
          <w:sz w:val="22"/>
          <w:szCs w:val="22"/>
          <w:lang w:val="en-US"/>
        </w:rPr>
      </w:pPr>
      <w:r w:rsidRPr="00F11510">
        <w:rPr>
          <w:rFonts w:ascii="Arial" w:eastAsia="Arial" w:hAnsi="Arial" w:cs="Arial"/>
          <w:sz w:val="22"/>
          <w:szCs w:val="22"/>
          <w:lang w:val="en-US"/>
        </w:rPr>
        <w:t xml:space="preserve">Public library of US diplomacy, </w:t>
      </w:r>
      <w:hyperlink r:id="rId7" w:history="1">
        <w:r w:rsidRPr="00F11510">
          <w:rPr>
            <w:rFonts w:ascii="Arial" w:eastAsia="Arial" w:hAnsi="Arial" w:cs="Arial"/>
            <w:color w:val="0000FF"/>
            <w:sz w:val="22"/>
            <w:szCs w:val="22"/>
            <w:u w:val="single"/>
            <w:lang w:val="en-US"/>
          </w:rPr>
          <w:t>https://wikileaks.org//plusd/</w:t>
        </w:r>
      </w:hyperlink>
    </w:p>
    <w:p w14:paraId="329CA23B" w14:textId="77777777" w:rsidR="00F11510" w:rsidRPr="00F11510" w:rsidRDefault="00F11510" w:rsidP="00F11510">
      <w:pPr>
        <w:widowControl w:val="0"/>
        <w:autoSpaceDE w:val="0"/>
        <w:autoSpaceDN w:val="0"/>
        <w:spacing w:after="120"/>
        <w:ind w:left="454" w:hanging="454"/>
        <w:jc w:val="both"/>
        <w:rPr>
          <w:rFonts w:ascii="Arial" w:eastAsia="Arial" w:hAnsi="Arial" w:cs="Arial"/>
          <w:sz w:val="22"/>
          <w:szCs w:val="22"/>
          <w:lang w:val="en-US"/>
        </w:rPr>
      </w:pPr>
      <w:r w:rsidRPr="00F11510">
        <w:rPr>
          <w:rFonts w:ascii="Arial" w:eastAsia="Arial" w:hAnsi="Arial" w:cs="Arial"/>
          <w:i/>
          <w:iCs/>
          <w:sz w:val="22"/>
          <w:szCs w:val="22"/>
          <w:lang w:val="en-US"/>
        </w:rPr>
        <w:t xml:space="preserve">Will AI take over diplomatic </w:t>
      </w:r>
      <w:proofErr w:type="gramStart"/>
      <w:r w:rsidRPr="00F11510">
        <w:rPr>
          <w:rFonts w:ascii="Arial" w:eastAsia="Arial" w:hAnsi="Arial" w:cs="Arial"/>
          <w:i/>
          <w:iCs/>
          <w:sz w:val="22"/>
          <w:szCs w:val="22"/>
          <w:lang w:val="en-US"/>
        </w:rPr>
        <w:t>reporting?</w:t>
      </w:r>
      <w:r w:rsidRPr="00F11510">
        <w:rPr>
          <w:rFonts w:ascii="Arial" w:eastAsia="Arial" w:hAnsi="Arial" w:cs="Arial"/>
          <w:sz w:val="22"/>
          <w:szCs w:val="22"/>
          <w:lang w:val="en-US"/>
        </w:rPr>
        <w:t>,</w:t>
      </w:r>
      <w:proofErr w:type="gramEnd"/>
      <w:r w:rsidRPr="00F11510">
        <w:rPr>
          <w:rFonts w:ascii="Arial" w:eastAsia="Arial" w:hAnsi="Arial" w:cs="Arial"/>
          <w:sz w:val="22"/>
          <w:szCs w:val="22"/>
          <w:lang w:val="en-US"/>
        </w:rPr>
        <w:t xml:space="preserve"> DIPLO, </w:t>
      </w:r>
      <w:hyperlink r:id="rId8" w:history="1">
        <w:r w:rsidRPr="00F11510">
          <w:rPr>
            <w:rFonts w:ascii="Arial" w:eastAsia="Arial" w:hAnsi="Arial" w:cs="Arial"/>
            <w:color w:val="0000FF"/>
            <w:sz w:val="22"/>
            <w:szCs w:val="22"/>
            <w:u w:val="single"/>
            <w:lang w:val="en-US"/>
          </w:rPr>
          <w:t>https://youtu.be/QuRX-2NQ0zQ</w:t>
        </w:r>
      </w:hyperlink>
      <w:r w:rsidRPr="00F11510">
        <w:rPr>
          <w:rFonts w:ascii="Arial" w:eastAsia="Arial" w:hAnsi="Arial" w:cs="Arial"/>
          <w:sz w:val="22"/>
          <w:szCs w:val="22"/>
          <w:lang w:val="en-US"/>
        </w:rPr>
        <w:t xml:space="preserve"> (other resources on DIPLO)</w:t>
      </w:r>
    </w:p>
    <w:p w14:paraId="3E0887AD" w14:textId="77777777" w:rsidR="00F11510" w:rsidRPr="00F11510" w:rsidRDefault="00F11510" w:rsidP="00F11510">
      <w:pPr>
        <w:widowControl w:val="0"/>
        <w:autoSpaceDE w:val="0"/>
        <w:autoSpaceDN w:val="0"/>
        <w:spacing w:after="120"/>
        <w:contextualSpacing/>
        <w:jc w:val="both"/>
        <w:rPr>
          <w:rFonts w:ascii="Arial" w:eastAsia="Arial" w:hAnsi="Arial" w:cs="Arial"/>
          <w:sz w:val="22"/>
          <w:szCs w:val="22"/>
          <w:lang w:val="en-US"/>
        </w:rPr>
      </w:pPr>
    </w:p>
    <w:p w14:paraId="6849D44F" w14:textId="77777777" w:rsidR="00F11510" w:rsidRPr="00F11510" w:rsidRDefault="00F11510" w:rsidP="00F11510">
      <w:pPr>
        <w:widowControl w:val="0"/>
        <w:autoSpaceDE w:val="0"/>
        <w:autoSpaceDN w:val="0"/>
        <w:spacing w:after="120"/>
        <w:contextualSpacing/>
        <w:jc w:val="both"/>
        <w:rPr>
          <w:rFonts w:ascii="Arial" w:eastAsia="Arial" w:hAnsi="Arial" w:cs="Arial"/>
          <w:sz w:val="22"/>
          <w:szCs w:val="22"/>
          <w:lang w:val="en-US"/>
        </w:rPr>
      </w:pPr>
      <w:r w:rsidRPr="00F11510">
        <w:rPr>
          <w:rFonts w:ascii="Arial" w:eastAsia="Arial" w:hAnsi="Arial" w:cs="Arial"/>
          <w:sz w:val="22"/>
          <w:szCs w:val="22"/>
          <w:lang w:val="en-US"/>
        </w:rPr>
        <w:t>An annually updated reading list including a list of other resources such as contemporary journal articles, reports, magazines and blogs will be provided.</w:t>
      </w:r>
    </w:p>
    <w:p w14:paraId="7362BA15" w14:textId="77777777" w:rsidR="00F11510" w:rsidRPr="00F11510" w:rsidRDefault="00F11510" w:rsidP="00F11510">
      <w:pPr>
        <w:widowControl w:val="0"/>
        <w:autoSpaceDE w:val="0"/>
        <w:autoSpaceDN w:val="0"/>
        <w:spacing w:after="120"/>
        <w:contextualSpacing/>
        <w:jc w:val="both"/>
        <w:rPr>
          <w:rFonts w:ascii="Arial" w:eastAsia="Arial" w:hAnsi="Arial" w:cs="Arial"/>
          <w:sz w:val="22"/>
          <w:szCs w:val="22"/>
          <w:lang w:val="en-US"/>
        </w:rPr>
      </w:pPr>
    </w:p>
    <w:p w14:paraId="2D899A3C" w14:textId="77777777" w:rsidR="00F11510" w:rsidRPr="00F11510" w:rsidRDefault="00F11510" w:rsidP="00F11510">
      <w:pPr>
        <w:widowControl w:val="0"/>
        <w:autoSpaceDE w:val="0"/>
        <w:autoSpaceDN w:val="0"/>
        <w:spacing w:after="120"/>
        <w:contextualSpacing/>
        <w:jc w:val="both"/>
        <w:rPr>
          <w:rFonts w:ascii="Arial" w:eastAsia="Arial" w:hAnsi="Arial" w:cs="Arial"/>
          <w:sz w:val="22"/>
          <w:szCs w:val="22"/>
          <w:lang w:val="en-US"/>
        </w:rPr>
      </w:pPr>
      <w:r w:rsidRPr="00F11510">
        <w:rPr>
          <w:rFonts w:ascii="Arial" w:eastAsia="Arial" w:hAnsi="Arial" w:cs="Arial"/>
          <w:sz w:val="22"/>
          <w:szCs w:val="22"/>
          <w:lang w:val="en-US"/>
        </w:rPr>
        <w:t xml:space="preserve">In addition, students will be expected to carry out independent research to explore topics within contemporary publications </w:t>
      </w:r>
      <w:proofErr w:type="gramStart"/>
      <w:r w:rsidRPr="00F11510">
        <w:rPr>
          <w:rFonts w:ascii="Arial" w:eastAsia="Arial" w:hAnsi="Arial" w:cs="Arial"/>
          <w:sz w:val="22"/>
          <w:szCs w:val="22"/>
          <w:lang w:val="en-US"/>
        </w:rPr>
        <w:t>in order to</w:t>
      </w:r>
      <w:proofErr w:type="gramEnd"/>
      <w:r w:rsidRPr="00F11510">
        <w:rPr>
          <w:rFonts w:ascii="Arial" w:eastAsia="Arial" w:hAnsi="Arial" w:cs="Arial"/>
          <w:sz w:val="22"/>
          <w:szCs w:val="22"/>
          <w:lang w:val="en-US"/>
        </w:rPr>
        <w:t xml:space="preserve"> broaden their knowledge and understanding beyond the core content delivered in lectures.</w:t>
      </w:r>
    </w:p>
    <w:p w14:paraId="12EECB23" w14:textId="77777777" w:rsidR="00F11510" w:rsidRPr="00F11510" w:rsidRDefault="00F11510" w:rsidP="00F11510">
      <w:pPr>
        <w:widowControl w:val="0"/>
        <w:autoSpaceDE w:val="0"/>
        <w:autoSpaceDN w:val="0"/>
        <w:spacing w:after="120"/>
        <w:contextualSpacing/>
        <w:rPr>
          <w:rFonts w:ascii="Arial" w:eastAsia="Arial" w:hAnsi="Arial" w:cs="Arial"/>
          <w:sz w:val="22"/>
          <w:szCs w:val="22"/>
          <w:lang w:val="en-US"/>
        </w:rPr>
      </w:pPr>
    </w:p>
    <w:p w14:paraId="27C53885" w14:textId="77777777" w:rsidR="00BC319D" w:rsidRDefault="00BC319D"/>
    <w:sectPr w:rsidR="00BC319D" w:rsidSect="00F11510">
      <w:pgSz w:w="11900" w:h="16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8E2B6" w14:textId="77777777" w:rsidR="00DB6D34" w:rsidRDefault="00DB6D34" w:rsidP="00F11510">
      <w:r>
        <w:separator/>
      </w:r>
    </w:p>
  </w:endnote>
  <w:endnote w:type="continuationSeparator" w:id="0">
    <w:p w14:paraId="1834548E" w14:textId="77777777" w:rsidR="00DB6D34" w:rsidRDefault="00DB6D34" w:rsidP="00F11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D09D7" w14:textId="77777777" w:rsidR="00DB6D34" w:rsidRDefault="00DB6D34" w:rsidP="00F11510">
      <w:r>
        <w:separator/>
      </w:r>
    </w:p>
  </w:footnote>
  <w:footnote w:type="continuationSeparator" w:id="0">
    <w:p w14:paraId="5BFA399B" w14:textId="77777777" w:rsidR="00DB6D34" w:rsidRDefault="00DB6D34" w:rsidP="00F115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660D"/>
    <w:multiLevelType w:val="hybridMultilevel"/>
    <w:tmpl w:val="4DFE987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5B13B5"/>
    <w:multiLevelType w:val="hybridMultilevel"/>
    <w:tmpl w:val="C58062EE"/>
    <w:lvl w:ilvl="0" w:tplc="08090005">
      <w:start w:val="1"/>
      <w:numFmt w:val="bullet"/>
      <w:lvlText w:val=""/>
      <w:lvlJc w:val="left"/>
      <w:pPr>
        <w:ind w:left="720" w:hanging="360"/>
      </w:pPr>
      <w:rPr>
        <w:rFonts w:ascii="Wingdings" w:hAnsi="Wingdings" w:hint="default"/>
        <w:b w:val="0"/>
        <w:bCs w:val="0"/>
        <w:i w:val="0"/>
        <w:iCs w:val="0"/>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A32E9C"/>
    <w:multiLevelType w:val="hybridMultilevel"/>
    <w:tmpl w:val="29AC1FA2"/>
    <w:lvl w:ilvl="0" w:tplc="0DD2AB00">
      <w:start w:val="1"/>
      <w:numFmt w:val="decimal"/>
      <w:lvlText w:val="%1."/>
      <w:lvlJc w:val="left"/>
      <w:pPr>
        <w:ind w:left="720" w:hanging="360"/>
      </w:pPr>
      <w:rPr>
        <w:rFonts w:hint="default"/>
        <w:b w:val="0"/>
        <w:bCs w:val="0"/>
        <w:i w:val="0"/>
        <w:iCs w:val="0"/>
        <w:w w:val="1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59283494">
    <w:abstractNumId w:val="1"/>
  </w:num>
  <w:num w:numId="2" w16cid:durableId="1106845113">
    <w:abstractNumId w:val="0"/>
  </w:num>
  <w:num w:numId="3" w16cid:durableId="11999736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510"/>
    <w:rsid w:val="002F545A"/>
    <w:rsid w:val="00605D61"/>
    <w:rsid w:val="00A0510C"/>
    <w:rsid w:val="00BC319D"/>
    <w:rsid w:val="00C64B42"/>
    <w:rsid w:val="00DB6D34"/>
    <w:rsid w:val="00F11510"/>
  </w:rsids>
  <m:mathPr>
    <m:mathFont m:val="Cambria Math"/>
    <m:brkBin m:val="before"/>
    <m:brkBinSub m:val="--"/>
    <m:smallFrac m:val="0"/>
    <m:dispDef/>
    <m:lMargin m:val="0"/>
    <m:rMargin m:val="0"/>
    <m:defJc m:val="centerGroup"/>
    <m:wrapIndent m:val="1440"/>
    <m:intLim m:val="subSup"/>
    <m:naryLim m:val="undOvr"/>
  </m:mathPr>
  <w:themeFontLang w:val="en-PL"/>
  <w:clrSchemeMapping w:bg1="light1" w:t1="dark1" w:bg2="light2" w:t2="dark2" w:accent1="accent1" w:accent2="accent2" w:accent3="accent3" w:accent4="accent4" w:accent5="accent5" w:accent6="accent6" w:hyperlink="hyperlink" w:followedHyperlink="followedHyperlink"/>
  <w:decimalSymbol w:val=","/>
  <w:listSeparator w:val=","/>
  <w14:docId w14:val="5295B8A3"/>
  <w15:chartTrackingRefBased/>
  <w15:docId w15:val="{D993D780-BFC3-7C4A-9203-4D2ED68DA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15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15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15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15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15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15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15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15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15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5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15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15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15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15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15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15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15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1510"/>
    <w:rPr>
      <w:rFonts w:eastAsiaTheme="majorEastAsia" w:cstheme="majorBidi"/>
      <w:color w:val="272727" w:themeColor="text1" w:themeTint="D8"/>
    </w:rPr>
  </w:style>
  <w:style w:type="paragraph" w:styleId="Title">
    <w:name w:val="Title"/>
    <w:basedOn w:val="Normal"/>
    <w:next w:val="Normal"/>
    <w:link w:val="TitleChar"/>
    <w:uiPriority w:val="10"/>
    <w:qFormat/>
    <w:rsid w:val="00F115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15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151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15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151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11510"/>
    <w:rPr>
      <w:i/>
      <w:iCs/>
      <w:color w:val="404040" w:themeColor="text1" w:themeTint="BF"/>
    </w:rPr>
  </w:style>
  <w:style w:type="paragraph" w:styleId="ListParagraph">
    <w:name w:val="List Paragraph"/>
    <w:basedOn w:val="Normal"/>
    <w:uiPriority w:val="34"/>
    <w:qFormat/>
    <w:rsid w:val="00F11510"/>
    <w:pPr>
      <w:ind w:left="720"/>
      <w:contextualSpacing/>
    </w:pPr>
  </w:style>
  <w:style w:type="character" w:styleId="IntenseEmphasis">
    <w:name w:val="Intense Emphasis"/>
    <w:basedOn w:val="DefaultParagraphFont"/>
    <w:uiPriority w:val="21"/>
    <w:qFormat/>
    <w:rsid w:val="00F11510"/>
    <w:rPr>
      <w:i/>
      <w:iCs/>
      <w:color w:val="0F4761" w:themeColor="accent1" w:themeShade="BF"/>
    </w:rPr>
  </w:style>
  <w:style w:type="paragraph" w:styleId="IntenseQuote">
    <w:name w:val="Intense Quote"/>
    <w:basedOn w:val="Normal"/>
    <w:next w:val="Normal"/>
    <w:link w:val="IntenseQuoteChar"/>
    <w:uiPriority w:val="30"/>
    <w:qFormat/>
    <w:rsid w:val="00F115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1510"/>
    <w:rPr>
      <w:i/>
      <w:iCs/>
      <w:color w:val="0F4761" w:themeColor="accent1" w:themeShade="BF"/>
    </w:rPr>
  </w:style>
  <w:style w:type="character" w:styleId="IntenseReference">
    <w:name w:val="Intense Reference"/>
    <w:basedOn w:val="DefaultParagraphFont"/>
    <w:uiPriority w:val="32"/>
    <w:qFormat/>
    <w:rsid w:val="00F11510"/>
    <w:rPr>
      <w:b/>
      <w:bCs/>
      <w:smallCaps/>
      <w:color w:val="0F4761" w:themeColor="accent1" w:themeShade="BF"/>
      <w:spacing w:val="5"/>
    </w:rPr>
  </w:style>
  <w:style w:type="paragraph" w:styleId="Header">
    <w:name w:val="header"/>
    <w:basedOn w:val="Normal"/>
    <w:link w:val="HeaderChar"/>
    <w:uiPriority w:val="99"/>
    <w:unhideWhenUsed/>
    <w:rsid w:val="00F11510"/>
    <w:pPr>
      <w:tabs>
        <w:tab w:val="center" w:pos="4513"/>
        <w:tab w:val="right" w:pos="9026"/>
      </w:tabs>
    </w:pPr>
  </w:style>
  <w:style w:type="character" w:customStyle="1" w:styleId="HeaderChar">
    <w:name w:val="Header Char"/>
    <w:basedOn w:val="DefaultParagraphFont"/>
    <w:link w:val="Header"/>
    <w:uiPriority w:val="99"/>
    <w:rsid w:val="00F11510"/>
  </w:style>
  <w:style w:type="paragraph" w:styleId="Footer">
    <w:name w:val="footer"/>
    <w:basedOn w:val="Normal"/>
    <w:link w:val="FooterChar"/>
    <w:uiPriority w:val="99"/>
    <w:unhideWhenUsed/>
    <w:rsid w:val="00F11510"/>
    <w:pPr>
      <w:tabs>
        <w:tab w:val="center" w:pos="4513"/>
        <w:tab w:val="right" w:pos="9026"/>
      </w:tabs>
    </w:pPr>
  </w:style>
  <w:style w:type="character" w:customStyle="1" w:styleId="FooterChar">
    <w:name w:val="Footer Char"/>
    <w:basedOn w:val="DefaultParagraphFont"/>
    <w:link w:val="Footer"/>
    <w:uiPriority w:val="99"/>
    <w:rsid w:val="00F115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QuRX-2NQ0zQ" TargetMode="External"/><Relationship Id="rId3" Type="http://schemas.openxmlformats.org/officeDocument/2006/relationships/settings" Target="settings.xml"/><Relationship Id="rId7" Type="http://schemas.openxmlformats.org/officeDocument/2006/relationships/hyperlink" Target="https://wikileaks.org//plus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1628</Words>
  <Characters>9285</Characters>
  <Application>Microsoft Office Word</Application>
  <DocSecurity>0</DocSecurity>
  <Lines>77</Lines>
  <Paragraphs>21</Paragraphs>
  <ScaleCrop>false</ScaleCrop>
  <Company/>
  <LinksUpToDate>false</LinksUpToDate>
  <CharactersWithSpaces>10892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Valeryia Yersh</dc:creator>
  <cp:keywords/>
  <dc:description/>
  <cp:lastModifiedBy>Valeryia Yersh</cp:lastModifiedBy>
  <cp:revision>1</cp:revision>
  <dcterms:created xsi:type="dcterms:W3CDTF">2025-08-22T13:09:00Z</dcterms:created>
  <dcterms:modified xsi:type="dcterms:W3CDTF">2025-08-22T13:10:00Z</dcterms:modified>
</cp:coreProperties>
</file>