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3CA24B" w14:textId="77777777" w:rsidR="0037109D" w:rsidRPr="0037109D" w:rsidRDefault="0037109D" w:rsidP="00B66C8E">
      <w:pPr>
        <w:pStyle w:val="Nagwek4"/>
        <w:spacing w:before="0" w:after="480"/>
        <w:rPr>
          <w:rStyle w:val="Wyrnienieintensywne"/>
          <w:b w:val="0"/>
          <w:bCs w:val="0"/>
          <w:color w:val="auto"/>
          <w:lang w:val="pl-PL"/>
        </w:rPr>
      </w:pPr>
      <w:r>
        <w:rPr>
          <w:caps w:val="0"/>
          <w:noProof/>
          <w:color w:val="auto"/>
        </w:rPr>
        <w:drawing>
          <wp:inline distT="0" distB="0" distL="0" distR="0" wp14:anchorId="712AFAF9" wp14:editId="18EB1999">
            <wp:extent cx="5760720" cy="794385"/>
            <wp:effectExtent l="0" t="0" r="0" b="5715"/>
            <wp:docPr id="1029228400"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228400" name="Obraz 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794385"/>
                    </a:xfrm>
                    <a:prstGeom prst="rect">
                      <a:avLst/>
                    </a:prstGeom>
                  </pic:spPr>
                </pic:pic>
              </a:graphicData>
            </a:graphic>
          </wp:inline>
        </w:drawing>
      </w:r>
      <w:r w:rsidRPr="0037109D">
        <w:rPr>
          <w:rStyle w:val="Wyrnienieintensywne"/>
          <w:rFonts w:asciiTheme="minorHAnsi" w:eastAsiaTheme="minorEastAsia" w:hAnsiTheme="minorHAnsi" w:cstheme="minorBidi"/>
          <w:b w:val="0"/>
          <w:bCs w:val="0"/>
          <w:color w:val="auto"/>
          <w:kern w:val="0"/>
          <w:lang w:val="pl-PL" w:eastAsia="en-US"/>
        </w:rPr>
        <w:t>Projekt pn. „Administrowanie przestrzenią powietrzną PRZYSZŁOŚCI – edukacja poprzez symulację i praktykę na potrzeby gospodarki przyszłości” (nr projektu FERS.01.05-IP.08-0263/23)</w:t>
      </w:r>
    </w:p>
    <w:p w14:paraId="1E99B55C" w14:textId="77777777" w:rsidR="00710E45" w:rsidRPr="0037109D" w:rsidRDefault="005F0A95">
      <w:pPr>
        <w:pStyle w:val="Standard"/>
        <w:spacing w:after="0" w:line="240" w:lineRule="auto"/>
        <w:rPr>
          <w:lang w:val="pl-PL"/>
        </w:rPr>
      </w:pPr>
      <w:r>
        <w:rPr>
          <w:rStyle w:val="Wyrnienieintensywne"/>
          <w:b w:val="0"/>
          <w:bCs w:val="0"/>
          <w:caps w:val="0"/>
          <w:color w:val="00000A"/>
          <w:lang w:val="pl-PL"/>
        </w:rPr>
        <w:t>Miejscowość: Warszawa</w:t>
      </w:r>
    </w:p>
    <w:p w14:paraId="09CF3B47" w14:textId="63E320CD" w:rsidR="00710E45" w:rsidRPr="0037109D" w:rsidRDefault="005F0A95" w:rsidP="00397F7A">
      <w:pPr>
        <w:pStyle w:val="Standard"/>
        <w:spacing w:after="240" w:line="240" w:lineRule="auto"/>
        <w:rPr>
          <w:lang w:val="pl-PL"/>
        </w:rPr>
      </w:pPr>
      <w:r>
        <w:rPr>
          <w:rStyle w:val="Wyrnienieintensywne"/>
          <w:b w:val="0"/>
          <w:bCs w:val="0"/>
          <w:caps w:val="0"/>
          <w:color w:val="00000A"/>
          <w:lang w:val="pl-PL"/>
        </w:rPr>
        <w:t xml:space="preserve">Data: </w:t>
      </w:r>
      <w:r w:rsidR="00FB334C">
        <w:rPr>
          <w:rStyle w:val="Wyrnienieintensywne"/>
          <w:b w:val="0"/>
          <w:bCs w:val="0"/>
          <w:caps w:val="0"/>
          <w:color w:val="00000A"/>
          <w:lang w:val="pl-PL"/>
        </w:rPr>
        <w:t>29</w:t>
      </w:r>
      <w:r w:rsidR="007710A9">
        <w:rPr>
          <w:rStyle w:val="Wyrnienieintensywne"/>
          <w:b w:val="0"/>
          <w:bCs w:val="0"/>
          <w:caps w:val="0"/>
          <w:color w:val="00000A"/>
          <w:lang w:val="pl-PL"/>
        </w:rPr>
        <w:t>.10.2024 r.</w:t>
      </w:r>
    </w:p>
    <w:p w14:paraId="6E21D6C0" w14:textId="77777777" w:rsidR="00710E45" w:rsidRPr="0037109D" w:rsidRDefault="005F0A95" w:rsidP="00B66C8E">
      <w:pPr>
        <w:pStyle w:val="Tytu"/>
        <w:suppressAutoHyphens w:val="0"/>
        <w:autoSpaceDN/>
        <w:spacing w:before="720" w:after="360" w:line="240" w:lineRule="auto"/>
        <w:textAlignment w:val="auto"/>
        <w:rPr>
          <w:rFonts w:asciiTheme="minorHAnsi" w:eastAsiaTheme="majorEastAsia" w:hAnsiTheme="minorHAnsi" w:cstheme="minorBidi"/>
          <w:b/>
          <w:caps w:val="0"/>
          <w:kern w:val="0"/>
          <w:sz w:val="28"/>
          <w:szCs w:val="28"/>
          <w:lang w:val="pl-PL" w:eastAsia="en-US"/>
        </w:rPr>
      </w:pPr>
      <w:r w:rsidRPr="0037109D">
        <w:rPr>
          <w:rFonts w:asciiTheme="minorHAnsi" w:eastAsiaTheme="majorEastAsia" w:hAnsiTheme="minorHAnsi" w:cstheme="minorBidi"/>
          <w:b/>
          <w:caps w:val="0"/>
          <w:kern w:val="0"/>
          <w:sz w:val="28"/>
          <w:szCs w:val="28"/>
          <w:lang w:val="pl-PL" w:eastAsia="en-US"/>
        </w:rPr>
        <w:t>Rekomendacje Rady Praktyków Biznesu i Dydaktyków – pakiety zmian rekomendowane do wprowadzenia do sylabusów przedmiotów ogólnych, kierunkowych i specjalizacyjnych na specjalności Administrowanie Ruchem Lotniczym na kierunku Administracja</w:t>
      </w:r>
    </w:p>
    <w:p w14:paraId="23387A4A" w14:textId="34CB0885" w:rsidR="00710E45" w:rsidRPr="00224E87" w:rsidRDefault="0037109D" w:rsidP="00224E87">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s>
        <w:suppressAutoHyphens w:val="0"/>
        <w:autoSpaceDN/>
        <w:spacing w:before="0" w:after="200"/>
        <w:ind w:left="0" w:firstLine="0"/>
        <w:textAlignment w:val="auto"/>
        <w:rPr>
          <w:b/>
          <w:bCs/>
          <w:caps w:val="0"/>
          <w:spacing w:val="0"/>
          <w:sz w:val="24"/>
          <w:szCs w:val="24"/>
          <w:lang w:val="pl-PL"/>
        </w:rPr>
      </w:pPr>
      <w:r w:rsidRPr="00224E87">
        <w:rPr>
          <w:b/>
          <w:bCs/>
          <w:caps w:val="0"/>
          <w:spacing w:val="0"/>
          <w:sz w:val="24"/>
          <w:szCs w:val="24"/>
          <w:lang w:val="pl-PL"/>
        </w:rPr>
        <w:t>Informacje podstawowe</w:t>
      </w:r>
    </w:p>
    <w:p w14:paraId="48B82A25" w14:textId="77777777" w:rsidR="00710E45" w:rsidRPr="0037109D" w:rsidRDefault="005F0A95" w:rsidP="0037109D">
      <w:pPr>
        <w:pStyle w:val="Akapitzlist"/>
        <w:numPr>
          <w:ilvl w:val="0"/>
          <w:numId w:val="3"/>
        </w:numPr>
        <w:spacing w:after="0"/>
        <w:ind w:left="284" w:hanging="284"/>
        <w:rPr>
          <w:lang w:val="pl-PL"/>
        </w:rPr>
      </w:pPr>
      <w:r w:rsidRPr="0037109D">
        <w:rPr>
          <w:lang w:val="pl-PL"/>
        </w:rPr>
        <w:t>Rekomendacje</w:t>
      </w:r>
      <w:r>
        <w:rPr>
          <w:lang w:val="pl-PL"/>
        </w:rPr>
        <w:t xml:space="preserve"> opracowane przez Radę Praktyków Biznesu i Dydaktyków w składzie (dalej „Rada”):</w:t>
      </w:r>
    </w:p>
    <w:p w14:paraId="5C35AF4C" w14:textId="12440872" w:rsidR="00710E45" w:rsidRDefault="005F0A95" w:rsidP="00726BAB">
      <w:pPr>
        <w:pStyle w:val="Akapitzlist"/>
        <w:numPr>
          <w:ilvl w:val="0"/>
          <w:numId w:val="43"/>
        </w:numPr>
        <w:spacing w:after="0"/>
        <w:rPr>
          <w:lang w:val="pl-PL"/>
        </w:rPr>
      </w:pPr>
      <w:r>
        <w:rPr>
          <w:lang w:val="pl-PL"/>
        </w:rPr>
        <w:t>Pani Dziekan dr hab. Anna Konert, prof. UŁa</w:t>
      </w:r>
      <w:r w:rsidR="009428F4">
        <w:rPr>
          <w:lang w:val="pl-PL"/>
        </w:rPr>
        <w:t xml:space="preserve"> </w:t>
      </w:r>
      <w:r>
        <w:rPr>
          <w:lang w:val="pl-PL"/>
        </w:rPr>
        <w:t>– Koordynator Rady;</w:t>
      </w:r>
    </w:p>
    <w:p w14:paraId="1292D8FE" w14:textId="77777777" w:rsidR="00710E45" w:rsidRDefault="005F0A95" w:rsidP="0037109D">
      <w:pPr>
        <w:pStyle w:val="Akapitzlist"/>
        <w:numPr>
          <w:ilvl w:val="0"/>
          <w:numId w:val="4"/>
        </w:numPr>
        <w:spacing w:after="0"/>
        <w:rPr>
          <w:lang w:val="pl-PL"/>
        </w:rPr>
      </w:pPr>
      <w:r>
        <w:rPr>
          <w:lang w:val="pl-PL"/>
        </w:rPr>
        <w:t>Pani dr Agnieszka Fortońska – Sekretarz / Dydaktyk;</w:t>
      </w:r>
    </w:p>
    <w:p w14:paraId="269B4EB5" w14:textId="77777777" w:rsidR="00710E45" w:rsidRDefault="005F0A95" w:rsidP="0037109D">
      <w:pPr>
        <w:pStyle w:val="Akapitzlist"/>
        <w:numPr>
          <w:ilvl w:val="0"/>
          <w:numId w:val="4"/>
        </w:numPr>
        <w:spacing w:after="0"/>
        <w:rPr>
          <w:lang w:val="pl-PL"/>
        </w:rPr>
      </w:pPr>
      <w:r>
        <w:rPr>
          <w:lang w:val="pl-PL"/>
        </w:rPr>
        <w:t>Pan dr Mateusz Osiecki – Dydaktyk;</w:t>
      </w:r>
    </w:p>
    <w:p w14:paraId="2F2745B4" w14:textId="77777777" w:rsidR="00710E45" w:rsidRDefault="005F0A95" w:rsidP="0037109D">
      <w:pPr>
        <w:pStyle w:val="Akapitzlist"/>
        <w:numPr>
          <w:ilvl w:val="0"/>
          <w:numId w:val="4"/>
        </w:numPr>
        <w:spacing w:after="0"/>
        <w:rPr>
          <w:lang w:val="pl-PL"/>
        </w:rPr>
      </w:pPr>
      <w:r>
        <w:rPr>
          <w:lang w:val="pl-PL"/>
        </w:rPr>
        <w:t>Pan Michał Witkowski – Praktyk Biznesu;</w:t>
      </w:r>
    </w:p>
    <w:p w14:paraId="10A9DCF7" w14:textId="77777777" w:rsidR="00710E45" w:rsidRDefault="005F0A95" w:rsidP="0037109D">
      <w:pPr>
        <w:pStyle w:val="Akapitzlist"/>
        <w:numPr>
          <w:ilvl w:val="0"/>
          <w:numId w:val="4"/>
        </w:numPr>
        <w:spacing w:after="0"/>
        <w:rPr>
          <w:lang w:val="pl-PL"/>
        </w:rPr>
      </w:pPr>
      <w:r>
        <w:rPr>
          <w:lang w:val="pl-PL"/>
        </w:rPr>
        <w:t>Pan dr Piotr Czech – Praktyk Biznesu;</w:t>
      </w:r>
    </w:p>
    <w:p w14:paraId="5F8EA9A6" w14:textId="77777777" w:rsidR="00710E45" w:rsidRDefault="005F0A95" w:rsidP="0037109D">
      <w:pPr>
        <w:pStyle w:val="Akapitzlist"/>
        <w:numPr>
          <w:ilvl w:val="0"/>
          <w:numId w:val="4"/>
        </w:numPr>
        <w:spacing w:after="0"/>
        <w:rPr>
          <w:lang w:val="pl-PL"/>
        </w:rPr>
      </w:pPr>
      <w:r>
        <w:rPr>
          <w:lang w:val="pl-PL"/>
        </w:rPr>
        <w:t xml:space="preserve">Pan Bartosz </w:t>
      </w:r>
      <w:proofErr w:type="spellStart"/>
      <w:r>
        <w:rPr>
          <w:lang w:val="pl-PL"/>
        </w:rPr>
        <w:t>Supernat</w:t>
      </w:r>
      <w:proofErr w:type="spellEnd"/>
      <w:r>
        <w:rPr>
          <w:lang w:val="pl-PL"/>
        </w:rPr>
        <w:t xml:space="preserve"> – Praktyk Biznesu;</w:t>
      </w:r>
    </w:p>
    <w:p w14:paraId="7F0F2ECD" w14:textId="77777777" w:rsidR="00710E45" w:rsidRDefault="005F0A95" w:rsidP="0037109D">
      <w:pPr>
        <w:pStyle w:val="Akapitzlist"/>
        <w:numPr>
          <w:ilvl w:val="0"/>
          <w:numId w:val="4"/>
        </w:numPr>
        <w:spacing w:after="0"/>
        <w:rPr>
          <w:lang w:val="pl-PL"/>
        </w:rPr>
      </w:pPr>
      <w:r>
        <w:rPr>
          <w:lang w:val="pl-PL"/>
        </w:rPr>
        <w:t>Pan Jerzy Baumann – Praktyk Biznesu.</w:t>
      </w:r>
    </w:p>
    <w:p w14:paraId="04836517" w14:textId="77777777" w:rsidR="00710E45" w:rsidRDefault="005F0A95" w:rsidP="0037109D">
      <w:pPr>
        <w:pStyle w:val="Akapitzlist"/>
        <w:numPr>
          <w:ilvl w:val="0"/>
          <w:numId w:val="3"/>
        </w:numPr>
        <w:spacing w:after="0"/>
        <w:ind w:left="284" w:hanging="284"/>
      </w:pPr>
      <w:r>
        <w:rPr>
          <w:lang w:val="pl-PL"/>
        </w:rPr>
        <w:t>Wsparcie w opracowaniu Rekomendacji:</w:t>
      </w:r>
    </w:p>
    <w:p w14:paraId="3FC9C526" w14:textId="77777777" w:rsidR="00710E45" w:rsidRDefault="005F0A95" w:rsidP="00726BAB">
      <w:pPr>
        <w:pStyle w:val="Akapitzlist"/>
        <w:numPr>
          <w:ilvl w:val="0"/>
          <w:numId w:val="44"/>
        </w:numPr>
        <w:spacing w:after="0"/>
        <w:rPr>
          <w:lang w:val="pl-PL"/>
        </w:rPr>
      </w:pPr>
      <w:r>
        <w:rPr>
          <w:lang w:val="pl-PL"/>
        </w:rPr>
        <w:t>Pan dr hab. Piotr Kasprzyk – Pełnomocnik Rektora ds. rozwoju kierunków lotniczych, Uczelnia Łazarskiego;</w:t>
      </w:r>
    </w:p>
    <w:p w14:paraId="3A9D1993" w14:textId="77777777" w:rsidR="00710E45" w:rsidRDefault="005F0A95" w:rsidP="0037109D">
      <w:pPr>
        <w:pStyle w:val="Akapitzlist"/>
        <w:numPr>
          <w:ilvl w:val="0"/>
          <w:numId w:val="7"/>
        </w:numPr>
        <w:spacing w:after="0"/>
        <w:rPr>
          <w:lang w:val="pl-PL"/>
        </w:rPr>
      </w:pPr>
      <w:r>
        <w:rPr>
          <w:lang w:val="pl-PL"/>
        </w:rPr>
        <w:t>Pan Jacek Kośla – Prodziekan ds. dydaktycznych, Uczelnia Łazarskiego;</w:t>
      </w:r>
    </w:p>
    <w:p w14:paraId="37EADCEB" w14:textId="77777777" w:rsidR="00710E45" w:rsidRDefault="005F0A95" w:rsidP="0037109D">
      <w:pPr>
        <w:pStyle w:val="Akapitzlist"/>
        <w:numPr>
          <w:ilvl w:val="0"/>
          <w:numId w:val="7"/>
        </w:numPr>
        <w:spacing w:after="0"/>
        <w:rPr>
          <w:lang w:val="pl-PL"/>
        </w:rPr>
      </w:pPr>
      <w:r>
        <w:rPr>
          <w:lang w:val="pl-PL"/>
        </w:rPr>
        <w:t>Pan Łukasz Ślawski – absolwent Administrowania Ruchem Lotniczym;</w:t>
      </w:r>
    </w:p>
    <w:p w14:paraId="4829E5E8" w14:textId="77777777" w:rsidR="00710E45" w:rsidRDefault="005F0A95" w:rsidP="0037109D">
      <w:pPr>
        <w:pStyle w:val="Akapitzlist"/>
        <w:numPr>
          <w:ilvl w:val="0"/>
          <w:numId w:val="7"/>
        </w:numPr>
        <w:spacing w:after="0"/>
        <w:rPr>
          <w:lang w:val="pl-PL"/>
        </w:rPr>
      </w:pPr>
      <w:r>
        <w:rPr>
          <w:lang w:val="pl-PL"/>
        </w:rPr>
        <w:t xml:space="preserve">Pani dr Anna </w:t>
      </w:r>
      <w:proofErr w:type="spellStart"/>
      <w:r>
        <w:rPr>
          <w:lang w:val="pl-PL"/>
        </w:rPr>
        <w:t>Biernacka-Rygiel</w:t>
      </w:r>
      <w:proofErr w:type="spellEnd"/>
      <w:r>
        <w:rPr>
          <w:lang w:val="pl-PL"/>
        </w:rPr>
        <w:t xml:space="preserve"> – wykładowca na Uczelni Łazarskiego.</w:t>
      </w:r>
    </w:p>
    <w:p w14:paraId="0A65DA83" w14:textId="77777777" w:rsidR="00710E45" w:rsidRDefault="005F0A95" w:rsidP="0037109D">
      <w:pPr>
        <w:pStyle w:val="Akapitzlist"/>
        <w:numPr>
          <w:ilvl w:val="0"/>
          <w:numId w:val="3"/>
        </w:numPr>
        <w:spacing w:after="0"/>
        <w:ind w:left="284" w:hanging="284"/>
        <w:rPr>
          <w:lang w:val="pl-PL"/>
        </w:rPr>
      </w:pPr>
      <w:r>
        <w:rPr>
          <w:lang w:val="pl-PL"/>
        </w:rPr>
        <w:t>Rekomendacje opracowane na potrzeby realizacji projektu pn. „Administrowanie przestrzenią powietrzną przyszłości – edukacja poprzez symulację i praktykę na potrzeby gospodarki przyszłości” (numer projektu: FERS.01.05-IP.08-0263/23; dalej „Projekt”) realizowanego w ramach programu Fundusze Europejskie dla Rozwoju Społecznego 2021-2027 współfinansowanego ze środków Europejskiego Funduszu Społecznego Plus.</w:t>
      </w:r>
    </w:p>
    <w:p w14:paraId="007C9648" w14:textId="77777777" w:rsidR="00710E45" w:rsidRDefault="005F0A95" w:rsidP="0037109D">
      <w:pPr>
        <w:pStyle w:val="Akapitzlist"/>
        <w:numPr>
          <w:ilvl w:val="0"/>
          <w:numId w:val="3"/>
        </w:numPr>
        <w:spacing w:after="0"/>
        <w:ind w:left="284" w:hanging="284"/>
        <w:rPr>
          <w:lang w:val="pl-PL"/>
        </w:rPr>
      </w:pPr>
      <w:r>
        <w:rPr>
          <w:lang w:val="pl-PL"/>
        </w:rPr>
        <w:t xml:space="preserve">Rekomendacje opracowane w ramach realizacji Zadania nr 1 Projektu, tj. „ Wdrożenie do procesu kształcenia na kierunku Administracja na specjalności Administrowanie Ruchem Lotniczym zmodyfikowanych sylabusów wybranych przedmiotów o treści związane z zachodzącą w branży lotniczo-kosmicznej cyfrową (w tym m.in. </w:t>
      </w:r>
      <w:r>
        <w:rPr>
          <w:lang w:val="pl-PL"/>
        </w:rPr>
        <w:lastRenderedPageBreak/>
        <w:t>wykorzystanie sztucznej inteligencji i technologii rzeczywistości wirtualnej) i zieloną transformacją (w tym m.in. elektro-mobilności i zrównoważonego rozwoju) - proces modyfikacji treści kształcenia prowadzony przez Radę Praktyków Biznesu i Dydaktyków”;</w:t>
      </w:r>
    </w:p>
    <w:p w14:paraId="469DEE98" w14:textId="77777777" w:rsidR="00710E45" w:rsidRDefault="005F0A95" w:rsidP="0037109D">
      <w:pPr>
        <w:pStyle w:val="Akapitzlist"/>
        <w:numPr>
          <w:ilvl w:val="0"/>
          <w:numId w:val="3"/>
        </w:numPr>
        <w:spacing w:after="0"/>
        <w:ind w:left="284" w:hanging="284"/>
        <w:rPr>
          <w:lang w:val="pl-PL"/>
        </w:rPr>
      </w:pPr>
      <w:r>
        <w:rPr>
          <w:lang w:val="pl-PL"/>
        </w:rPr>
        <w:t>Rekomendacje opracowane w toku spotkań Rady oraz pracy własnej członków Rady (przebieg danych spotkań dokumentują Protokoły ze spotkań Rady) – wykaz terminów spotkań Rady:</w:t>
      </w:r>
    </w:p>
    <w:p w14:paraId="33D71E07" w14:textId="6711241E" w:rsidR="00710E45" w:rsidRDefault="005F0A95" w:rsidP="00726BAB">
      <w:pPr>
        <w:pStyle w:val="Akapitzlist"/>
        <w:numPr>
          <w:ilvl w:val="0"/>
          <w:numId w:val="45"/>
        </w:numPr>
        <w:spacing w:after="0"/>
        <w:rPr>
          <w:lang w:val="pl-PL"/>
        </w:rPr>
      </w:pPr>
      <w:r>
        <w:rPr>
          <w:lang w:val="pl-PL"/>
        </w:rPr>
        <w:t>I spotkanie – 24.06.2024 r.</w:t>
      </w:r>
    </w:p>
    <w:p w14:paraId="5EA7CB8E" w14:textId="17A370B7" w:rsidR="00710E45" w:rsidRDefault="005F0A95" w:rsidP="0037109D">
      <w:pPr>
        <w:pStyle w:val="Akapitzlist"/>
        <w:numPr>
          <w:ilvl w:val="0"/>
          <w:numId w:val="10"/>
        </w:numPr>
        <w:spacing w:after="0"/>
        <w:rPr>
          <w:lang w:val="pl-PL"/>
        </w:rPr>
      </w:pPr>
      <w:r>
        <w:rPr>
          <w:lang w:val="pl-PL"/>
        </w:rPr>
        <w:t>II spotkanie – 15.07.2024 r.</w:t>
      </w:r>
    </w:p>
    <w:p w14:paraId="6638FEB2" w14:textId="7427D07A" w:rsidR="00710E45" w:rsidRDefault="005F0A95" w:rsidP="0037109D">
      <w:pPr>
        <w:pStyle w:val="Akapitzlist"/>
        <w:numPr>
          <w:ilvl w:val="0"/>
          <w:numId w:val="10"/>
        </w:numPr>
        <w:spacing w:after="0"/>
        <w:rPr>
          <w:lang w:val="pl-PL"/>
        </w:rPr>
      </w:pPr>
      <w:r>
        <w:rPr>
          <w:lang w:val="pl-PL"/>
        </w:rPr>
        <w:t>III spotkanie – 27.08.2024 r.</w:t>
      </w:r>
    </w:p>
    <w:p w14:paraId="338FD306" w14:textId="3675DAC5" w:rsidR="00710E45" w:rsidRDefault="005F0A95" w:rsidP="0037109D">
      <w:pPr>
        <w:pStyle w:val="Akapitzlist"/>
        <w:numPr>
          <w:ilvl w:val="0"/>
          <w:numId w:val="10"/>
        </w:numPr>
        <w:spacing w:after="0"/>
        <w:rPr>
          <w:lang w:val="pl-PL"/>
        </w:rPr>
      </w:pPr>
      <w:r>
        <w:rPr>
          <w:lang w:val="pl-PL"/>
        </w:rPr>
        <w:t>IV spotkanie – 20.09.2024 r.</w:t>
      </w:r>
    </w:p>
    <w:p w14:paraId="2F9F5749" w14:textId="6BB4F8F8" w:rsidR="00710E45" w:rsidRDefault="005F0A95" w:rsidP="0037109D">
      <w:pPr>
        <w:pStyle w:val="Akapitzlist"/>
        <w:numPr>
          <w:ilvl w:val="0"/>
          <w:numId w:val="10"/>
        </w:numPr>
        <w:spacing w:after="0"/>
        <w:rPr>
          <w:lang w:val="pl-PL"/>
        </w:rPr>
      </w:pPr>
      <w:r>
        <w:rPr>
          <w:lang w:val="pl-PL"/>
        </w:rPr>
        <w:t>V spotkanie –</w:t>
      </w:r>
      <w:r w:rsidR="009428F4">
        <w:rPr>
          <w:lang w:val="pl-PL"/>
        </w:rPr>
        <w:t xml:space="preserve"> </w:t>
      </w:r>
      <w:r>
        <w:rPr>
          <w:lang w:val="pl-PL"/>
        </w:rPr>
        <w:t>09.10.2024 r.</w:t>
      </w:r>
    </w:p>
    <w:p w14:paraId="0EE457A6" w14:textId="77777777" w:rsidR="00710E45" w:rsidRDefault="005F0A95" w:rsidP="0037109D">
      <w:pPr>
        <w:pStyle w:val="Akapitzlist"/>
        <w:numPr>
          <w:ilvl w:val="0"/>
          <w:numId w:val="3"/>
        </w:numPr>
        <w:spacing w:after="0"/>
        <w:ind w:left="284" w:hanging="284"/>
        <w:rPr>
          <w:lang w:val="pl-PL"/>
        </w:rPr>
      </w:pPr>
      <w:r>
        <w:rPr>
          <w:lang w:val="pl-PL"/>
        </w:rPr>
        <w:t>W pracach Rady na rzecz opracowania Rekomendacji uwzględniono m.in. zapisy wniosku o dofinasowanie Projektu, w tym:</w:t>
      </w:r>
    </w:p>
    <w:p w14:paraId="690343C2" w14:textId="77777777" w:rsidR="00710E45" w:rsidRDefault="005F0A95" w:rsidP="00726BAB">
      <w:pPr>
        <w:pStyle w:val="Akapitzlist"/>
        <w:numPr>
          <w:ilvl w:val="0"/>
          <w:numId w:val="46"/>
        </w:numPr>
        <w:spacing w:after="0"/>
        <w:rPr>
          <w:lang w:val="pl-PL"/>
        </w:rPr>
      </w:pPr>
      <w:r>
        <w:rPr>
          <w:lang w:val="pl-PL"/>
        </w:rPr>
        <w:t>cel główny projektu: „Celem projektu jest dostosowanie kształcenia na kierunku Administracja do potrzeb rozwoju gospodarki oraz zielonej i cyfrowej transformacji zachodzącej w branży lotniczo-kosmicznej poprzez modyfikację procesu kształcenia na specjalności Administrowanie Ruchem Lotniczym [ARL] oraz utworzenie nowej specjalności dedykowanej rozwijającej się dynamicznie gałęzi branży lotniczo-kosmicznej w zakresie administrowania ruchem dronów i latających pojazdów autonomicznych”;</w:t>
      </w:r>
    </w:p>
    <w:p w14:paraId="3D4B5C1E" w14:textId="77777777" w:rsidR="00710E45" w:rsidRDefault="005F0A95" w:rsidP="0037109D">
      <w:pPr>
        <w:pStyle w:val="Akapitzlist"/>
        <w:numPr>
          <w:ilvl w:val="0"/>
          <w:numId w:val="11"/>
        </w:numPr>
        <w:spacing w:after="0"/>
        <w:rPr>
          <w:lang w:val="pl-PL"/>
        </w:rPr>
      </w:pPr>
      <w:r>
        <w:rPr>
          <w:lang w:val="pl-PL"/>
        </w:rPr>
        <w:t>charakter wsparcia dla studentów i studentów specjalności Administrowanie Ruchem Lotniczym do jakiego ma się przyczynić późniejsza implementacja Rekomendacji do procesu kształcenia: „Studenci/</w:t>
      </w:r>
      <w:proofErr w:type="spellStart"/>
      <w:r>
        <w:rPr>
          <w:lang w:val="pl-PL"/>
        </w:rPr>
        <w:t>tki</w:t>
      </w:r>
      <w:proofErr w:type="spellEnd"/>
      <w:r>
        <w:rPr>
          <w:lang w:val="pl-PL"/>
        </w:rPr>
        <w:t xml:space="preserve"> uczący się na zmodyfikowanych przedmiotach w ramach toku studiów (brak dod. rekrutacji do tej formy wsparcia) objęci zostaną IV etapową oceną weryfikacji podniesienia kompetencji cyfrowych i „zielonych” (def. Zad.8 w </w:t>
      </w:r>
      <w:proofErr w:type="spellStart"/>
      <w:r>
        <w:rPr>
          <w:lang w:val="pl-PL"/>
        </w:rPr>
        <w:t>pkt.B</w:t>
      </w:r>
      <w:proofErr w:type="spellEnd"/>
      <w:r>
        <w:rPr>
          <w:lang w:val="pl-PL"/>
        </w:rPr>
        <w:t xml:space="preserve">), w tym etapy III i IV (ocena </w:t>
      </w:r>
      <w:proofErr w:type="spellStart"/>
      <w:r>
        <w:rPr>
          <w:lang w:val="pl-PL"/>
        </w:rPr>
        <w:t>pre</w:t>
      </w:r>
      <w:proofErr w:type="spellEnd"/>
      <w:r>
        <w:rPr>
          <w:lang w:val="pl-PL"/>
        </w:rPr>
        <w:t>- i post-testy) zostaną przeprowadzane przy zachowaniu rozdzielności funkcji procesu kształcenia i walidacji. Upraktycznione treści kształcenia i w efekcie skorzystania z nich podniesione kompetencje zwiększą przyszłą wartość studentów/tek na rynku pracy i poziom dostosowania ich profilu do wymagań pracodawców”;</w:t>
      </w:r>
    </w:p>
    <w:p w14:paraId="0F19C14B" w14:textId="77777777" w:rsidR="00710E45" w:rsidRDefault="005F0A95" w:rsidP="0037109D">
      <w:pPr>
        <w:pStyle w:val="Akapitzlist"/>
        <w:numPr>
          <w:ilvl w:val="0"/>
          <w:numId w:val="11"/>
        </w:numPr>
        <w:spacing w:after="0"/>
        <w:rPr>
          <w:lang w:val="pl-PL"/>
        </w:rPr>
      </w:pPr>
      <w:r>
        <w:rPr>
          <w:lang w:val="pl-PL"/>
        </w:rPr>
        <w:t>ogólne, wyjściowe podejście do definicji kompetencji cyfrowych i kompetencji zielonych: „(…) kompetencje CYFROWE obejmują krytyczne i odpowiedzialne korzystanie z technologii cyfrowych i wykorzystywanie ich do uczenia się, pracy i udziału w życiu społecznym (…); „ZIELONE” obejmują rozwój świadomości i umiejętności na rzecz zielonej transformacji zachodzącej w globalnej gospodarce.</w:t>
      </w:r>
    </w:p>
    <w:p w14:paraId="6A191E47" w14:textId="77777777" w:rsidR="00710E45" w:rsidRDefault="005F0A95" w:rsidP="0037109D">
      <w:pPr>
        <w:pStyle w:val="Akapitzlist"/>
        <w:numPr>
          <w:ilvl w:val="0"/>
          <w:numId w:val="3"/>
        </w:numPr>
        <w:spacing w:after="0"/>
        <w:ind w:left="284" w:hanging="284"/>
        <w:rPr>
          <w:lang w:val="pl-PL"/>
        </w:rPr>
      </w:pPr>
      <w:r>
        <w:rPr>
          <w:lang w:val="pl-PL"/>
        </w:rPr>
        <w:t>W pracach Rady na rzecz opracowania Rekomendacji uwzględniono szeroki zakres dokumentów zewnętrznych oraz analiz własnych, w tym m.in.:</w:t>
      </w:r>
    </w:p>
    <w:p w14:paraId="60AB874C" w14:textId="77777777" w:rsidR="00710E45" w:rsidRDefault="005F0A95" w:rsidP="00726BAB">
      <w:pPr>
        <w:pStyle w:val="Akapitzlist"/>
        <w:numPr>
          <w:ilvl w:val="0"/>
          <w:numId w:val="47"/>
        </w:numPr>
        <w:spacing w:after="0"/>
        <w:rPr>
          <w:lang w:val="pl-PL"/>
        </w:rPr>
      </w:pPr>
      <w:r>
        <w:rPr>
          <w:lang w:val="pl-PL"/>
        </w:rPr>
        <w:lastRenderedPageBreak/>
        <w:t>opracowany na II spotkanie Rady „Wykaz studiów lotniczych podobnych do Administrowania Ruchem Lotniczym w innych państwach”;</w:t>
      </w:r>
    </w:p>
    <w:p w14:paraId="2F7251F7" w14:textId="77777777" w:rsidR="00710E45" w:rsidRDefault="005F0A95" w:rsidP="0037109D">
      <w:pPr>
        <w:pStyle w:val="Akapitzlist"/>
        <w:numPr>
          <w:ilvl w:val="0"/>
          <w:numId w:val="12"/>
        </w:numPr>
        <w:spacing w:after="0"/>
        <w:rPr>
          <w:lang w:val="pl-PL"/>
        </w:rPr>
      </w:pPr>
      <w:r>
        <w:rPr>
          <w:lang w:val="pl-PL"/>
        </w:rPr>
        <w:t>udostępnione opracowania Sektorowej Rady ds. Kompetencji przemysłu lotniczo-kosmicznego;</w:t>
      </w:r>
    </w:p>
    <w:p w14:paraId="4FBF4506" w14:textId="77777777" w:rsidR="00710E45" w:rsidRDefault="005F0A95" w:rsidP="0037109D">
      <w:pPr>
        <w:pStyle w:val="Akapitzlist"/>
        <w:numPr>
          <w:ilvl w:val="0"/>
          <w:numId w:val="12"/>
        </w:numPr>
        <w:spacing w:after="0"/>
        <w:rPr>
          <w:lang w:val="pl-PL"/>
        </w:rPr>
      </w:pPr>
      <w:r>
        <w:rPr>
          <w:lang w:val="pl-PL"/>
        </w:rPr>
        <w:t>obowiązujący poprzednio plan studiów na kierunku Administracja oraz dotychczas obowiązujące sylabusy przedmiotów na specjalności Administrowanie Ruchem Lotniczym;</w:t>
      </w:r>
    </w:p>
    <w:p w14:paraId="77C7DE47" w14:textId="21661EAC" w:rsidR="00710E45" w:rsidRPr="0037109D" w:rsidRDefault="005F0A95" w:rsidP="0037109D">
      <w:pPr>
        <w:pStyle w:val="Akapitzlist"/>
        <w:numPr>
          <w:ilvl w:val="0"/>
          <w:numId w:val="12"/>
        </w:numPr>
        <w:spacing w:after="0"/>
        <w:rPr>
          <w:lang w:val="pl-PL"/>
        </w:rPr>
      </w:pPr>
      <w:r w:rsidRPr="0037109D">
        <w:rPr>
          <w:lang w:val="pl-PL"/>
        </w:rPr>
        <w:t xml:space="preserve">nowy plan studiów na kierunku Administracja (przyjęty uchwałą </w:t>
      </w:r>
      <w:r>
        <w:rPr>
          <w:lang w:val="pl-PL"/>
        </w:rPr>
        <w:t>nr 25/2024</w:t>
      </w:r>
      <w:r w:rsidRPr="0037109D">
        <w:rPr>
          <w:lang w:val="pl-PL"/>
        </w:rPr>
        <w:t xml:space="preserve"> Senatu Uczelni Łazarskiego</w:t>
      </w:r>
      <w:r w:rsidR="009428F4">
        <w:rPr>
          <w:lang w:val="pl-PL"/>
        </w:rPr>
        <w:t xml:space="preserve"> </w:t>
      </w:r>
      <w:r w:rsidRPr="0037109D">
        <w:rPr>
          <w:lang w:val="pl-PL"/>
        </w:rPr>
        <w:t xml:space="preserve">z dnia 20 czerwca 2024 r. w sprawie ustalenia programu studiów dla kierunku administracja – studia pierwszego stopnia, niestacjonarne, profil </w:t>
      </w:r>
      <w:proofErr w:type="spellStart"/>
      <w:r w:rsidRPr="0037109D">
        <w:rPr>
          <w:lang w:val="pl-PL"/>
        </w:rPr>
        <w:t>ogólnoakademicki</w:t>
      </w:r>
      <w:proofErr w:type="spellEnd"/>
      <w:r w:rsidRPr="0037109D">
        <w:rPr>
          <w:lang w:val="pl-PL"/>
        </w:rPr>
        <w:t>, cykl studiów 2024/2025)</w:t>
      </w:r>
    </w:p>
    <w:p w14:paraId="49A74799" w14:textId="77777777" w:rsidR="00710E45" w:rsidRDefault="005F0A95" w:rsidP="0037109D">
      <w:pPr>
        <w:pStyle w:val="Akapitzlist"/>
        <w:numPr>
          <w:ilvl w:val="0"/>
          <w:numId w:val="12"/>
        </w:numPr>
        <w:spacing w:after="0"/>
        <w:rPr>
          <w:lang w:val="pl-PL"/>
        </w:rPr>
      </w:pPr>
      <w:r>
        <w:rPr>
          <w:lang w:val="pl-PL"/>
        </w:rPr>
        <w:t>opracowana na III spotkanie Rady prezentacja dotycząca zmian w sylabusach na Administrowaniu Ruchem Lotniczym;</w:t>
      </w:r>
    </w:p>
    <w:p w14:paraId="31729186" w14:textId="77777777" w:rsidR="00710E45" w:rsidRDefault="005F0A95" w:rsidP="0037109D">
      <w:pPr>
        <w:pStyle w:val="Akapitzlist"/>
        <w:numPr>
          <w:ilvl w:val="0"/>
          <w:numId w:val="12"/>
        </w:numPr>
        <w:spacing w:after="0"/>
        <w:rPr>
          <w:lang w:val="pl-PL"/>
        </w:rPr>
      </w:pPr>
      <w:r>
        <w:rPr>
          <w:lang w:val="pl-PL"/>
        </w:rPr>
        <w:t>materiały dotyczące cyfrowych narzędzi dydaktycznych, w szczególności symulatorów.</w:t>
      </w:r>
    </w:p>
    <w:p w14:paraId="13458C76" w14:textId="77777777" w:rsidR="00710E45" w:rsidRDefault="005F0A95" w:rsidP="00167347">
      <w:pPr>
        <w:pStyle w:val="Akapitzlist"/>
        <w:numPr>
          <w:ilvl w:val="0"/>
          <w:numId w:val="3"/>
        </w:numPr>
        <w:spacing w:after="240"/>
        <w:ind w:left="357" w:hanging="357"/>
        <w:rPr>
          <w:lang w:val="pl-PL"/>
        </w:rPr>
      </w:pPr>
      <w:r>
        <w:rPr>
          <w:lang w:val="pl-PL"/>
        </w:rPr>
        <w:t>Rekomendacje opracowano z uwzględnieniem zasad równościowych określonych w dokumencie pn. „Wytyczne dotyczące realizacji zasad równościowych w ramach funduszy unijnych na lata 2021-2027”, w tym rekomendowane zmiany do wprowadzenia w sylabusach nie zaburzają funkcjonującego w Uczelni Łazarskiego w ramach procesu kształcenia stanu, w którym kobietom i mężczyzną przypisywana jest taka sama wartość społeczna, równe prawa, obowiązki i dostęp do zasobów Uczelni, w tym zasobów Projektu oraz wykorzystano zasady projektowania uniwersalnego tak aby rekomendowane zmiany do wprowadzenia w sylabusach utrzymywały dostępność procesu kształcenia dla wszystkich studentów oraz studentek, w tym dla osób z niepełnosprawnościami.</w:t>
      </w:r>
    </w:p>
    <w:p w14:paraId="673EB546" w14:textId="08A1EB07" w:rsidR="00710E45" w:rsidRPr="00224E87" w:rsidRDefault="0052497B" w:rsidP="00224E87">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s>
        <w:suppressAutoHyphens w:val="0"/>
        <w:autoSpaceDN/>
        <w:spacing w:before="0" w:after="200"/>
        <w:ind w:left="0" w:firstLine="0"/>
        <w:textAlignment w:val="auto"/>
        <w:rPr>
          <w:b/>
          <w:bCs/>
          <w:caps w:val="0"/>
          <w:spacing w:val="0"/>
          <w:sz w:val="24"/>
          <w:szCs w:val="24"/>
          <w:lang w:val="pl-PL"/>
        </w:rPr>
      </w:pPr>
      <w:r w:rsidRPr="00224E87">
        <w:rPr>
          <w:b/>
          <w:bCs/>
          <w:caps w:val="0"/>
          <w:spacing w:val="0"/>
          <w:sz w:val="24"/>
          <w:szCs w:val="24"/>
          <w:lang w:val="pl-PL"/>
        </w:rPr>
        <w:t>Zmiany rekomendowane do wprowadzenia na II roku specjalności Administrowanie Ruchem Lotniczym do sylabusa przedmiotu kierunkowego pn. System transportu lotniczego</w:t>
      </w:r>
    </w:p>
    <w:p w14:paraId="6BBD3470" w14:textId="17221399" w:rsidR="00710E45" w:rsidRPr="0052497B" w:rsidRDefault="005F0A95" w:rsidP="00FD5F1A">
      <w:pPr>
        <w:pStyle w:val="Akapitzlist"/>
        <w:numPr>
          <w:ilvl w:val="0"/>
          <w:numId w:val="54"/>
        </w:numPr>
        <w:spacing w:after="0"/>
        <w:rPr>
          <w:rFonts w:asciiTheme="minorHAnsi" w:hAnsiTheme="minorHAnsi"/>
          <w:lang w:val="pl-PL"/>
        </w:rPr>
      </w:pPr>
      <w:r w:rsidRPr="00224E87">
        <w:rPr>
          <w:b/>
          <w:bCs/>
          <w:lang w:val="pl-PL"/>
        </w:rPr>
        <w:t>Nazwa</w:t>
      </w:r>
      <w:r w:rsidRPr="00224E87">
        <w:rPr>
          <w:rFonts w:asciiTheme="minorHAnsi" w:hAnsiTheme="minorHAnsi"/>
          <w:b/>
          <w:bCs/>
          <w:lang w:val="pl-PL"/>
        </w:rPr>
        <w:t xml:space="preserve"> </w:t>
      </w:r>
      <w:r w:rsidRPr="0052497B">
        <w:rPr>
          <w:rFonts w:asciiTheme="minorHAnsi" w:hAnsiTheme="minorHAnsi"/>
          <w:b/>
          <w:bCs/>
          <w:lang w:val="pl-PL"/>
        </w:rPr>
        <w:t>przedmiotu, rok:</w:t>
      </w:r>
      <w:r w:rsidRPr="0052497B">
        <w:rPr>
          <w:rFonts w:asciiTheme="minorHAnsi" w:hAnsiTheme="minorHAnsi"/>
          <w:lang w:val="pl-PL"/>
        </w:rPr>
        <w:t xml:space="preserve"> </w:t>
      </w:r>
      <w:r w:rsidR="00110872">
        <w:rPr>
          <w:rFonts w:asciiTheme="minorHAnsi" w:hAnsiTheme="minorHAnsi"/>
          <w:lang w:val="pl-PL"/>
        </w:rPr>
        <w:t>S</w:t>
      </w:r>
      <w:r w:rsidR="00110872" w:rsidRPr="0052497B">
        <w:rPr>
          <w:rFonts w:asciiTheme="minorHAnsi" w:hAnsiTheme="minorHAnsi"/>
          <w:lang w:val="pl-PL"/>
        </w:rPr>
        <w:t>ystem transportu lotniczego</w:t>
      </w:r>
      <w:r w:rsidRPr="0052497B">
        <w:rPr>
          <w:rFonts w:asciiTheme="minorHAnsi" w:hAnsiTheme="minorHAnsi"/>
          <w:lang w:val="pl-PL"/>
        </w:rPr>
        <w:t>, II rok</w:t>
      </w:r>
      <w:r w:rsidR="007246FC">
        <w:rPr>
          <w:rFonts w:asciiTheme="minorHAnsi" w:hAnsiTheme="minorHAnsi"/>
          <w:lang w:val="pl-PL"/>
        </w:rPr>
        <w:t>.</w:t>
      </w:r>
    </w:p>
    <w:p w14:paraId="5491B01C" w14:textId="5D51687B" w:rsidR="00710E45" w:rsidRPr="0052497B" w:rsidRDefault="005F0A95" w:rsidP="00FD5F1A">
      <w:pPr>
        <w:pStyle w:val="Akapitzlist"/>
        <w:numPr>
          <w:ilvl w:val="0"/>
          <w:numId w:val="54"/>
        </w:numPr>
        <w:spacing w:after="0"/>
        <w:rPr>
          <w:rFonts w:asciiTheme="minorHAnsi" w:hAnsiTheme="minorHAnsi"/>
          <w:lang w:val="pl-PL"/>
        </w:rPr>
      </w:pPr>
      <w:r w:rsidRPr="0052497B">
        <w:rPr>
          <w:rFonts w:asciiTheme="minorHAnsi" w:hAnsiTheme="minorHAnsi"/>
          <w:b/>
          <w:bCs/>
          <w:lang w:val="pl-PL"/>
        </w:rPr>
        <w:t>Rekomendacje, co do semestru:</w:t>
      </w:r>
      <w:r w:rsidRPr="0052497B">
        <w:rPr>
          <w:rFonts w:asciiTheme="minorHAnsi" w:hAnsiTheme="minorHAnsi"/>
          <w:lang w:val="pl-PL"/>
        </w:rPr>
        <w:t xml:space="preserve"> przedmiot powinien nadal być wykładany na 3. semestrze studiów</w:t>
      </w:r>
      <w:r w:rsidR="007246FC">
        <w:rPr>
          <w:rFonts w:asciiTheme="minorHAnsi" w:hAnsiTheme="minorHAnsi"/>
          <w:lang w:val="pl-PL"/>
        </w:rPr>
        <w:t>.</w:t>
      </w:r>
    </w:p>
    <w:p w14:paraId="741E1316" w14:textId="36168017" w:rsidR="00710E45" w:rsidRPr="0052497B" w:rsidRDefault="005F0A95" w:rsidP="00FD5F1A">
      <w:pPr>
        <w:pStyle w:val="Akapitzlist"/>
        <w:numPr>
          <w:ilvl w:val="0"/>
          <w:numId w:val="54"/>
        </w:numPr>
        <w:spacing w:after="0"/>
        <w:rPr>
          <w:rFonts w:asciiTheme="minorHAnsi" w:hAnsiTheme="minorHAnsi"/>
          <w:b/>
          <w:bCs/>
          <w:lang w:val="pl-PL"/>
        </w:rPr>
      </w:pPr>
      <w:r w:rsidRPr="0052497B">
        <w:rPr>
          <w:rFonts w:asciiTheme="minorHAnsi" w:hAnsiTheme="minorHAnsi"/>
          <w:b/>
          <w:bCs/>
          <w:lang w:val="pl-PL"/>
        </w:rPr>
        <w:t>Rekomendacje, co do założeń i celu:</w:t>
      </w:r>
    </w:p>
    <w:p w14:paraId="40CF28EE" w14:textId="77777777" w:rsidR="00710E45" w:rsidRPr="0052497B" w:rsidRDefault="005F0A95" w:rsidP="00CA5555">
      <w:pPr>
        <w:pStyle w:val="Akapitzlist"/>
        <w:spacing w:after="0"/>
        <w:ind w:left="360"/>
        <w:rPr>
          <w:rFonts w:asciiTheme="minorHAnsi" w:hAnsiTheme="minorHAnsi"/>
          <w:lang w:val="pl-PL"/>
        </w:rPr>
      </w:pPr>
      <w:r w:rsidRPr="00CA5555">
        <w:rPr>
          <w:lang w:val="pl-PL"/>
        </w:rPr>
        <w:t>Przedmiot</w:t>
      </w:r>
      <w:r w:rsidRPr="0052497B">
        <w:rPr>
          <w:rFonts w:asciiTheme="minorHAnsi" w:hAnsiTheme="minorHAnsi"/>
          <w:lang w:val="pl-PL"/>
        </w:rPr>
        <w:t xml:space="preserve"> ten ma na celu zapoznać słuchaczy z podstawowymi zasadami (międzynarodowymi, europejskimi i krajowymi) regulującymi rynek lotniczy na świecie oraz wskazać ogólne ramy funkcjonowania lotnictwa cywilnego jako gałęzi gospodarki.</w:t>
      </w:r>
    </w:p>
    <w:p w14:paraId="666208B4" w14:textId="77777777" w:rsidR="00710E45" w:rsidRPr="0052497B" w:rsidRDefault="005F0A95" w:rsidP="00CA5555">
      <w:pPr>
        <w:pStyle w:val="Akapitzlist"/>
        <w:spacing w:after="0"/>
        <w:ind w:left="360"/>
        <w:rPr>
          <w:rFonts w:asciiTheme="minorHAnsi" w:hAnsiTheme="minorHAnsi"/>
          <w:lang w:val="pl-PL"/>
        </w:rPr>
      </w:pPr>
      <w:r w:rsidRPr="00CA5555">
        <w:rPr>
          <w:lang w:val="pl-PL"/>
        </w:rPr>
        <w:t>Szczególny</w:t>
      </w:r>
      <w:r w:rsidRPr="0052497B">
        <w:rPr>
          <w:rFonts w:asciiTheme="minorHAnsi" w:hAnsiTheme="minorHAnsi"/>
          <w:lang w:val="pl-PL"/>
        </w:rPr>
        <w:t xml:space="preserve"> nacisk powinien być położony na wyjaśnienie zależności pomiędzy podmiotami tworzącymi system transportu lotniczego, takimi jak m.in. linie lotnicze, porty lotnicze, służby żeglugi, nadzór.</w:t>
      </w:r>
    </w:p>
    <w:p w14:paraId="59F4BDDA" w14:textId="77777777" w:rsidR="00710E45" w:rsidRPr="0052497B" w:rsidRDefault="005F0A95" w:rsidP="00CA5555">
      <w:pPr>
        <w:pStyle w:val="Akapitzlist"/>
        <w:spacing w:after="0"/>
        <w:ind w:left="360"/>
        <w:rPr>
          <w:rFonts w:asciiTheme="minorHAnsi" w:hAnsiTheme="minorHAnsi"/>
          <w:lang w:val="pl-PL"/>
        </w:rPr>
      </w:pPr>
      <w:r w:rsidRPr="0052497B">
        <w:rPr>
          <w:rFonts w:asciiTheme="minorHAnsi" w:hAnsiTheme="minorHAnsi"/>
          <w:lang w:val="pl-PL"/>
        </w:rPr>
        <w:t>Cyfrowa i zielona transformacja w lotnictwie.</w:t>
      </w:r>
    </w:p>
    <w:p w14:paraId="1D243395" w14:textId="5AFDC538" w:rsidR="00710E45" w:rsidRPr="0052497B" w:rsidRDefault="005F0A95" w:rsidP="00FD5F1A">
      <w:pPr>
        <w:pStyle w:val="Akapitzlist"/>
        <w:numPr>
          <w:ilvl w:val="0"/>
          <w:numId w:val="54"/>
        </w:numPr>
        <w:spacing w:after="0" w:line="20" w:lineRule="atLeast"/>
        <w:rPr>
          <w:rFonts w:asciiTheme="minorHAnsi" w:hAnsiTheme="minorHAnsi"/>
          <w:b/>
          <w:bCs/>
          <w:lang w:val="pl-PL"/>
        </w:rPr>
      </w:pPr>
      <w:r w:rsidRPr="0052497B">
        <w:rPr>
          <w:rFonts w:asciiTheme="minorHAnsi" w:hAnsiTheme="minorHAnsi"/>
          <w:b/>
          <w:bCs/>
          <w:lang w:val="pl-PL"/>
        </w:rPr>
        <w:lastRenderedPageBreak/>
        <w:t>Rekomendacje, co do opisu treści i zajęć:</w:t>
      </w:r>
    </w:p>
    <w:p w14:paraId="10DB9760" w14:textId="77777777" w:rsidR="00710E45" w:rsidRPr="005F0A95" w:rsidRDefault="005F0A95" w:rsidP="005F0A95">
      <w:pPr>
        <w:pStyle w:val="Akapitzlist"/>
        <w:spacing w:after="0"/>
        <w:ind w:left="360"/>
        <w:rPr>
          <w:lang w:val="pl-PL"/>
        </w:rPr>
      </w:pPr>
      <w:r w:rsidRPr="005F0A95">
        <w:rPr>
          <w:lang w:val="pl-PL"/>
        </w:rPr>
        <w:t>1. Wprowadzenie do sektora transportu i organizacji sektora lotniczego.</w:t>
      </w:r>
    </w:p>
    <w:p w14:paraId="534AF2D9" w14:textId="77777777" w:rsidR="00710E45" w:rsidRPr="005F0A95" w:rsidRDefault="005F0A95" w:rsidP="005F0A95">
      <w:pPr>
        <w:pStyle w:val="Akapitzlist"/>
        <w:spacing w:after="0"/>
        <w:ind w:left="360"/>
        <w:rPr>
          <w:lang w:val="pl-PL"/>
        </w:rPr>
      </w:pPr>
      <w:r w:rsidRPr="005F0A95">
        <w:rPr>
          <w:lang w:val="pl-PL"/>
        </w:rPr>
        <w:t>1.1. Pozycja i rola przewoźników lotniczych</w:t>
      </w:r>
    </w:p>
    <w:p w14:paraId="7D5358C7" w14:textId="77777777" w:rsidR="00710E45" w:rsidRPr="005F0A95" w:rsidRDefault="005F0A95" w:rsidP="005F0A95">
      <w:pPr>
        <w:pStyle w:val="Akapitzlist"/>
        <w:spacing w:after="0"/>
        <w:ind w:left="360"/>
        <w:rPr>
          <w:lang w:val="pl-PL"/>
        </w:rPr>
      </w:pPr>
      <w:r w:rsidRPr="005F0A95">
        <w:rPr>
          <w:lang w:val="pl-PL"/>
        </w:rPr>
        <w:t>1.2. Pozycja i rola portów lotniczych</w:t>
      </w:r>
    </w:p>
    <w:p w14:paraId="0181C45B" w14:textId="77777777" w:rsidR="00710E45" w:rsidRPr="005F0A95" w:rsidRDefault="005F0A95" w:rsidP="005F0A95">
      <w:pPr>
        <w:pStyle w:val="Akapitzlist"/>
        <w:spacing w:after="0"/>
        <w:ind w:left="360"/>
        <w:rPr>
          <w:lang w:val="pl-PL"/>
        </w:rPr>
      </w:pPr>
      <w:r w:rsidRPr="005F0A95">
        <w:rPr>
          <w:lang w:val="pl-PL"/>
        </w:rPr>
        <w:t>1.3. Pozycja i rola służb ruchu lotniczego</w:t>
      </w:r>
    </w:p>
    <w:p w14:paraId="6A56867C" w14:textId="31E49EF5" w:rsidR="00710E45" w:rsidRPr="005F0A95" w:rsidRDefault="005F0A95" w:rsidP="005F0A95">
      <w:pPr>
        <w:pStyle w:val="Akapitzlist"/>
        <w:spacing w:after="0"/>
        <w:ind w:left="360"/>
        <w:rPr>
          <w:lang w:val="pl-PL"/>
        </w:rPr>
      </w:pPr>
      <w:r w:rsidRPr="005F0A95">
        <w:rPr>
          <w:lang w:val="pl-PL"/>
        </w:rPr>
        <w:t>1.4. Pozycja i rola władz</w:t>
      </w:r>
      <w:r w:rsidR="009428F4">
        <w:rPr>
          <w:lang w:val="pl-PL"/>
        </w:rPr>
        <w:t xml:space="preserve"> </w:t>
      </w:r>
      <w:r w:rsidRPr="005F0A95">
        <w:rPr>
          <w:lang w:val="pl-PL"/>
        </w:rPr>
        <w:t>lotnictwa cywilnego</w:t>
      </w:r>
    </w:p>
    <w:p w14:paraId="1472426E" w14:textId="77777777" w:rsidR="00710E45" w:rsidRPr="005F0A95" w:rsidRDefault="005F0A95" w:rsidP="005F0A95">
      <w:pPr>
        <w:pStyle w:val="Akapitzlist"/>
        <w:spacing w:after="0"/>
        <w:ind w:left="360"/>
        <w:rPr>
          <w:lang w:val="pl-PL"/>
        </w:rPr>
      </w:pPr>
      <w:r w:rsidRPr="005F0A95">
        <w:rPr>
          <w:lang w:val="pl-PL"/>
        </w:rPr>
        <w:t>1.5. Pozycja lotnictwa wojskowego.</w:t>
      </w:r>
    </w:p>
    <w:p w14:paraId="7E6B2CCE" w14:textId="77777777" w:rsidR="00710E45" w:rsidRPr="005F0A95" w:rsidRDefault="005F0A95" w:rsidP="005F0A95">
      <w:pPr>
        <w:pStyle w:val="Akapitzlist"/>
        <w:spacing w:after="0"/>
        <w:ind w:left="360"/>
        <w:rPr>
          <w:lang w:val="pl-PL"/>
        </w:rPr>
      </w:pPr>
      <w:r w:rsidRPr="005F0A95">
        <w:rPr>
          <w:lang w:val="pl-PL"/>
        </w:rPr>
        <w:t>1.6. Lotnictwo cywilne załogowe i bezzałogowe.</w:t>
      </w:r>
    </w:p>
    <w:p w14:paraId="70A2D989" w14:textId="77777777" w:rsidR="00710E45" w:rsidRPr="005F0A95" w:rsidRDefault="005F0A95" w:rsidP="005F0A95">
      <w:pPr>
        <w:pStyle w:val="Akapitzlist"/>
        <w:spacing w:after="0"/>
        <w:ind w:left="360"/>
        <w:rPr>
          <w:lang w:val="pl-PL"/>
        </w:rPr>
      </w:pPr>
      <w:r w:rsidRPr="005F0A95">
        <w:rPr>
          <w:lang w:val="pl-PL"/>
        </w:rPr>
        <w:t>1.7. Pozostałe podmioty sektora lotniczego.</w:t>
      </w:r>
    </w:p>
    <w:p w14:paraId="328062F8" w14:textId="77777777" w:rsidR="00710E45" w:rsidRPr="005F0A95" w:rsidRDefault="005F0A95" w:rsidP="005F0A95">
      <w:pPr>
        <w:pStyle w:val="Akapitzlist"/>
        <w:spacing w:after="0"/>
        <w:ind w:left="360"/>
        <w:rPr>
          <w:lang w:val="pl-PL"/>
        </w:rPr>
      </w:pPr>
      <w:r w:rsidRPr="005F0A95">
        <w:rPr>
          <w:lang w:val="pl-PL"/>
        </w:rPr>
        <w:t>1.8. Ćwiczenia w formie studium przypadku/</w:t>
      </w:r>
      <w:proofErr w:type="spellStart"/>
      <w:r w:rsidRPr="005F0A95">
        <w:rPr>
          <w:lang w:val="pl-PL"/>
        </w:rPr>
        <w:t>case</w:t>
      </w:r>
      <w:proofErr w:type="spellEnd"/>
      <w:r w:rsidRPr="005F0A95">
        <w:rPr>
          <w:lang w:val="pl-PL"/>
        </w:rPr>
        <w:t xml:space="preserve"> </w:t>
      </w:r>
      <w:proofErr w:type="spellStart"/>
      <w:r w:rsidRPr="005F0A95">
        <w:rPr>
          <w:lang w:val="pl-PL"/>
        </w:rPr>
        <w:t>study</w:t>
      </w:r>
      <w:proofErr w:type="spellEnd"/>
      <w:r w:rsidRPr="005F0A95">
        <w:rPr>
          <w:lang w:val="pl-PL"/>
        </w:rPr>
        <w:t>.</w:t>
      </w:r>
    </w:p>
    <w:p w14:paraId="026183DD" w14:textId="77777777" w:rsidR="00710E45" w:rsidRPr="005F0A95" w:rsidRDefault="005F0A95" w:rsidP="005F0A95">
      <w:pPr>
        <w:pStyle w:val="Akapitzlist"/>
        <w:spacing w:after="0"/>
        <w:ind w:left="360"/>
        <w:rPr>
          <w:lang w:val="pl-PL"/>
        </w:rPr>
      </w:pPr>
      <w:r w:rsidRPr="005F0A95">
        <w:rPr>
          <w:lang w:val="pl-PL"/>
        </w:rPr>
        <w:t>2. Charakterystyka systemu transportu lotniczego.</w:t>
      </w:r>
    </w:p>
    <w:p w14:paraId="720C5880" w14:textId="77777777" w:rsidR="00710E45" w:rsidRPr="005F0A95" w:rsidRDefault="005F0A95" w:rsidP="005F0A95">
      <w:pPr>
        <w:pStyle w:val="Akapitzlist"/>
        <w:spacing w:after="0"/>
        <w:ind w:left="360"/>
        <w:rPr>
          <w:lang w:val="pl-PL"/>
        </w:rPr>
      </w:pPr>
      <w:r w:rsidRPr="005F0A95">
        <w:rPr>
          <w:lang w:val="pl-PL"/>
        </w:rPr>
        <w:t>2.1. Infrastruktura liniowa i punktowa.</w:t>
      </w:r>
    </w:p>
    <w:p w14:paraId="5EAC0E94" w14:textId="77777777" w:rsidR="00710E45" w:rsidRPr="005F0A95" w:rsidRDefault="005F0A95" w:rsidP="005F0A95">
      <w:pPr>
        <w:pStyle w:val="Akapitzlist"/>
        <w:spacing w:after="0"/>
        <w:ind w:left="360"/>
        <w:rPr>
          <w:lang w:val="pl-PL"/>
        </w:rPr>
      </w:pPr>
      <w:r w:rsidRPr="005F0A95">
        <w:rPr>
          <w:lang w:val="pl-PL"/>
        </w:rPr>
        <w:t>2.3. Statystyka ruchu lotniczego w Polsce i w wybranych krajach na świecie.</w:t>
      </w:r>
    </w:p>
    <w:p w14:paraId="09B819B6" w14:textId="77777777" w:rsidR="00710E45" w:rsidRPr="005F0A95" w:rsidRDefault="005F0A95" w:rsidP="005F0A95">
      <w:pPr>
        <w:pStyle w:val="Akapitzlist"/>
        <w:spacing w:after="0"/>
        <w:ind w:left="360"/>
        <w:rPr>
          <w:lang w:val="pl-PL"/>
        </w:rPr>
      </w:pPr>
      <w:r w:rsidRPr="005F0A95">
        <w:rPr>
          <w:lang w:val="pl-PL"/>
        </w:rPr>
        <w:t>3. Podstawowe akty prawne. Prawo lotnicze publiczne i prywatne. Hierarchia aktów prawnych.</w:t>
      </w:r>
    </w:p>
    <w:p w14:paraId="76BF1BB4" w14:textId="77777777" w:rsidR="00710E45" w:rsidRPr="005F0A95" w:rsidRDefault="005F0A95" w:rsidP="005F0A95">
      <w:pPr>
        <w:pStyle w:val="Akapitzlist"/>
        <w:spacing w:after="0"/>
        <w:ind w:left="360"/>
        <w:rPr>
          <w:lang w:val="pl-PL"/>
        </w:rPr>
      </w:pPr>
      <w:r w:rsidRPr="005F0A95">
        <w:rPr>
          <w:lang w:val="pl-PL"/>
        </w:rPr>
        <w:t>3.1. Konwencja chicagowska.</w:t>
      </w:r>
    </w:p>
    <w:p w14:paraId="1C96B843" w14:textId="77777777" w:rsidR="00710E45" w:rsidRPr="005F0A95" w:rsidRDefault="005F0A95" w:rsidP="005F0A95">
      <w:pPr>
        <w:pStyle w:val="Akapitzlist"/>
        <w:spacing w:after="0"/>
        <w:ind w:left="360"/>
        <w:rPr>
          <w:lang w:val="pl-PL"/>
        </w:rPr>
      </w:pPr>
      <w:r w:rsidRPr="005F0A95">
        <w:rPr>
          <w:lang w:val="pl-PL"/>
        </w:rPr>
        <w:t>3.2. Przepisy UE – wprowadzenie.</w:t>
      </w:r>
    </w:p>
    <w:p w14:paraId="5D279D28" w14:textId="77777777" w:rsidR="00710E45" w:rsidRPr="005F0A95" w:rsidRDefault="005F0A95" w:rsidP="005F0A95">
      <w:pPr>
        <w:pStyle w:val="Akapitzlist"/>
        <w:spacing w:after="0"/>
        <w:ind w:left="360"/>
        <w:rPr>
          <w:lang w:val="pl-PL"/>
        </w:rPr>
      </w:pPr>
      <w:r w:rsidRPr="005F0A95">
        <w:rPr>
          <w:lang w:val="pl-PL"/>
        </w:rPr>
        <w:t>3.3. Przepisy krajowe – wprowadzenie.</w:t>
      </w:r>
    </w:p>
    <w:p w14:paraId="53C4F7EC" w14:textId="77777777" w:rsidR="00710E45" w:rsidRPr="005F0A95" w:rsidRDefault="005F0A95" w:rsidP="005F0A95">
      <w:pPr>
        <w:pStyle w:val="Akapitzlist"/>
        <w:spacing w:after="0"/>
        <w:ind w:left="360"/>
        <w:rPr>
          <w:lang w:val="pl-PL"/>
        </w:rPr>
      </w:pPr>
      <w:r w:rsidRPr="005F0A95">
        <w:rPr>
          <w:lang w:val="pl-PL"/>
        </w:rPr>
        <w:t>3.4. Wpływ omawianych aktów prawnych na codzienną działalność przewoźników, portów lotniczych oraz służb ruchu lotniczego.</w:t>
      </w:r>
    </w:p>
    <w:p w14:paraId="46680442" w14:textId="77777777" w:rsidR="00710E45" w:rsidRPr="005F0A95" w:rsidRDefault="005F0A95" w:rsidP="005F0A95">
      <w:pPr>
        <w:pStyle w:val="Akapitzlist"/>
        <w:spacing w:after="0"/>
        <w:ind w:left="360"/>
        <w:rPr>
          <w:lang w:val="pl-PL"/>
        </w:rPr>
      </w:pPr>
      <w:r w:rsidRPr="005F0A95">
        <w:rPr>
          <w:lang w:val="pl-PL"/>
        </w:rPr>
        <w:t>3.5. Analiza wybranych przypadków z naruszeniami prawa międzynarodowego przez linie lotnicze.</w:t>
      </w:r>
    </w:p>
    <w:p w14:paraId="1F78248E" w14:textId="77777777" w:rsidR="00710E45" w:rsidRPr="005F0A95" w:rsidRDefault="005F0A95" w:rsidP="005F0A95">
      <w:pPr>
        <w:pStyle w:val="Akapitzlist"/>
        <w:spacing w:after="0"/>
        <w:ind w:left="360"/>
        <w:rPr>
          <w:lang w:val="pl-PL"/>
        </w:rPr>
      </w:pPr>
      <w:r w:rsidRPr="005F0A95">
        <w:rPr>
          <w:lang w:val="pl-PL"/>
        </w:rPr>
        <w:t>4. Rynek lotniczy. Podmioty działające na rynku i różnice między nimi.</w:t>
      </w:r>
    </w:p>
    <w:p w14:paraId="5F1F277D" w14:textId="77777777" w:rsidR="00710E45" w:rsidRPr="005F0A95" w:rsidRDefault="005F0A95" w:rsidP="005F0A95">
      <w:pPr>
        <w:pStyle w:val="Akapitzlist"/>
        <w:spacing w:after="0"/>
        <w:ind w:left="360"/>
        <w:rPr>
          <w:lang w:val="pl-PL"/>
        </w:rPr>
      </w:pPr>
      <w:r w:rsidRPr="005F0A95">
        <w:rPr>
          <w:lang w:val="pl-PL"/>
        </w:rPr>
        <w:t>4.1. Ewolucja i liberalizacja rynku lotniczego w XX i XXI w.</w:t>
      </w:r>
    </w:p>
    <w:p w14:paraId="493AC053" w14:textId="77777777" w:rsidR="00710E45" w:rsidRPr="005F0A95" w:rsidRDefault="005F0A95" w:rsidP="005F0A95">
      <w:pPr>
        <w:pStyle w:val="Akapitzlist"/>
        <w:spacing w:after="0"/>
        <w:ind w:left="360"/>
        <w:rPr>
          <w:lang w:val="pl-PL"/>
        </w:rPr>
      </w:pPr>
      <w:r w:rsidRPr="005F0A95">
        <w:rPr>
          <w:lang w:val="pl-PL"/>
        </w:rPr>
        <w:t>4.2. Współczesna struktura rynku lotniczego (LCC, FLC, ruch P2P, ruch hub)</w:t>
      </w:r>
    </w:p>
    <w:p w14:paraId="6DF108CA" w14:textId="77777777" w:rsidR="00710E45" w:rsidRPr="005F0A95" w:rsidRDefault="005F0A95" w:rsidP="005F0A95">
      <w:pPr>
        <w:pStyle w:val="Akapitzlist"/>
        <w:spacing w:after="0"/>
        <w:ind w:left="360"/>
        <w:rPr>
          <w:lang w:val="pl-PL"/>
        </w:rPr>
      </w:pPr>
      <w:r w:rsidRPr="005F0A95">
        <w:rPr>
          <w:lang w:val="pl-PL"/>
        </w:rPr>
        <w:t>4.3. Perspektywy rozwoju rynku lotniczego.</w:t>
      </w:r>
    </w:p>
    <w:p w14:paraId="52EB2904" w14:textId="77777777" w:rsidR="00710E45" w:rsidRPr="005F0A95" w:rsidRDefault="005F0A95" w:rsidP="005F0A95">
      <w:pPr>
        <w:pStyle w:val="Akapitzlist"/>
        <w:spacing w:after="0"/>
        <w:ind w:left="360"/>
        <w:rPr>
          <w:lang w:val="pl-PL"/>
        </w:rPr>
      </w:pPr>
      <w:r w:rsidRPr="005F0A95">
        <w:rPr>
          <w:lang w:val="pl-PL"/>
        </w:rPr>
        <w:t>4.4. Zagrożenia i wyzwania dla sektora lotnictwa cywilnego. (zielone i cyfrowe wyzwania).</w:t>
      </w:r>
    </w:p>
    <w:p w14:paraId="22914D34" w14:textId="77777777" w:rsidR="00710E45" w:rsidRPr="005F0A95" w:rsidRDefault="005F0A95" w:rsidP="005F0A95">
      <w:pPr>
        <w:pStyle w:val="Akapitzlist"/>
        <w:spacing w:after="0"/>
        <w:ind w:left="360"/>
        <w:rPr>
          <w:lang w:val="pl-PL"/>
        </w:rPr>
      </w:pPr>
      <w:r w:rsidRPr="005F0A95">
        <w:rPr>
          <w:lang w:val="pl-PL"/>
        </w:rPr>
        <w:t>4.4.1.Paliwa SAF, alternatywne źródła zasilania, dekarbonizacja lotnisk – wprowadzenie.</w:t>
      </w:r>
    </w:p>
    <w:p w14:paraId="3B4B9A0F" w14:textId="77777777" w:rsidR="00710E45" w:rsidRPr="005F0A95" w:rsidRDefault="005F0A95" w:rsidP="005F0A95">
      <w:pPr>
        <w:pStyle w:val="Akapitzlist"/>
        <w:spacing w:after="0"/>
        <w:ind w:left="360"/>
        <w:rPr>
          <w:lang w:val="pl-PL"/>
        </w:rPr>
      </w:pPr>
      <w:r w:rsidRPr="005F0A95">
        <w:rPr>
          <w:lang w:val="pl-PL"/>
        </w:rPr>
        <w:t>4.4.2. Digitalizacja usług – wprowadzenie.</w:t>
      </w:r>
    </w:p>
    <w:p w14:paraId="5E6206F1" w14:textId="753F83B4" w:rsidR="00710E45" w:rsidRPr="0052497B" w:rsidRDefault="005F0A95" w:rsidP="00FD5F1A">
      <w:pPr>
        <w:pStyle w:val="Akapitzlist"/>
        <w:numPr>
          <w:ilvl w:val="0"/>
          <w:numId w:val="54"/>
        </w:numPr>
        <w:spacing w:after="0" w:line="20" w:lineRule="atLeast"/>
        <w:rPr>
          <w:rFonts w:asciiTheme="minorHAnsi" w:hAnsiTheme="minorHAnsi"/>
          <w:b/>
          <w:bCs/>
          <w:lang w:val="pl-PL"/>
        </w:rPr>
      </w:pPr>
      <w:r w:rsidRPr="0052497B">
        <w:rPr>
          <w:rFonts w:asciiTheme="minorHAnsi" w:hAnsiTheme="minorHAnsi"/>
          <w:b/>
          <w:bCs/>
          <w:lang w:val="pl-PL"/>
        </w:rPr>
        <w:t>Rekomendacje, co do literatury/materiałów dydaktycznych:</w:t>
      </w:r>
    </w:p>
    <w:p w14:paraId="71B12F0E" w14:textId="3FB683F8" w:rsidR="00710E45" w:rsidRPr="00A37353" w:rsidRDefault="009428F4" w:rsidP="00A37353">
      <w:pPr>
        <w:pStyle w:val="Akapitzlist"/>
        <w:spacing w:after="0"/>
        <w:ind w:left="360"/>
        <w:rPr>
          <w:lang w:val="pl-PL"/>
        </w:rPr>
      </w:pPr>
      <w:r>
        <w:rPr>
          <w:lang w:val="pl-PL"/>
        </w:rPr>
        <w:t>Literatura uzupełniająca</w:t>
      </w:r>
      <w:r w:rsidR="00A37353">
        <w:rPr>
          <w:lang w:val="pl-PL"/>
        </w:rPr>
        <w:t>:</w:t>
      </w:r>
    </w:p>
    <w:p w14:paraId="35670E51" w14:textId="2C280B80" w:rsidR="00710E45" w:rsidRPr="00A37353" w:rsidRDefault="005F0A95" w:rsidP="00A37353">
      <w:pPr>
        <w:pStyle w:val="Akapitzlist"/>
        <w:spacing w:after="0"/>
        <w:ind w:left="360"/>
        <w:rPr>
          <w:lang w:val="pl-PL"/>
        </w:rPr>
      </w:pPr>
      <w:r w:rsidRPr="00A37353">
        <w:rPr>
          <w:lang w:val="pl-PL"/>
        </w:rPr>
        <w:t xml:space="preserve">D. </w:t>
      </w:r>
      <w:proofErr w:type="spellStart"/>
      <w:r w:rsidRPr="00A37353">
        <w:rPr>
          <w:lang w:val="pl-PL"/>
        </w:rPr>
        <w:t>Tłoczyński</w:t>
      </w:r>
      <w:proofErr w:type="spellEnd"/>
      <w:r w:rsidRPr="00A37353">
        <w:rPr>
          <w:lang w:val="pl-PL"/>
        </w:rPr>
        <w:t xml:space="preserve">, A. </w:t>
      </w:r>
      <w:proofErr w:type="spellStart"/>
      <w:r w:rsidRPr="00A37353">
        <w:rPr>
          <w:lang w:val="pl-PL"/>
        </w:rPr>
        <w:t>Hoszman</w:t>
      </w:r>
      <w:proofErr w:type="spellEnd"/>
      <w:r w:rsidRPr="00A37353">
        <w:rPr>
          <w:lang w:val="pl-PL"/>
        </w:rPr>
        <w:t xml:space="preserve">, </w:t>
      </w:r>
      <w:proofErr w:type="spellStart"/>
      <w:r w:rsidRPr="00A37353">
        <w:rPr>
          <w:lang w:val="pl-PL"/>
        </w:rPr>
        <w:t>P.Zagrajek</w:t>
      </w:r>
      <w:proofErr w:type="spellEnd"/>
      <w:r w:rsidRPr="00A37353">
        <w:rPr>
          <w:lang w:val="pl-PL"/>
        </w:rPr>
        <w:t>,</w:t>
      </w:r>
      <w:r w:rsidR="009428F4">
        <w:rPr>
          <w:lang w:val="pl-PL"/>
        </w:rPr>
        <w:t xml:space="preserve"> </w:t>
      </w:r>
      <w:r w:rsidRPr="00A37353">
        <w:rPr>
          <w:lang w:val="pl-PL"/>
        </w:rPr>
        <w:t>Transport Lotniczy w rozwoju globalnej mobilności, Wydawnictwo Uniwersytetu Gdańskiego 2021.</w:t>
      </w:r>
    </w:p>
    <w:p w14:paraId="4D9D185C" w14:textId="77777777" w:rsidR="00710E45" w:rsidRPr="00A37353" w:rsidRDefault="005F0A95" w:rsidP="00A37353">
      <w:pPr>
        <w:pStyle w:val="Akapitzlist"/>
        <w:spacing w:after="0"/>
        <w:ind w:left="360"/>
        <w:rPr>
          <w:lang w:val="pl-PL"/>
        </w:rPr>
      </w:pPr>
      <w:r w:rsidRPr="00A37353">
        <w:rPr>
          <w:lang w:val="pl-PL"/>
        </w:rPr>
        <w:t>E. Zabłocki, Lotnictwo cywilne, lotnictwo służb porządku publicznego, Wydawnictwo AON, Warszawa 2006</w:t>
      </w:r>
    </w:p>
    <w:p w14:paraId="1EBC6095" w14:textId="12DDC0DD" w:rsidR="00710E45" w:rsidRPr="0052497B" w:rsidRDefault="005F0A95" w:rsidP="00FD5F1A">
      <w:pPr>
        <w:pStyle w:val="Akapitzlist"/>
        <w:numPr>
          <w:ilvl w:val="0"/>
          <w:numId w:val="54"/>
        </w:numPr>
        <w:spacing w:after="0" w:line="20" w:lineRule="atLeast"/>
        <w:rPr>
          <w:rFonts w:asciiTheme="minorHAnsi" w:hAnsiTheme="minorHAnsi"/>
          <w:b/>
          <w:bCs/>
          <w:lang w:val="pl-PL"/>
        </w:rPr>
      </w:pPr>
      <w:r w:rsidRPr="0052497B">
        <w:rPr>
          <w:rFonts w:asciiTheme="minorHAnsi" w:hAnsiTheme="minorHAnsi"/>
          <w:b/>
          <w:bCs/>
          <w:lang w:val="pl-PL"/>
        </w:rPr>
        <w:t>Rekomendacje, co do materiałów do pracy własnej studentów:</w:t>
      </w:r>
    </w:p>
    <w:p w14:paraId="3BD201D5" w14:textId="01F96FA6" w:rsidR="00710E45" w:rsidRPr="00A37353" w:rsidRDefault="005F0A95" w:rsidP="00A37353">
      <w:pPr>
        <w:pStyle w:val="Akapitzlist"/>
        <w:spacing w:after="0"/>
        <w:ind w:left="360"/>
        <w:rPr>
          <w:lang w:val="pl-PL"/>
        </w:rPr>
      </w:pPr>
      <w:r w:rsidRPr="00A37353">
        <w:rPr>
          <w:lang w:val="pl-PL"/>
        </w:rPr>
        <w:t>Materiały do pracy własnej</w:t>
      </w:r>
      <w:r w:rsidR="00A37353" w:rsidRPr="00A37353">
        <w:rPr>
          <w:lang w:val="pl-PL"/>
        </w:rPr>
        <w:t>:</w:t>
      </w:r>
    </w:p>
    <w:p w14:paraId="029D09B8" w14:textId="77777777" w:rsidR="00710E45" w:rsidRPr="00A37353" w:rsidRDefault="005F0A95" w:rsidP="00A37353">
      <w:pPr>
        <w:pStyle w:val="Akapitzlist"/>
        <w:spacing w:after="0"/>
        <w:ind w:left="360"/>
        <w:rPr>
          <w:lang w:val="pl-PL"/>
        </w:rPr>
      </w:pPr>
      <w:r w:rsidRPr="00A37353">
        <w:rPr>
          <w:lang w:val="pl-PL"/>
        </w:rPr>
        <w:t xml:space="preserve">Film </w:t>
      </w:r>
      <w:proofErr w:type="spellStart"/>
      <w:r w:rsidRPr="00A37353">
        <w:rPr>
          <w:lang w:val="pl-PL"/>
        </w:rPr>
        <w:t>Aviation</w:t>
      </w:r>
      <w:proofErr w:type="spellEnd"/>
      <w:r w:rsidRPr="00A37353">
        <w:rPr>
          <w:lang w:val="pl-PL"/>
        </w:rPr>
        <w:t xml:space="preserve"> </w:t>
      </w:r>
      <w:proofErr w:type="spellStart"/>
      <w:r w:rsidRPr="00A37353">
        <w:rPr>
          <w:lang w:val="pl-PL"/>
        </w:rPr>
        <w:t>Safety</w:t>
      </w:r>
      <w:proofErr w:type="spellEnd"/>
      <w:r w:rsidRPr="00A37353">
        <w:rPr>
          <w:lang w:val="pl-PL"/>
        </w:rPr>
        <w:t xml:space="preserve"> AIRBUS</w:t>
      </w:r>
    </w:p>
    <w:p w14:paraId="5D8A9A4E" w14:textId="77777777" w:rsidR="00710E45" w:rsidRPr="00A37353" w:rsidRDefault="005F0A95" w:rsidP="00A37353">
      <w:pPr>
        <w:pStyle w:val="Akapitzlist"/>
        <w:spacing w:after="0"/>
        <w:ind w:left="360"/>
        <w:rPr>
          <w:lang w:val="pl-PL"/>
        </w:rPr>
      </w:pPr>
      <w:r w:rsidRPr="00A37353">
        <w:rPr>
          <w:lang w:val="pl-PL"/>
        </w:rPr>
        <w:t>https://www.youtube.com/watch?v=teO37fLsgeI</w:t>
      </w:r>
    </w:p>
    <w:p w14:paraId="294E809A" w14:textId="6E0EE6E0" w:rsidR="00710E45" w:rsidRPr="0052497B" w:rsidRDefault="005F0A95" w:rsidP="00FD5F1A">
      <w:pPr>
        <w:pStyle w:val="Akapitzlist"/>
        <w:numPr>
          <w:ilvl w:val="0"/>
          <w:numId w:val="54"/>
        </w:numPr>
        <w:spacing w:after="0" w:line="20" w:lineRule="atLeast"/>
        <w:rPr>
          <w:rFonts w:asciiTheme="minorHAnsi" w:hAnsiTheme="minorHAnsi"/>
          <w:b/>
          <w:bCs/>
          <w:lang w:val="pl-PL"/>
        </w:rPr>
      </w:pPr>
      <w:r w:rsidRPr="0052497B">
        <w:rPr>
          <w:rFonts w:asciiTheme="minorHAnsi" w:hAnsiTheme="minorHAnsi"/>
          <w:b/>
          <w:bCs/>
          <w:lang w:val="pl-PL"/>
        </w:rPr>
        <w:lastRenderedPageBreak/>
        <w:t>Uwagi Praktyków Biznesu:</w:t>
      </w:r>
      <w:r w:rsidRPr="0052497B">
        <w:rPr>
          <w:rFonts w:asciiTheme="minorHAnsi" w:hAnsiTheme="minorHAnsi"/>
          <w:b/>
          <w:bCs/>
          <w:lang w:val="pl-PL"/>
        </w:rPr>
        <w:br/>
      </w:r>
      <w:r w:rsidRPr="00A37353">
        <w:rPr>
          <w:rFonts w:asciiTheme="minorHAnsi" w:hAnsiTheme="minorHAnsi"/>
          <w:lang w:val="pl-PL"/>
        </w:rPr>
        <w:t>7.1.</w:t>
      </w:r>
      <w:r w:rsidRPr="0052497B">
        <w:rPr>
          <w:rFonts w:asciiTheme="minorHAnsi" w:hAnsiTheme="minorHAnsi"/>
          <w:b/>
          <w:bCs/>
          <w:lang w:val="pl-PL"/>
        </w:rPr>
        <w:t xml:space="preserve"> Rekomendacje co do założeń i celów:</w:t>
      </w:r>
    </w:p>
    <w:p w14:paraId="71236C9C" w14:textId="77777777" w:rsidR="00110872" w:rsidRPr="00110872" w:rsidRDefault="005F0A95" w:rsidP="00A37353">
      <w:pPr>
        <w:pStyle w:val="Standard"/>
        <w:numPr>
          <w:ilvl w:val="0"/>
          <w:numId w:val="48"/>
        </w:numPr>
        <w:spacing w:after="0"/>
        <w:rPr>
          <w:rFonts w:asciiTheme="minorHAnsi" w:hAnsiTheme="minorHAnsi"/>
          <w:lang w:val="pl-PL"/>
        </w:rPr>
      </w:pPr>
      <w:r w:rsidRPr="0052497B">
        <w:rPr>
          <w:rFonts w:asciiTheme="minorHAnsi" w:hAnsiTheme="minorHAnsi"/>
          <w:b/>
          <w:bCs/>
          <w:lang w:val="pl-PL"/>
        </w:rPr>
        <w:t xml:space="preserve">dr Piotr Czech: </w:t>
      </w:r>
    </w:p>
    <w:p w14:paraId="43A84B64" w14:textId="5FB6568E" w:rsidR="00710E45" w:rsidRPr="0052497B" w:rsidRDefault="005F0A95" w:rsidP="00110872">
      <w:pPr>
        <w:pStyle w:val="Standard"/>
        <w:spacing w:after="0"/>
        <w:ind w:left="720"/>
        <w:rPr>
          <w:rFonts w:asciiTheme="minorHAnsi" w:hAnsiTheme="minorHAnsi"/>
          <w:lang w:val="pl-PL"/>
        </w:rPr>
      </w:pPr>
      <w:r w:rsidRPr="0052497B">
        <w:rPr>
          <w:rFonts w:asciiTheme="minorHAnsi" w:hAnsiTheme="minorHAnsi"/>
          <w:lang w:val="pl-PL"/>
        </w:rPr>
        <w:t>Przedmiot ten ma na celu wskazać ogólne ramy funkcjonowania lotnictwa cywilnego jako gałęzi transportu i gałęzi gospodarki. W ramach przedmiotu studenci powinni być zapoznani z podstawowymi zależnościami i regulującymi, które funkcjonują w światowym lotnictwie cywilnym.</w:t>
      </w:r>
    </w:p>
    <w:p w14:paraId="6BC9BF5C" w14:textId="77777777" w:rsidR="00110872" w:rsidRPr="00110872" w:rsidRDefault="005F0A95" w:rsidP="00A37353">
      <w:pPr>
        <w:pStyle w:val="Standard"/>
        <w:numPr>
          <w:ilvl w:val="0"/>
          <w:numId w:val="49"/>
        </w:numPr>
        <w:spacing w:after="0"/>
        <w:ind w:left="714" w:hanging="357"/>
        <w:rPr>
          <w:rFonts w:asciiTheme="minorHAnsi" w:hAnsiTheme="minorHAnsi"/>
          <w:lang w:val="pl-PL"/>
        </w:rPr>
      </w:pPr>
      <w:r w:rsidRPr="0052497B">
        <w:rPr>
          <w:rFonts w:asciiTheme="minorHAnsi" w:hAnsiTheme="minorHAnsi"/>
          <w:b/>
          <w:bCs/>
          <w:lang w:val="pl-PL"/>
        </w:rPr>
        <w:t xml:space="preserve">mgr Michał Witkowski: </w:t>
      </w:r>
    </w:p>
    <w:p w14:paraId="2A61250E" w14:textId="770A9381" w:rsidR="00710E45" w:rsidRPr="0052497B" w:rsidRDefault="005F0A95" w:rsidP="00110872">
      <w:pPr>
        <w:pStyle w:val="Standard"/>
        <w:spacing w:after="0"/>
        <w:ind w:left="714"/>
        <w:rPr>
          <w:rFonts w:asciiTheme="minorHAnsi" w:hAnsiTheme="minorHAnsi"/>
          <w:lang w:val="pl-PL"/>
        </w:rPr>
      </w:pPr>
      <w:r w:rsidRPr="0052497B">
        <w:rPr>
          <w:rFonts w:asciiTheme="minorHAnsi" w:hAnsiTheme="minorHAnsi"/>
          <w:lang w:val="pl-PL"/>
        </w:rPr>
        <w:t>Celem przedmiotu powinno być</w:t>
      </w:r>
      <w:r w:rsidR="009428F4">
        <w:rPr>
          <w:rFonts w:asciiTheme="minorHAnsi" w:hAnsiTheme="minorHAnsi"/>
          <w:lang w:val="pl-PL"/>
        </w:rPr>
        <w:t xml:space="preserve"> </w:t>
      </w:r>
      <w:r w:rsidRPr="0052497B">
        <w:rPr>
          <w:rFonts w:asciiTheme="minorHAnsi" w:hAnsiTheme="minorHAnsi"/>
          <w:lang w:val="pl-PL"/>
        </w:rPr>
        <w:t>wskazanie ogólnych ram funkcjonowania systemu lotnictwa cywilnego z zaznaczeniem funkcji lotnictwa państwowego, wojskowego. Szczególny nacisk powinien być położony na wyjaśnienie zależności pomiędzy podmiotami tworzącymi system transportu lotniczego, takimi jak linie lotnicze, podmioty świadczące usługi z zakresu obsługi naziemnej, lotniska, organizacje zapewniające służby żeglugi powietrznej, organizacje szkoleniowe, organizacje zajmujące się konserwacją i naprawą sprzętu lotniczego. W przedmiocie powinny pojawić się zagadnienia związane z transformacją cyfrową, między innymi z wdrażaniem technologii cyfrowych przyspieszających odprawę pasażerów i towarów. Podkreślić należy również kwestie związane z wykorzystaniem paliw SAF. W przedmiocie nie powinny znajdować się zagadnienia dotyczące rynku</w:t>
      </w:r>
      <w:r w:rsidR="009428F4">
        <w:rPr>
          <w:rFonts w:asciiTheme="minorHAnsi" w:hAnsiTheme="minorHAnsi"/>
          <w:lang w:val="pl-PL"/>
        </w:rPr>
        <w:t xml:space="preserve"> </w:t>
      </w:r>
      <w:r w:rsidRPr="0052497B">
        <w:rPr>
          <w:rFonts w:asciiTheme="minorHAnsi" w:hAnsiTheme="minorHAnsi"/>
          <w:lang w:val="pl-PL"/>
        </w:rPr>
        <w:t xml:space="preserve"> lotniczego, nadzoru czy kwestii ekonomicznych. Ograniczone powinny być do niezbędnego minimum kwestie związane z regulacją czy prawem lotniczym. Tylko w odniesieniu do ogólnych wymagań wynikających z przepisów dotyczących funkcjonowania wymienionych powyżej pomiotów.</w:t>
      </w:r>
    </w:p>
    <w:p w14:paraId="00DDD65C" w14:textId="77777777" w:rsidR="00110872" w:rsidRPr="00110872" w:rsidRDefault="005F0A95" w:rsidP="00110872">
      <w:pPr>
        <w:pStyle w:val="Standard"/>
        <w:numPr>
          <w:ilvl w:val="0"/>
          <w:numId w:val="49"/>
        </w:numPr>
        <w:spacing w:after="0"/>
        <w:ind w:left="714" w:hanging="357"/>
        <w:rPr>
          <w:rFonts w:asciiTheme="minorHAnsi" w:hAnsiTheme="minorHAnsi"/>
          <w:lang w:val="pl-PL"/>
        </w:rPr>
      </w:pPr>
      <w:r w:rsidRPr="0052497B">
        <w:rPr>
          <w:rFonts w:asciiTheme="minorHAnsi" w:hAnsiTheme="minorHAnsi"/>
          <w:b/>
          <w:bCs/>
          <w:lang w:val="pl-PL"/>
        </w:rPr>
        <w:t xml:space="preserve">mgr Jerzy Baumann: </w:t>
      </w:r>
    </w:p>
    <w:p w14:paraId="6BD748E0" w14:textId="35BF243C" w:rsidR="00710E45" w:rsidRPr="00110872" w:rsidRDefault="005F0A95" w:rsidP="00110872">
      <w:pPr>
        <w:pStyle w:val="Standard"/>
        <w:spacing w:after="0"/>
        <w:ind w:left="714"/>
        <w:rPr>
          <w:rFonts w:asciiTheme="minorHAnsi" w:hAnsiTheme="minorHAnsi"/>
          <w:lang w:val="pl-PL"/>
        </w:rPr>
      </w:pPr>
      <w:r w:rsidRPr="00110872">
        <w:rPr>
          <w:rFonts w:asciiTheme="minorHAnsi" w:hAnsiTheme="minorHAnsi"/>
          <w:lang w:val="pl-PL"/>
        </w:rPr>
        <w:t>Po omówieniu poszczególnych elementów systemu transportu lotniczego brakuje omówienia i położenia nacisku na zrozumienie przez studentów wzajemnych relacji pomiędzy tymi elementami od których zależy sprawność</w:t>
      </w:r>
      <w:r w:rsidR="009428F4" w:rsidRPr="00110872">
        <w:rPr>
          <w:rFonts w:asciiTheme="minorHAnsi" w:hAnsiTheme="minorHAnsi"/>
          <w:lang w:val="pl-PL"/>
        </w:rPr>
        <w:t xml:space="preserve"> </w:t>
      </w:r>
      <w:r w:rsidRPr="00110872">
        <w:rPr>
          <w:rFonts w:asciiTheme="minorHAnsi" w:hAnsiTheme="minorHAnsi"/>
          <w:lang w:val="pl-PL"/>
        </w:rPr>
        <w:t>całego systemu.</w:t>
      </w:r>
    </w:p>
    <w:p w14:paraId="7C61B109" w14:textId="4AD1A8B8" w:rsidR="00110872" w:rsidRDefault="005F0A95" w:rsidP="00110872">
      <w:pPr>
        <w:pStyle w:val="Standard"/>
        <w:numPr>
          <w:ilvl w:val="0"/>
          <w:numId w:val="49"/>
        </w:numPr>
        <w:spacing w:after="0"/>
        <w:ind w:left="714" w:hanging="357"/>
        <w:rPr>
          <w:rFonts w:asciiTheme="minorHAnsi" w:hAnsiTheme="minorHAnsi"/>
          <w:lang w:val="pl-PL"/>
        </w:rPr>
      </w:pPr>
      <w:r w:rsidRPr="0052497B">
        <w:rPr>
          <w:rFonts w:asciiTheme="minorHAnsi" w:hAnsiTheme="minorHAnsi"/>
          <w:b/>
          <w:bCs/>
          <w:lang w:val="pl-PL"/>
        </w:rPr>
        <w:t xml:space="preserve">mgr Bartosz </w:t>
      </w:r>
      <w:proofErr w:type="spellStart"/>
      <w:r w:rsidRPr="0052497B">
        <w:rPr>
          <w:rFonts w:asciiTheme="minorHAnsi" w:hAnsiTheme="minorHAnsi"/>
          <w:b/>
          <w:bCs/>
          <w:lang w:val="pl-PL"/>
        </w:rPr>
        <w:t>Supernat</w:t>
      </w:r>
      <w:proofErr w:type="spellEnd"/>
      <w:r w:rsidRPr="0052497B">
        <w:rPr>
          <w:rFonts w:asciiTheme="minorHAnsi" w:hAnsiTheme="minorHAnsi"/>
          <w:b/>
          <w:bCs/>
          <w:lang w:val="pl-PL"/>
        </w:rPr>
        <w:t>:</w:t>
      </w:r>
    </w:p>
    <w:p w14:paraId="3D139B75" w14:textId="2891CC91" w:rsidR="00710E45" w:rsidRPr="00110872" w:rsidRDefault="009428F4" w:rsidP="00110872">
      <w:pPr>
        <w:pStyle w:val="Standard"/>
        <w:spacing w:after="120"/>
        <w:ind w:left="714"/>
        <w:rPr>
          <w:rFonts w:asciiTheme="minorHAnsi" w:hAnsiTheme="minorHAnsi"/>
          <w:lang w:val="pl-PL"/>
        </w:rPr>
      </w:pPr>
      <w:r w:rsidRPr="00110872">
        <w:rPr>
          <w:rFonts w:asciiTheme="minorHAnsi" w:hAnsiTheme="minorHAnsi"/>
          <w:lang w:val="pl-PL"/>
        </w:rPr>
        <w:t>Praktyk nie wskazuje uwag co do założeń i celów przedmiotu w tym zakresie.</w:t>
      </w:r>
    </w:p>
    <w:p w14:paraId="343FA881" w14:textId="77777777" w:rsidR="00710E45" w:rsidRPr="0052497B" w:rsidRDefault="005F0A95" w:rsidP="00A37353">
      <w:pPr>
        <w:pStyle w:val="Akapitzlist"/>
        <w:spacing w:after="0" w:line="20" w:lineRule="atLeast"/>
        <w:ind w:left="360"/>
        <w:rPr>
          <w:rFonts w:asciiTheme="minorHAnsi" w:hAnsiTheme="minorHAnsi"/>
          <w:b/>
          <w:bCs/>
          <w:lang w:val="pl-PL"/>
        </w:rPr>
      </w:pPr>
      <w:r w:rsidRPr="00A37353">
        <w:rPr>
          <w:rFonts w:asciiTheme="minorHAnsi" w:hAnsiTheme="minorHAnsi"/>
          <w:lang w:val="pl-PL"/>
        </w:rPr>
        <w:t>7.2.</w:t>
      </w:r>
      <w:r w:rsidRPr="0052497B">
        <w:rPr>
          <w:rFonts w:asciiTheme="minorHAnsi" w:hAnsiTheme="minorHAnsi"/>
          <w:b/>
          <w:bCs/>
          <w:lang w:val="pl-PL"/>
        </w:rPr>
        <w:t xml:space="preserve"> Rekomendacje co do treści i zajęć:</w:t>
      </w:r>
    </w:p>
    <w:p w14:paraId="09301DE8" w14:textId="77777777" w:rsidR="00710E45" w:rsidRPr="0052497B" w:rsidRDefault="005F0A95" w:rsidP="00A37353">
      <w:pPr>
        <w:pStyle w:val="Standard"/>
        <w:numPr>
          <w:ilvl w:val="0"/>
          <w:numId w:val="48"/>
        </w:numPr>
        <w:spacing w:after="0"/>
        <w:rPr>
          <w:rFonts w:asciiTheme="minorHAnsi" w:hAnsiTheme="minorHAnsi"/>
          <w:lang w:val="pl-PL"/>
        </w:rPr>
      </w:pPr>
      <w:r w:rsidRPr="0052497B">
        <w:rPr>
          <w:rFonts w:asciiTheme="minorHAnsi" w:hAnsiTheme="minorHAnsi"/>
          <w:b/>
          <w:bCs/>
          <w:lang w:val="pl-PL"/>
        </w:rPr>
        <w:t>dr Piotr Czech:</w:t>
      </w:r>
      <w:r w:rsidRPr="0052497B">
        <w:rPr>
          <w:rFonts w:asciiTheme="minorHAnsi" w:hAnsiTheme="minorHAnsi"/>
          <w:lang w:val="pl-PL"/>
        </w:rPr>
        <w:t xml:space="preserve"> </w:t>
      </w:r>
      <w:r w:rsidRPr="0052497B">
        <w:rPr>
          <w:rFonts w:asciiTheme="minorHAnsi" w:hAnsiTheme="minorHAnsi"/>
          <w:lang w:val="pl-PL"/>
        </w:rPr>
        <w:br/>
        <w:t>1. Wprowadzenie do pojęcia systemu transportowego.</w:t>
      </w:r>
    </w:p>
    <w:p w14:paraId="15F7F3DF" w14:textId="77777777" w:rsidR="00710E45" w:rsidRPr="0052497B" w:rsidRDefault="005F0A95" w:rsidP="00A37353">
      <w:pPr>
        <w:spacing w:before="0" w:after="0"/>
        <w:ind w:left="709"/>
        <w:rPr>
          <w:rFonts w:asciiTheme="minorHAnsi" w:hAnsiTheme="minorHAnsi"/>
          <w:sz w:val="24"/>
          <w:szCs w:val="24"/>
        </w:rPr>
      </w:pPr>
      <w:r w:rsidRPr="0052497B">
        <w:rPr>
          <w:rFonts w:asciiTheme="minorHAnsi" w:hAnsiTheme="minorHAnsi"/>
          <w:sz w:val="24"/>
          <w:szCs w:val="24"/>
        </w:rPr>
        <w:t>2. Charakterystyka systemu transportu lotniczego.</w:t>
      </w:r>
    </w:p>
    <w:p w14:paraId="64537A64" w14:textId="77777777" w:rsidR="00710E45" w:rsidRPr="0052497B" w:rsidRDefault="005F0A95" w:rsidP="00A37353">
      <w:pPr>
        <w:spacing w:before="0" w:after="0"/>
        <w:ind w:left="709"/>
        <w:rPr>
          <w:rFonts w:asciiTheme="minorHAnsi" w:hAnsiTheme="minorHAnsi"/>
          <w:sz w:val="24"/>
          <w:szCs w:val="24"/>
        </w:rPr>
      </w:pPr>
      <w:r w:rsidRPr="0052497B">
        <w:rPr>
          <w:rFonts w:asciiTheme="minorHAnsi" w:hAnsiTheme="minorHAnsi"/>
          <w:sz w:val="24"/>
          <w:szCs w:val="24"/>
        </w:rPr>
        <w:t>2.1. Infrastruktura liniowa i punktowa.</w:t>
      </w:r>
    </w:p>
    <w:p w14:paraId="718B39FF" w14:textId="77777777" w:rsidR="00710E45" w:rsidRPr="0052497B" w:rsidRDefault="005F0A95" w:rsidP="00A37353">
      <w:pPr>
        <w:spacing w:before="0" w:after="0"/>
        <w:ind w:left="709"/>
        <w:rPr>
          <w:rFonts w:asciiTheme="minorHAnsi" w:hAnsiTheme="minorHAnsi"/>
          <w:sz w:val="24"/>
          <w:szCs w:val="24"/>
        </w:rPr>
      </w:pPr>
      <w:r w:rsidRPr="0052497B">
        <w:rPr>
          <w:rFonts w:asciiTheme="minorHAnsi" w:hAnsiTheme="minorHAnsi"/>
          <w:sz w:val="24"/>
          <w:szCs w:val="24"/>
        </w:rPr>
        <w:t>2.2. Środki transportu wykorzystywane w systemie transportu lotniczego.</w:t>
      </w:r>
    </w:p>
    <w:p w14:paraId="053CEC84"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2.3. Statystyka ruchu lotniczego w Polsce i w wybranych krajach na Świecie.</w:t>
      </w:r>
    </w:p>
    <w:p w14:paraId="0D4A479E"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3. Podstawowe akty prawne opisujące elementy systemu transportowego.</w:t>
      </w:r>
    </w:p>
    <w:p w14:paraId="75AA2CB2"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4. Rola lotnictwa w całym systemie transportowym w ujęciu krajowym i międzynarodowym.</w:t>
      </w:r>
    </w:p>
    <w:p w14:paraId="1C81A0A0"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5. Współczesne wyzwania lotnictwa i zmiana jego roli w systemie transportu.</w:t>
      </w:r>
    </w:p>
    <w:p w14:paraId="33FBEC9F"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lastRenderedPageBreak/>
        <w:t>6. Redukcja emisji spalin w środkach transportu wykorzystywanych w systemie transportowym. Powyższe można przedstawić na przykładzie ewolucji silników lotniczych.</w:t>
      </w:r>
    </w:p>
    <w:p w14:paraId="62B16913" w14:textId="77777777" w:rsidR="00710E45" w:rsidRPr="0052497B" w:rsidRDefault="005F0A95" w:rsidP="00A37353">
      <w:pPr>
        <w:pStyle w:val="Standard"/>
        <w:numPr>
          <w:ilvl w:val="0"/>
          <w:numId w:val="49"/>
        </w:numPr>
        <w:spacing w:after="0"/>
        <w:ind w:left="714" w:hanging="357"/>
        <w:rPr>
          <w:rFonts w:asciiTheme="minorHAnsi" w:hAnsiTheme="minorHAnsi"/>
          <w:b/>
          <w:bCs/>
          <w:lang w:val="pl-PL"/>
        </w:rPr>
      </w:pPr>
      <w:r w:rsidRPr="0052497B">
        <w:rPr>
          <w:rFonts w:asciiTheme="minorHAnsi" w:hAnsiTheme="minorHAnsi"/>
          <w:b/>
          <w:bCs/>
          <w:lang w:val="pl-PL"/>
        </w:rPr>
        <w:t>mgr Michał Witkowski:</w:t>
      </w:r>
    </w:p>
    <w:p w14:paraId="4B18EB86"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W sylabusie powinny być uwzględnione następujące zagadnienia:</w:t>
      </w:r>
    </w:p>
    <w:p w14:paraId="1610438E"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Lotnictwo cywilne jako system.</w:t>
      </w:r>
    </w:p>
    <w:p w14:paraId="08FC6A31"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Rola przewoźników lotniczych w systemie transportu lotniczego.</w:t>
      </w:r>
    </w:p>
    <w:p w14:paraId="568297D7"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Rodzaje transportu lotniczego (cargo, pasażerski).</w:t>
      </w:r>
    </w:p>
    <w:p w14:paraId="6B07FC3A"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 xml:space="preserve">Różnice pomiędzy modelem tradycyjnego przewoźnika a modelem </w:t>
      </w:r>
      <w:proofErr w:type="spellStart"/>
      <w:r w:rsidRPr="0052497B">
        <w:rPr>
          <w:rFonts w:asciiTheme="minorHAnsi" w:hAnsiTheme="minorHAnsi"/>
          <w:lang w:val="pl-PL"/>
        </w:rPr>
        <w:t>niskokosztowym</w:t>
      </w:r>
      <w:proofErr w:type="spellEnd"/>
      <w:r w:rsidRPr="0052497B">
        <w:rPr>
          <w:rFonts w:asciiTheme="minorHAnsi" w:hAnsiTheme="minorHAnsi"/>
          <w:lang w:val="pl-PL"/>
        </w:rPr>
        <w:t>.</w:t>
      </w:r>
    </w:p>
    <w:p w14:paraId="2C643734"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Rola portów lotniczych w systemie transportu lotniczego.</w:t>
      </w:r>
    </w:p>
    <w:p w14:paraId="1BA6A2BB"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Rola służb ruchu lotniczego.</w:t>
      </w:r>
    </w:p>
    <w:p w14:paraId="62BD956E"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Rola i funkcje agenta obsługi naziemnej w systemie transportu lotniczego.</w:t>
      </w:r>
    </w:p>
    <w:p w14:paraId="1E1A9154"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Inne organizacje lotnicze lotnictwa cywilnego.</w:t>
      </w:r>
    </w:p>
    <w:p w14:paraId="7C45FA5C"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Transformacja cyfrowa w lotnictwie cywilnym. – Biometria, autonomiczne systemy odprawy, podejmowanie decyzji w oparciu o dane.</w:t>
      </w:r>
    </w:p>
    <w:p w14:paraId="23A29A21"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Zielona transformacja w lotnictwie cywilnym – paliwa SAF, alternatywne źródła zasilania, dekarbonizacja lotnisk.</w:t>
      </w:r>
    </w:p>
    <w:p w14:paraId="2FFF9D76"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Lotnictwo państwowe, wojskowe, rola, struktura i współtworzenie systemu lotnictwa.</w:t>
      </w:r>
    </w:p>
    <w:p w14:paraId="7C48778E" w14:textId="77777777" w:rsidR="00710E45" w:rsidRPr="0052497B" w:rsidRDefault="005F0A95" w:rsidP="00A37353">
      <w:pPr>
        <w:pStyle w:val="Standard"/>
        <w:numPr>
          <w:ilvl w:val="0"/>
          <w:numId w:val="49"/>
        </w:numPr>
        <w:spacing w:after="0"/>
        <w:ind w:left="714" w:hanging="357"/>
        <w:rPr>
          <w:rFonts w:asciiTheme="minorHAnsi" w:hAnsiTheme="minorHAnsi"/>
        </w:rPr>
      </w:pPr>
      <w:r w:rsidRPr="0052497B">
        <w:rPr>
          <w:rFonts w:asciiTheme="minorHAnsi" w:hAnsiTheme="minorHAnsi"/>
          <w:b/>
          <w:bCs/>
          <w:lang w:val="pl-PL"/>
        </w:rPr>
        <w:t xml:space="preserve">mgr Jerzy Baumann: </w:t>
      </w:r>
    </w:p>
    <w:p w14:paraId="031F6B91"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Po przedstawieniu elementów systemu transportu lotniczego rekomenduje omówienie występujących relacji pomiędzy nimi.</w:t>
      </w:r>
    </w:p>
    <w:p w14:paraId="0A96053F" w14:textId="77777777" w:rsidR="00710E45" w:rsidRPr="0052497B" w:rsidRDefault="005F0A95" w:rsidP="00A37353">
      <w:pPr>
        <w:pStyle w:val="Standard"/>
        <w:numPr>
          <w:ilvl w:val="0"/>
          <w:numId w:val="49"/>
        </w:numPr>
        <w:spacing w:after="0"/>
        <w:ind w:left="714" w:hanging="357"/>
        <w:rPr>
          <w:rFonts w:asciiTheme="minorHAnsi" w:hAnsiTheme="minorHAnsi"/>
          <w:b/>
          <w:bCs/>
          <w:lang w:val="pl-PL"/>
        </w:rPr>
      </w:pPr>
      <w:r w:rsidRPr="0052497B">
        <w:rPr>
          <w:rFonts w:asciiTheme="minorHAnsi" w:hAnsiTheme="minorHAnsi"/>
          <w:b/>
          <w:bCs/>
          <w:lang w:val="pl-PL"/>
        </w:rPr>
        <w:t xml:space="preserve">mgr Bartosz </w:t>
      </w:r>
      <w:proofErr w:type="spellStart"/>
      <w:r w:rsidRPr="0052497B">
        <w:rPr>
          <w:rFonts w:asciiTheme="minorHAnsi" w:hAnsiTheme="minorHAnsi"/>
          <w:b/>
          <w:bCs/>
          <w:lang w:val="pl-PL"/>
        </w:rPr>
        <w:t>Supernat</w:t>
      </w:r>
      <w:proofErr w:type="spellEnd"/>
      <w:r w:rsidRPr="0052497B">
        <w:rPr>
          <w:rFonts w:asciiTheme="minorHAnsi" w:hAnsiTheme="minorHAnsi"/>
          <w:b/>
          <w:bCs/>
          <w:lang w:val="pl-PL"/>
        </w:rPr>
        <w:t>:</w:t>
      </w:r>
    </w:p>
    <w:p w14:paraId="3853FB95"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1. Wprowadzenie do organizacji sektora lotniczego</w:t>
      </w:r>
    </w:p>
    <w:p w14:paraId="08E757BA"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 xml:space="preserve">Proponowana zmiana: Dodać moduł praktyczny, który obejmowałby analizę realnych przykładów działania sektora lotniczego, np. poprzez </w:t>
      </w:r>
      <w:proofErr w:type="spellStart"/>
      <w:r w:rsidRPr="0052497B">
        <w:rPr>
          <w:rFonts w:asciiTheme="minorHAnsi" w:hAnsiTheme="minorHAnsi"/>
          <w:lang w:val="pl-PL"/>
        </w:rPr>
        <w:t>case</w:t>
      </w:r>
      <w:proofErr w:type="spellEnd"/>
      <w:r w:rsidRPr="0052497B">
        <w:rPr>
          <w:rFonts w:asciiTheme="minorHAnsi" w:hAnsiTheme="minorHAnsi"/>
          <w:lang w:val="pl-PL"/>
        </w:rPr>
        <w:t xml:space="preserve"> </w:t>
      </w:r>
      <w:proofErr w:type="spellStart"/>
      <w:r w:rsidRPr="0052497B">
        <w:rPr>
          <w:rFonts w:asciiTheme="minorHAnsi" w:hAnsiTheme="minorHAnsi"/>
          <w:lang w:val="pl-PL"/>
        </w:rPr>
        <w:t>studies</w:t>
      </w:r>
      <w:proofErr w:type="spellEnd"/>
      <w:r w:rsidRPr="0052497B">
        <w:rPr>
          <w:rFonts w:asciiTheme="minorHAnsi" w:hAnsiTheme="minorHAnsi"/>
          <w:lang w:val="pl-PL"/>
        </w:rPr>
        <w:t xml:space="preserve"> lub zaproszenie przedstawicieli branży (np. przewoźników, portów lotniczych).</w:t>
      </w:r>
    </w:p>
    <w:p w14:paraId="2E1D30D2"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Nowy temat: "Współczesne modele biznesowe przewoźników lotniczych (</w:t>
      </w:r>
      <w:proofErr w:type="spellStart"/>
      <w:r w:rsidRPr="0052497B">
        <w:rPr>
          <w:rFonts w:asciiTheme="minorHAnsi" w:hAnsiTheme="minorHAnsi"/>
          <w:lang w:val="pl-PL"/>
        </w:rPr>
        <w:t>niskokosztowe</w:t>
      </w:r>
      <w:proofErr w:type="spellEnd"/>
      <w:r w:rsidRPr="0052497B">
        <w:rPr>
          <w:rFonts w:asciiTheme="minorHAnsi" w:hAnsiTheme="minorHAnsi"/>
          <w:lang w:val="pl-PL"/>
        </w:rPr>
        <w:t>, tradycyjne, cargo)".</w:t>
      </w:r>
    </w:p>
    <w:p w14:paraId="30E6AF3F"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2. Podstawowe akty prawne</w:t>
      </w:r>
    </w:p>
    <w:p w14:paraId="1CDDDE41"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Proponowana zmiana: Zmienić nazwę na „Podstawowe regulacje prawne w lotnictwie cywilnym” i uwzględnić więcej praktycznych aspektów, takich jak wpływ tych aktów na codzienną działalność przewoźników, portów lotniczych oraz służb ruchu lotniczego.</w:t>
      </w:r>
    </w:p>
    <w:p w14:paraId="06A41957"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Treść: Uzupełnić temat o współczesne wyzwania związane z przestrzeganiem międzynarodowych umów oraz ich egzekwowaniem (np. analiza przypadków z naruszeniami prawa międzynarodowego przez linie lotnicze).</w:t>
      </w:r>
    </w:p>
    <w:p w14:paraId="606CDB25"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t>3. Rynek lotniczy</w:t>
      </w:r>
    </w:p>
    <w:p w14:paraId="4B2011A7" w14:textId="77777777" w:rsidR="00710E45" w:rsidRPr="0052497B" w:rsidRDefault="005F0A95" w:rsidP="00A37353">
      <w:pPr>
        <w:pStyle w:val="Standard"/>
        <w:spacing w:after="0"/>
        <w:ind w:left="708"/>
        <w:rPr>
          <w:rFonts w:asciiTheme="minorHAnsi" w:hAnsiTheme="minorHAnsi"/>
          <w:lang w:val="pl-PL"/>
        </w:rPr>
      </w:pPr>
      <w:r w:rsidRPr="0052497B">
        <w:rPr>
          <w:rFonts w:asciiTheme="minorHAnsi" w:hAnsiTheme="minorHAnsi"/>
          <w:lang w:val="pl-PL"/>
        </w:rPr>
        <w:lastRenderedPageBreak/>
        <w:t>Proponowana zmiana: Zmienić nazwę na „Ewolucja i współczesne wyzwania rynku lotniczego”. Wprowadzić więcej elementów analizy aktualnej sytuacji rynkowej, tak aby studenci mieli lepsze zrozumienie współczesnych trendów.</w:t>
      </w:r>
    </w:p>
    <w:p w14:paraId="28520D22" w14:textId="77777777" w:rsidR="00710E45" w:rsidRPr="0052497B" w:rsidRDefault="005F0A95" w:rsidP="00507026">
      <w:pPr>
        <w:pStyle w:val="Standard"/>
        <w:spacing w:after="120"/>
        <w:ind w:left="709"/>
        <w:rPr>
          <w:rFonts w:asciiTheme="minorHAnsi" w:hAnsiTheme="minorHAnsi"/>
          <w:lang w:val="pl-PL"/>
        </w:rPr>
      </w:pPr>
      <w:r w:rsidRPr="0052497B">
        <w:rPr>
          <w:rFonts w:asciiTheme="minorHAnsi" w:hAnsiTheme="minorHAnsi"/>
          <w:lang w:val="pl-PL"/>
        </w:rPr>
        <w:t>Nowe moduły: Wprowadzenie tematu "Skutki pandemii COVID-19 na rynek lotniczy" oraz "Zmieniające się preferencje pasażerów – rozwój turystyki biznesowej i prywatnej po 2020 roku".</w:t>
      </w:r>
    </w:p>
    <w:p w14:paraId="08D8107F" w14:textId="77777777" w:rsidR="00710E45" w:rsidRPr="0052497B" w:rsidRDefault="005F0A95" w:rsidP="00A37353">
      <w:pPr>
        <w:pStyle w:val="Akapitzlist"/>
        <w:spacing w:after="0" w:line="20" w:lineRule="atLeast"/>
        <w:ind w:left="360"/>
        <w:rPr>
          <w:rFonts w:asciiTheme="minorHAnsi" w:hAnsiTheme="minorHAnsi"/>
          <w:b/>
          <w:bCs/>
          <w:lang w:val="pl-PL"/>
        </w:rPr>
      </w:pPr>
      <w:r w:rsidRPr="00A37353">
        <w:rPr>
          <w:rFonts w:asciiTheme="minorHAnsi" w:hAnsiTheme="minorHAnsi"/>
          <w:lang w:val="pl-PL"/>
        </w:rPr>
        <w:t>7.3.</w:t>
      </w:r>
      <w:r w:rsidRPr="0052497B">
        <w:rPr>
          <w:rFonts w:asciiTheme="minorHAnsi" w:hAnsiTheme="minorHAnsi"/>
          <w:b/>
          <w:bCs/>
          <w:lang w:val="pl-PL"/>
        </w:rPr>
        <w:t xml:space="preserve"> Uwagi pod kątem ćwiczeń na symulatorach:</w:t>
      </w:r>
    </w:p>
    <w:p w14:paraId="63FD7E20" w14:textId="77777777" w:rsidR="00710E45" w:rsidRPr="0052497B" w:rsidRDefault="005F0A95" w:rsidP="00507026">
      <w:pPr>
        <w:pStyle w:val="Standard"/>
        <w:numPr>
          <w:ilvl w:val="0"/>
          <w:numId w:val="49"/>
        </w:numPr>
        <w:spacing w:after="0"/>
        <w:ind w:left="714" w:hanging="357"/>
        <w:rPr>
          <w:rFonts w:asciiTheme="minorHAnsi" w:hAnsiTheme="minorHAnsi"/>
        </w:rPr>
      </w:pPr>
      <w:r w:rsidRPr="0052497B">
        <w:rPr>
          <w:rFonts w:asciiTheme="minorHAnsi" w:hAnsiTheme="minorHAnsi"/>
          <w:b/>
          <w:bCs/>
          <w:lang w:val="pl-PL"/>
        </w:rPr>
        <w:t xml:space="preserve">dr Piotr Czech: </w:t>
      </w:r>
    </w:p>
    <w:p w14:paraId="0EDC6EFD" w14:textId="77777777" w:rsidR="00710E45" w:rsidRPr="0052497B" w:rsidRDefault="005F0A95" w:rsidP="00507026">
      <w:pPr>
        <w:pStyle w:val="Standard"/>
        <w:spacing w:after="0"/>
        <w:ind w:left="714"/>
        <w:rPr>
          <w:rFonts w:asciiTheme="minorHAnsi" w:hAnsiTheme="minorHAnsi"/>
          <w:lang w:val="pl-PL"/>
        </w:rPr>
      </w:pPr>
      <w:r w:rsidRPr="0052497B">
        <w:rPr>
          <w:rFonts w:asciiTheme="minorHAnsi" w:hAnsiTheme="minorHAnsi"/>
          <w:lang w:val="pl-PL"/>
        </w:rPr>
        <w:t>Opis środków transportu i ich funkcji w obsłudze ruchu lotniczego powinny zostać zaimplementowane do scenariuszy ćwiczeń. Ponadto, wiedza zdobyta w ramach przedmiotu będzie bardzo przydatna w zakresie identyfikacji i prawidłowej symulacji relacji pomiędzy podmiotami funkcjonującymi, w podsystemie systemu transportowego, tj. w systemie transportu lotniczego.</w:t>
      </w:r>
    </w:p>
    <w:p w14:paraId="7B8C0643" w14:textId="77777777" w:rsidR="00110872" w:rsidRPr="00110872" w:rsidRDefault="005F0A95" w:rsidP="00507026">
      <w:pPr>
        <w:pStyle w:val="Standard"/>
        <w:numPr>
          <w:ilvl w:val="0"/>
          <w:numId w:val="49"/>
        </w:numPr>
        <w:spacing w:after="0"/>
        <w:ind w:left="714" w:hanging="357"/>
        <w:rPr>
          <w:rFonts w:asciiTheme="minorHAnsi" w:hAnsiTheme="minorHAnsi"/>
          <w:lang w:val="pl-PL"/>
        </w:rPr>
      </w:pPr>
      <w:r w:rsidRPr="0052497B">
        <w:rPr>
          <w:rFonts w:asciiTheme="minorHAnsi" w:hAnsiTheme="minorHAnsi"/>
          <w:b/>
          <w:bCs/>
          <w:lang w:val="pl-PL"/>
        </w:rPr>
        <w:t xml:space="preserve">mgr Michał Witkowski: </w:t>
      </w:r>
    </w:p>
    <w:p w14:paraId="7BF2392A" w14:textId="3E1660CA" w:rsidR="00710E45" w:rsidRPr="0052497B" w:rsidRDefault="005F0A95" w:rsidP="00110872">
      <w:pPr>
        <w:pStyle w:val="Standard"/>
        <w:spacing w:after="0"/>
        <w:ind w:left="714"/>
        <w:rPr>
          <w:rFonts w:asciiTheme="minorHAnsi" w:hAnsiTheme="minorHAnsi"/>
          <w:lang w:val="pl-PL"/>
        </w:rPr>
      </w:pPr>
      <w:r w:rsidRPr="0052497B">
        <w:rPr>
          <w:rFonts w:asciiTheme="minorHAnsi" w:hAnsiTheme="minorHAnsi"/>
          <w:lang w:val="pl-PL"/>
        </w:rPr>
        <w:t xml:space="preserve">Przedmiot idealnie wpisuje się w później planowane zajęcia na symulatorach. Studenci będą mogli poznać zależności pomiędzy poszczególnymi uczestnikami systemu lotniczego w trakcie zajęć praktycznych. Przewoźnik – ATC, Przewoźnik – Lotnisko, Przewoźnik – Agent </w:t>
      </w:r>
      <w:proofErr w:type="spellStart"/>
      <w:r w:rsidRPr="0052497B">
        <w:rPr>
          <w:rFonts w:asciiTheme="minorHAnsi" w:hAnsiTheme="minorHAnsi"/>
          <w:lang w:val="pl-PL"/>
        </w:rPr>
        <w:t>handlingowy</w:t>
      </w:r>
      <w:proofErr w:type="spellEnd"/>
      <w:r w:rsidRPr="0052497B">
        <w:rPr>
          <w:rFonts w:asciiTheme="minorHAnsi" w:hAnsiTheme="minorHAnsi"/>
          <w:lang w:val="pl-PL"/>
        </w:rPr>
        <w:t>. Symulowanie operacji lotniczych i procesów zachodzących pomiędzy uczestnikami uzupełni wiedzę teoretyczną o tak niezbędną praktykę.</w:t>
      </w:r>
    </w:p>
    <w:p w14:paraId="16880675" w14:textId="77777777" w:rsidR="00710E45" w:rsidRPr="0052497B" w:rsidRDefault="005F0A95" w:rsidP="00507026">
      <w:pPr>
        <w:pStyle w:val="Standard"/>
        <w:numPr>
          <w:ilvl w:val="0"/>
          <w:numId w:val="49"/>
        </w:numPr>
        <w:spacing w:after="0"/>
        <w:ind w:left="714" w:hanging="357"/>
        <w:rPr>
          <w:rFonts w:asciiTheme="minorHAnsi" w:hAnsiTheme="minorHAnsi"/>
        </w:rPr>
      </w:pPr>
      <w:r w:rsidRPr="0052497B">
        <w:rPr>
          <w:rFonts w:asciiTheme="minorHAnsi" w:hAnsiTheme="minorHAnsi"/>
          <w:b/>
          <w:bCs/>
          <w:lang w:val="pl-PL"/>
        </w:rPr>
        <w:t xml:space="preserve">mgr Jerzy Baumann: </w:t>
      </w:r>
    </w:p>
    <w:p w14:paraId="7B6C7644" w14:textId="21417DC1" w:rsidR="00710E45" w:rsidRPr="0052497B" w:rsidRDefault="005F0A95" w:rsidP="00507026">
      <w:pPr>
        <w:pStyle w:val="Standard"/>
        <w:spacing w:after="0"/>
        <w:ind w:left="714"/>
        <w:rPr>
          <w:rFonts w:asciiTheme="minorHAnsi" w:hAnsiTheme="minorHAnsi"/>
          <w:lang w:val="pl-PL"/>
        </w:rPr>
      </w:pPr>
      <w:r w:rsidRPr="0052497B">
        <w:rPr>
          <w:rFonts w:asciiTheme="minorHAnsi" w:hAnsiTheme="minorHAnsi"/>
          <w:lang w:val="pl-PL"/>
        </w:rPr>
        <w:t>Rola koordynacji i współpracy pomiędzy służbami</w:t>
      </w:r>
      <w:r w:rsidR="009428F4">
        <w:rPr>
          <w:rFonts w:asciiTheme="minorHAnsi" w:hAnsiTheme="minorHAnsi"/>
          <w:lang w:val="pl-PL"/>
        </w:rPr>
        <w:t xml:space="preserve"> </w:t>
      </w:r>
      <w:r w:rsidRPr="0052497B">
        <w:rPr>
          <w:rFonts w:asciiTheme="minorHAnsi" w:hAnsiTheme="minorHAnsi"/>
          <w:lang w:val="pl-PL"/>
        </w:rPr>
        <w:t>lotniska i ANSP w utrzymaniu</w:t>
      </w:r>
      <w:r w:rsidR="009428F4">
        <w:rPr>
          <w:rFonts w:asciiTheme="minorHAnsi" w:hAnsiTheme="minorHAnsi"/>
          <w:lang w:val="pl-PL"/>
        </w:rPr>
        <w:t xml:space="preserve"> </w:t>
      </w:r>
      <w:r w:rsidRPr="0052497B">
        <w:rPr>
          <w:rFonts w:asciiTheme="minorHAnsi" w:hAnsiTheme="minorHAnsi"/>
          <w:lang w:val="pl-PL"/>
        </w:rPr>
        <w:t>płynności ruchu lotniczego – przygotowanie do późniejszych ćwiczeń na symulatorach.</w:t>
      </w:r>
    </w:p>
    <w:p w14:paraId="6692E82A" w14:textId="77777777" w:rsidR="00710E45" w:rsidRPr="0052497B" w:rsidRDefault="005F0A95" w:rsidP="00507026">
      <w:pPr>
        <w:pStyle w:val="Standard"/>
        <w:numPr>
          <w:ilvl w:val="0"/>
          <w:numId w:val="49"/>
        </w:numPr>
        <w:spacing w:after="0"/>
        <w:ind w:left="714" w:hanging="357"/>
        <w:rPr>
          <w:rFonts w:asciiTheme="minorHAnsi" w:hAnsiTheme="minorHAnsi"/>
        </w:rPr>
      </w:pPr>
      <w:r w:rsidRPr="0052497B">
        <w:rPr>
          <w:rFonts w:asciiTheme="minorHAnsi" w:hAnsiTheme="minorHAnsi"/>
          <w:b/>
          <w:bCs/>
          <w:lang w:val="pl-PL"/>
        </w:rPr>
        <w:t xml:space="preserve">mgr Bartosz </w:t>
      </w:r>
      <w:proofErr w:type="spellStart"/>
      <w:r w:rsidRPr="0052497B">
        <w:rPr>
          <w:rFonts w:asciiTheme="minorHAnsi" w:hAnsiTheme="minorHAnsi"/>
          <w:b/>
          <w:bCs/>
          <w:lang w:val="pl-PL"/>
        </w:rPr>
        <w:t>Supernat</w:t>
      </w:r>
      <w:proofErr w:type="spellEnd"/>
      <w:r w:rsidRPr="0052497B">
        <w:rPr>
          <w:rFonts w:asciiTheme="minorHAnsi" w:hAnsiTheme="minorHAnsi"/>
          <w:b/>
          <w:bCs/>
          <w:lang w:val="pl-PL"/>
        </w:rPr>
        <w:t xml:space="preserve">: </w:t>
      </w:r>
    </w:p>
    <w:p w14:paraId="2CE18680" w14:textId="77777777" w:rsidR="00710E45" w:rsidRPr="0052497B" w:rsidRDefault="005F0A95" w:rsidP="00507026">
      <w:pPr>
        <w:pStyle w:val="Standard"/>
        <w:spacing w:after="120"/>
        <w:ind w:left="714"/>
        <w:rPr>
          <w:rFonts w:asciiTheme="minorHAnsi" w:hAnsiTheme="minorHAnsi"/>
          <w:lang w:val="pl-PL"/>
        </w:rPr>
      </w:pPr>
      <w:r w:rsidRPr="0052497B">
        <w:rPr>
          <w:rFonts w:asciiTheme="minorHAnsi" w:hAnsiTheme="minorHAnsi"/>
          <w:bCs/>
          <w:lang w:val="pl-PL"/>
        </w:rPr>
        <w:t>Z</w:t>
      </w:r>
      <w:r w:rsidRPr="0052497B">
        <w:rPr>
          <w:rFonts w:asciiTheme="minorHAnsi" w:hAnsiTheme="minorHAnsi"/>
          <w:lang w:val="pl-PL"/>
        </w:rPr>
        <w:t>byt niski poziom taksonomii na ćwiczenia symulatorowe.</w:t>
      </w:r>
    </w:p>
    <w:p w14:paraId="6A43E36F" w14:textId="77777777" w:rsidR="00710E45" w:rsidRPr="0052497B" w:rsidRDefault="005F0A95" w:rsidP="00A37353">
      <w:pPr>
        <w:pStyle w:val="Akapitzlist"/>
        <w:spacing w:after="0" w:line="20" w:lineRule="atLeast"/>
        <w:ind w:left="360"/>
        <w:rPr>
          <w:rFonts w:asciiTheme="minorHAnsi" w:hAnsiTheme="minorHAnsi"/>
          <w:b/>
          <w:bCs/>
          <w:lang w:val="pl-PL"/>
        </w:rPr>
      </w:pPr>
      <w:r w:rsidRPr="00A37353">
        <w:rPr>
          <w:rFonts w:asciiTheme="minorHAnsi" w:hAnsiTheme="minorHAnsi"/>
          <w:lang w:val="pl-PL"/>
        </w:rPr>
        <w:t>7.4.</w:t>
      </w:r>
      <w:r w:rsidRPr="0052497B">
        <w:rPr>
          <w:rFonts w:asciiTheme="minorHAnsi" w:hAnsiTheme="minorHAnsi"/>
          <w:b/>
          <w:bCs/>
          <w:lang w:val="pl-PL"/>
        </w:rPr>
        <w:t xml:space="preserve"> Uwagi zw. z transformacją zieloną i cyfrową:</w:t>
      </w:r>
    </w:p>
    <w:p w14:paraId="45E0A133" w14:textId="77777777" w:rsidR="00710E45" w:rsidRPr="0052497B" w:rsidRDefault="005F0A95" w:rsidP="00726BAB">
      <w:pPr>
        <w:pStyle w:val="Standard"/>
        <w:numPr>
          <w:ilvl w:val="0"/>
          <w:numId w:val="49"/>
        </w:numPr>
        <w:spacing w:after="0" w:line="240" w:lineRule="auto"/>
        <w:ind w:left="714" w:hanging="357"/>
        <w:rPr>
          <w:rFonts w:asciiTheme="minorHAnsi" w:hAnsiTheme="minorHAnsi"/>
        </w:rPr>
      </w:pPr>
      <w:r w:rsidRPr="0052497B">
        <w:rPr>
          <w:rFonts w:asciiTheme="minorHAnsi" w:hAnsiTheme="minorHAnsi"/>
          <w:b/>
          <w:bCs/>
          <w:lang w:val="pl-PL"/>
        </w:rPr>
        <w:t xml:space="preserve">dr Piotr Czech: </w:t>
      </w:r>
    </w:p>
    <w:p w14:paraId="5594EA6E" w14:textId="77777777" w:rsidR="00710E45" w:rsidRPr="0052497B" w:rsidRDefault="005F0A95" w:rsidP="00507026">
      <w:pPr>
        <w:pStyle w:val="Standard"/>
        <w:spacing w:after="0"/>
        <w:ind w:left="714"/>
        <w:rPr>
          <w:rFonts w:asciiTheme="minorHAnsi" w:hAnsiTheme="minorHAnsi"/>
          <w:lang w:val="pl-PL"/>
        </w:rPr>
      </w:pPr>
      <w:r w:rsidRPr="0052497B">
        <w:rPr>
          <w:rFonts w:asciiTheme="minorHAnsi" w:hAnsiTheme="minorHAnsi"/>
          <w:lang w:val="pl-PL"/>
        </w:rPr>
        <w:t xml:space="preserve">W ramach przedmiotu warto zaznajomić studentów z obecnie obowiązującym trendem w zakresie zmniejszenia zużycia paliwa, który głównie wynika z chęci obniżenia kosztów eksploatacyjnych. Ten trend bardzo dobrze wpisuje się w zieloną transformację, w której tak bardzo ważone jest zmniejszenie emisji gazów cieplarnianych. Warto wskazać, że podmioty działające w obszarze lotnictwa cywilnego w pierwszej kolejności powinny poszukiwać takich elementów, które będą poprawiać efektywność i przy okazji spełniać założenia zielonej transformacji. W zakresie </w:t>
      </w:r>
      <w:proofErr w:type="spellStart"/>
      <w:r w:rsidRPr="0052497B">
        <w:rPr>
          <w:rFonts w:asciiTheme="minorHAnsi" w:hAnsiTheme="minorHAnsi"/>
          <w:lang w:val="pl-PL"/>
        </w:rPr>
        <w:t>cyberbezpieczeństwa</w:t>
      </w:r>
      <w:proofErr w:type="spellEnd"/>
      <w:r w:rsidRPr="0052497B">
        <w:rPr>
          <w:rFonts w:asciiTheme="minorHAnsi" w:hAnsiTheme="minorHAnsi"/>
          <w:lang w:val="pl-PL"/>
        </w:rPr>
        <w:t xml:space="preserve"> warto wskazać na konieczność wprowadzania nowych zabezpieczeń systemów sterowania infrastrukturą portową i wykorzystywanych w żegludze powietrznej. Dla przykładu CPDLC w ATC, czy cały zakres Biometrii w obsłudze pasażera, ale także wymiana danych pomiędzy podmiotami lotniczymi np. w zakresie A-CDM.</w:t>
      </w:r>
    </w:p>
    <w:p w14:paraId="0C5AD464" w14:textId="77777777" w:rsidR="00710E45" w:rsidRPr="0052497B" w:rsidRDefault="005F0A95" w:rsidP="00507026">
      <w:pPr>
        <w:pStyle w:val="Standard"/>
        <w:numPr>
          <w:ilvl w:val="0"/>
          <w:numId w:val="49"/>
        </w:numPr>
        <w:spacing w:after="0"/>
        <w:ind w:left="714" w:hanging="357"/>
        <w:rPr>
          <w:rFonts w:asciiTheme="minorHAnsi" w:hAnsiTheme="minorHAnsi"/>
        </w:rPr>
      </w:pPr>
      <w:r w:rsidRPr="0052497B">
        <w:rPr>
          <w:rFonts w:asciiTheme="minorHAnsi" w:hAnsiTheme="minorHAnsi"/>
          <w:b/>
          <w:bCs/>
          <w:lang w:val="pl-PL"/>
        </w:rPr>
        <w:t xml:space="preserve">mgr Michał Witkowski: </w:t>
      </w:r>
    </w:p>
    <w:p w14:paraId="1392C69D" w14:textId="4C268729" w:rsidR="00710E45" w:rsidRPr="0052497B" w:rsidRDefault="005F0A95" w:rsidP="00507026">
      <w:pPr>
        <w:pStyle w:val="Standard"/>
        <w:spacing w:after="0"/>
        <w:ind w:left="714"/>
        <w:rPr>
          <w:rFonts w:asciiTheme="minorHAnsi" w:hAnsiTheme="minorHAnsi"/>
          <w:lang w:val="pl-PL"/>
        </w:rPr>
      </w:pPr>
      <w:r w:rsidRPr="0052497B">
        <w:rPr>
          <w:rFonts w:asciiTheme="minorHAnsi" w:hAnsiTheme="minorHAnsi"/>
          <w:lang w:val="pl-PL"/>
        </w:rPr>
        <w:lastRenderedPageBreak/>
        <w:t xml:space="preserve">Transformacja cyfrowa w lotnictwie cywilnym – </w:t>
      </w:r>
      <w:r w:rsidR="00E62CC7">
        <w:rPr>
          <w:rFonts w:asciiTheme="minorHAnsi" w:hAnsiTheme="minorHAnsi"/>
          <w:lang w:val="pl-PL"/>
        </w:rPr>
        <w:t>b</w:t>
      </w:r>
      <w:r w:rsidRPr="0052497B">
        <w:rPr>
          <w:rFonts w:asciiTheme="minorHAnsi" w:hAnsiTheme="minorHAnsi"/>
          <w:lang w:val="pl-PL"/>
        </w:rPr>
        <w:t>iometria, autonomiczne systemy odprawy, podejmowanie decyzji w oparciu o dane. Zielona transformacja w lotnictwie cywilnym – paliwa SAF, alternatywne źródła zasilania, dekarbonizacja lotnisk.</w:t>
      </w:r>
    </w:p>
    <w:p w14:paraId="4E7EA22C" w14:textId="77777777" w:rsidR="00710E45" w:rsidRPr="0052497B" w:rsidRDefault="005F0A95" w:rsidP="00507026">
      <w:pPr>
        <w:pStyle w:val="Standard"/>
        <w:numPr>
          <w:ilvl w:val="0"/>
          <w:numId w:val="49"/>
        </w:numPr>
        <w:spacing w:after="0"/>
        <w:ind w:left="714" w:hanging="357"/>
        <w:rPr>
          <w:rFonts w:asciiTheme="minorHAnsi" w:hAnsiTheme="minorHAnsi"/>
        </w:rPr>
      </w:pPr>
      <w:r w:rsidRPr="0052497B">
        <w:rPr>
          <w:rFonts w:asciiTheme="minorHAnsi" w:hAnsiTheme="minorHAnsi"/>
          <w:b/>
          <w:bCs/>
          <w:lang w:val="pl-PL"/>
        </w:rPr>
        <w:t xml:space="preserve">mgr Jerzy Baumann: </w:t>
      </w:r>
    </w:p>
    <w:p w14:paraId="6B205184" w14:textId="62E8F3FD" w:rsidR="00710E45" w:rsidRPr="0052497B" w:rsidRDefault="005F0A95" w:rsidP="00507026">
      <w:pPr>
        <w:pStyle w:val="Standard"/>
        <w:spacing w:after="0"/>
        <w:ind w:left="714"/>
        <w:rPr>
          <w:rFonts w:asciiTheme="minorHAnsi" w:hAnsiTheme="minorHAnsi"/>
          <w:lang w:val="pl-PL"/>
        </w:rPr>
      </w:pPr>
      <w:r w:rsidRPr="0052497B">
        <w:rPr>
          <w:rFonts w:asciiTheme="minorHAnsi" w:hAnsiTheme="minorHAnsi"/>
          <w:lang w:val="pl-PL"/>
        </w:rPr>
        <w:t>Z uwagi na dużą ilość materiału na wstępie proponuje treści dotyczące transformacji cyfrowej i zielonej przedstawić</w:t>
      </w:r>
      <w:r w:rsidR="009428F4">
        <w:rPr>
          <w:rFonts w:asciiTheme="minorHAnsi" w:hAnsiTheme="minorHAnsi"/>
          <w:lang w:val="pl-PL"/>
        </w:rPr>
        <w:t xml:space="preserve"> </w:t>
      </w:r>
      <w:r w:rsidRPr="0052497B">
        <w:rPr>
          <w:rFonts w:asciiTheme="minorHAnsi" w:hAnsiTheme="minorHAnsi"/>
          <w:lang w:val="pl-PL"/>
        </w:rPr>
        <w:t xml:space="preserve">szczegółowiej w późniejszych etapach. W zakresie pkt </w:t>
      </w:r>
      <w:r w:rsidR="00507026">
        <w:rPr>
          <w:rFonts w:asciiTheme="minorHAnsi" w:hAnsiTheme="minorHAnsi"/>
          <w:lang w:val="pl-PL"/>
        </w:rPr>
        <w:t>7</w:t>
      </w:r>
      <w:r w:rsidRPr="0052497B">
        <w:rPr>
          <w:rFonts w:asciiTheme="minorHAnsi" w:hAnsiTheme="minorHAnsi"/>
          <w:lang w:val="pl-PL"/>
        </w:rPr>
        <w:t>.4 proponuje ograniczyć się tylko do określenia „Zagrożeń i wyzwań dla sektora lotnictwa cywilnego”.</w:t>
      </w:r>
    </w:p>
    <w:p w14:paraId="3A371885" w14:textId="77777777" w:rsidR="00710E45" w:rsidRPr="0052497B" w:rsidRDefault="005F0A95" w:rsidP="00507026">
      <w:pPr>
        <w:pStyle w:val="Standard"/>
        <w:numPr>
          <w:ilvl w:val="0"/>
          <w:numId w:val="49"/>
        </w:numPr>
        <w:spacing w:after="0"/>
        <w:ind w:left="714" w:hanging="357"/>
        <w:rPr>
          <w:rFonts w:asciiTheme="minorHAnsi" w:hAnsiTheme="minorHAnsi"/>
        </w:rPr>
      </w:pPr>
      <w:r w:rsidRPr="0052497B">
        <w:rPr>
          <w:rFonts w:asciiTheme="minorHAnsi" w:hAnsiTheme="minorHAnsi"/>
          <w:b/>
          <w:bCs/>
          <w:lang w:val="pl-PL"/>
        </w:rPr>
        <w:t xml:space="preserve">mgr Bartosz </w:t>
      </w:r>
      <w:proofErr w:type="spellStart"/>
      <w:r w:rsidRPr="0052497B">
        <w:rPr>
          <w:rFonts w:asciiTheme="minorHAnsi" w:hAnsiTheme="minorHAnsi"/>
          <w:b/>
          <w:bCs/>
          <w:lang w:val="pl-PL"/>
        </w:rPr>
        <w:t>Supernat</w:t>
      </w:r>
      <w:proofErr w:type="spellEnd"/>
      <w:r w:rsidRPr="0052497B">
        <w:rPr>
          <w:rFonts w:asciiTheme="minorHAnsi" w:hAnsiTheme="minorHAnsi"/>
          <w:b/>
          <w:bCs/>
          <w:lang w:val="pl-PL"/>
        </w:rPr>
        <w:t xml:space="preserve">: </w:t>
      </w:r>
    </w:p>
    <w:p w14:paraId="6EB48745" w14:textId="6BBDD3DD" w:rsidR="00710E45" w:rsidRPr="0052497B" w:rsidRDefault="005F0A95" w:rsidP="00167347">
      <w:pPr>
        <w:pStyle w:val="Standard"/>
        <w:spacing w:after="240"/>
        <w:ind w:left="714"/>
        <w:rPr>
          <w:rFonts w:asciiTheme="minorHAnsi" w:hAnsiTheme="minorHAnsi"/>
          <w:lang w:val="pl-PL"/>
        </w:rPr>
      </w:pPr>
      <w:r w:rsidRPr="0052497B">
        <w:rPr>
          <w:rFonts w:asciiTheme="minorHAnsi" w:hAnsiTheme="minorHAnsi"/>
          <w:lang w:val="pl-PL"/>
        </w:rPr>
        <w:t>Praktyk nie wskazuje uwag co do założeń i celów przedmiotu</w:t>
      </w:r>
      <w:r w:rsidR="00507026">
        <w:rPr>
          <w:rFonts w:asciiTheme="minorHAnsi" w:hAnsiTheme="minorHAnsi"/>
          <w:lang w:val="pl-PL"/>
        </w:rPr>
        <w:t xml:space="preserve"> w tym zakresie</w:t>
      </w:r>
      <w:r w:rsidRPr="0052497B">
        <w:rPr>
          <w:rFonts w:asciiTheme="minorHAnsi" w:hAnsiTheme="minorHAnsi"/>
          <w:lang w:val="pl-PL"/>
        </w:rPr>
        <w:t>.</w:t>
      </w:r>
    </w:p>
    <w:p w14:paraId="5623FFF8" w14:textId="4DB08C33" w:rsidR="00710E45" w:rsidRPr="00224E87" w:rsidRDefault="00F54746" w:rsidP="00224E87">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426"/>
        </w:tabs>
        <w:suppressAutoHyphens w:val="0"/>
        <w:autoSpaceDN/>
        <w:spacing w:before="0" w:after="200"/>
        <w:ind w:left="0" w:firstLine="0"/>
        <w:textAlignment w:val="auto"/>
        <w:rPr>
          <w:b/>
          <w:bCs/>
          <w:caps w:val="0"/>
          <w:spacing w:val="0"/>
          <w:sz w:val="24"/>
          <w:szCs w:val="24"/>
          <w:lang w:val="pl-PL"/>
        </w:rPr>
      </w:pPr>
      <w:r w:rsidRPr="00224E87">
        <w:rPr>
          <w:b/>
          <w:bCs/>
          <w:caps w:val="0"/>
          <w:spacing w:val="0"/>
          <w:sz w:val="24"/>
          <w:szCs w:val="24"/>
          <w:lang w:val="pl-PL"/>
        </w:rPr>
        <w:t xml:space="preserve">Zmiany rekomendowane do wprowadzenia do sylabusa na II roku specjalności Administrowanie Ruchem Lotniczym przedmiotu kierunkowego pn. </w:t>
      </w:r>
      <w:bookmarkStart w:id="0" w:name="Bookmark"/>
      <w:r w:rsidRPr="00224E87">
        <w:rPr>
          <w:b/>
          <w:bCs/>
          <w:caps w:val="0"/>
          <w:spacing w:val="0"/>
          <w:sz w:val="24"/>
          <w:szCs w:val="24"/>
          <w:lang w:val="pl-PL"/>
        </w:rPr>
        <w:t>Instytucje i organizacje lotnictwa cywilnego</w:t>
      </w:r>
      <w:bookmarkEnd w:id="0"/>
    </w:p>
    <w:p w14:paraId="3E1F9F84" w14:textId="1156910D" w:rsidR="00710E45" w:rsidRPr="0037109D" w:rsidRDefault="005F0A95" w:rsidP="00FD5F1A">
      <w:pPr>
        <w:pStyle w:val="Akapitzlist"/>
        <w:numPr>
          <w:ilvl w:val="0"/>
          <w:numId w:val="55"/>
        </w:numPr>
        <w:spacing w:after="0" w:line="20" w:lineRule="atLeast"/>
        <w:rPr>
          <w:lang w:val="pl-PL"/>
        </w:rPr>
      </w:pPr>
      <w:r>
        <w:rPr>
          <w:b/>
          <w:bCs/>
          <w:lang w:val="pl-PL"/>
        </w:rPr>
        <w:t xml:space="preserve">Nazwa przedmiotu, rok: </w:t>
      </w:r>
      <w:r w:rsidR="00110872">
        <w:rPr>
          <w:lang w:val="pl-PL"/>
        </w:rPr>
        <w:t>Instytucje i organizacje lotnictwa cywilnego</w:t>
      </w:r>
      <w:r>
        <w:rPr>
          <w:lang w:val="pl-PL"/>
        </w:rPr>
        <w:t>, II rok</w:t>
      </w:r>
      <w:r w:rsidR="007246FC">
        <w:rPr>
          <w:lang w:val="pl-PL"/>
        </w:rPr>
        <w:t>.</w:t>
      </w:r>
    </w:p>
    <w:p w14:paraId="5E375D4C" w14:textId="3F7742FB" w:rsidR="00710E45" w:rsidRPr="0037109D" w:rsidRDefault="005F0A95" w:rsidP="00FD5F1A">
      <w:pPr>
        <w:pStyle w:val="Akapitzlist"/>
        <w:numPr>
          <w:ilvl w:val="0"/>
          <w:numId w:val="55"/>
        </w:numPr>
        <w:spacing w:after="0" w:line="20" w:lineRule="atLeast"/>
        <w:rPr>
          <w:lang w:val="pl-PL"/>
        </w:rPr>
      </w:pPr>
      <w:r>
        <w:rPr>
          <w:b/>
          <w:bCs/>
          <w:lang w:val="pl-PL"/>
        </w:rPr>
        <w:t>Rekomendacje, co do semestru</w:t>
      </w:r>
      <w:r>
        <w:rPr>
          <w:lang w:val="pl-PL"/>
        </w:rPr>
        <w:t>: przedmiot powinien nadal być wykładany na 4. semestrze studiów</w:t>
      </w:r>
      <w:r w:rsidR="007246FC">
        <w:rPr>
          <w:lang w:val="pl-PL"/>
        </w:rPr>
        <w:t>.</w:t>
      </w:r>
    </w:p>
    <w:p w14:paraId="0D031E5B" w14:textId="0638AEA2" w:rsidR="00710E45" w:rsidRDefault="005F0A95" w:rsidP="00FD5F1A">
      <w:pPr>
        <w:pStyle w:val="Akapitzlist"/>
        <w:numPr>
          <w:ilvl w:val="0"/>
          <w:numId w:val="55"/>
        </w:numPr>
        <w:spacing w:after="0" w:line="20" w:lineRule="atLeast"/>
        <w:rPr>
          <w:b/>
          <w:bCs/>
          <w:lang w:val="pl-PL"/>
        </w:rPr>
      </w:pPr>
      <w:r>
        <w:rPr>
          <w:b/>
          <w:bCs/>
          <w:lang w:val="pl-PL"/>
        </w:rPr>
        <w:t>Rekomendacje, co do założeń i celu:</w:t>
      </w:r>
    </w:p>
    <w:p w14:paraId="4BB03232" w14:textId="77777777" w:rsidR="00710E45" w:rsidRDefault="005F0A95" w:rsidP="00F54746">
      <w:pPr>
        <w:pStyle w:val="Akapitzlist"/>
        <w:spacing w:after="0"/>
        <w:ind w:left="360"/>
        <w:rPr>
          <w:lang w:val="pl-PL"/>
        </w:rPr>
      </w:pPr>
      <w:r>
        <w:rPr>
          <w:lang w:val="pl-PL"/>
        </w:rPr>
        <w:t>1. Celem przedmiotu jest omówienie najważniejszych instytucji i organizacji lotnictwa cywilnego działających na szczeblu międzynarodowym, europejskim i krajowym. W trakcie zajęć studenci poznają rolę i strukturę organizacji, a także ramy ich wzajemnej współpracy.</w:t>
      </w:r>
    </w:p>
    <w:p w14:paraId="4182774A" w14:textId="77777777" w:rsidR="00710E45" w:rsidRDefault="005F0A95" w:rsidP="00F54746">
      <w:pPr>
        <w:pStyle w:val="Akapitzlist"/>
        <w:spacing w:after="0"/>
        <w:ind w:left="360"/>
        <w:rPr>
          <w:lang w:val="pl-PL"/>
        </w:rPr>
      </w:pPr>
      <w:r>
        <w:rPr>
          <w:lang w:val="pl-PL"/>
        </w:rPr>
        <w:t>2. Student poprzez dyskusje, prowadzone konserwatoria, omawiane przykłady m.in. postępowań administracyjnych zrozumie zachodzące w tym zakresie związki i zależności między poszczególnymi szczeblami administracji lotniczej w rozumieniu organu administracji lotniczej-Prezesa Urzędu Lotnictwa Cywilnego i Ministra właściwego ds. infrastruktury (Minister właściwy do spraw transportu), jak i wewnątrz samej struktury organizacyjnej podmiotów lotnictwa cywilnego. Zajęcia mają na celu dostarczenie wiedzy, kształtowanie umiejętności oraz niezbędnych kompetencji społecznych w zakresie prezentowanej na zajęciach problematyki.</w:t>
      </w:r>
    </w:p>
    <w:p w14:paraId="45272487" w14:textId="58925507" w:rsidR="00710E45" w:rsidRDefault="005F0A95" w:rsidP="00FD5F1A">
      <w:pPr>
        <w:pStyle w:val="Akapitzlist"/>
        <w:numPr>
          <w:ilvl w:val="0"/>
          <w:numId w:val="55"/>
        </w:numPr>
        <w:spacing w:after="0" w:line="20" w:lineRule="atLeast"/>
        <w:rPr>
          <w:b/>
          <w:bCs/>
          <w:lang w:val="pl-PL"/>
        </w:rPr>
      </w:pPr>
      <w:r>
        <w:rPr>
          <w:b/>
          <w:bCs/>
          <w:lang w:val="pl-PL"/>
        </w:rPr>
        <w:t>Rekomendacje, co do opisu treści i zajęć:</w:t>
      </w:r>
    </w:p>
    <w:p w14:paraId="09B1364C" w14:textId="77777777" w:rsidR="00710E45" w:rsidRDefault="005F0A95" w:rsidP="00F54746">
      <w:pPr>
        <w:pStyle w:val="Akapitzlist"/>
        <w:spacing w:after="0"/>
        <w:ind w:left="360"/>
        <w:rPr>
          <w:lang w:val="pl-PL"/>
        </w:rPr>
      </w:pPr>
      <w:r>
        <w:rPr>
          <w:lang w:val="pl-PL"/>
        </w:rPr>
        <w:t>0. Ogólna wiedza o organizacjach lotnictwa cywilnego. Cel i sens tworzenia organizacji.</w:t>
      </w:r>
    </w:p>
    <w:p w14:paraId="6E7CC09F" w14:textId="77777777" w:rsidR="00710E45" w:rsidRDefault="005F0A95" w:rsidP="00F54746">
      <w:pPr>
        <w:pStyle w:val="Akapitzlist"/>
        <w:spacing w:after="0"/>
        <w:ind w:left="360"/>
        <w:rPr>
          <w:lang w:val="pl-PL"/>
        </w:rPr>
      </w:pPr>
      <w:r>
        <w:rPr>
          <w:lang w:val="pl-PL"/>
        </w:rPr>
        <w:t>1. Organizacja Międzynarodowego Lotnictwa Cywilnego (ICAO)</w:t>
      </w:r>
    </w:p>
    <w:p w14:paraId="42F68ABF" w14:textId="77777777" w:rsidR="00710E45" w:rsidRDefault="005F0A95" w:rsidP="00F54746">
      <w:pPr>
        <w:pStyle w:val="Akapitzlist"/>
        <w:spacing w:after="0"/>
        <w:ind w:left="360"/>
        <w:rPr>
          <w:lang w:val="pl-PL"/>
        </w:rPr>
      </w:pPr>
      <w:r>
        <w:rPr>
          <w:lang w:val="pl-PL"/>
        </w:rPr>
        <w:t>1.1. Historia</w:t>
      </w:r>
    </w:p>
    <w:p w14:paraId="0735AC50" w14:textId="77777777" w:rsidR="00710E45" w:rsidRDefault="005F0A95" w:rsidP="00F54746">
      <w:pPr>
        <w:pStyle w:val="Akapitzlist"/>
        <w:spacing w:after="0"/>
        <w:ind w:left="360"/>
        <w:rPr>
          <w:lang w:val="pl-PL"/>
        </w:rPr>
      </w:pPr>
      <w:r>
        <w:rPr>
          <w:lang w:val="pl-PL"/>
        </w:rPr>
        <w:t>1.2. Rola i cele (także w strukturze ONZ)</w:t>
      </w:r>
    </w:p>
    <w:p w14:paraId="31203442" w14:textId="77777777" w:rsidR="00710E45" w:rsidRDefault="005F0A95" w:rsidP="00F54746">
      <w:pPr>
        <w:pStyle w:val="Akapitzlist"/>
        <w:spacing w:after="0"/>
        <w:ind w:left="360"/>
        <w:rPr>
          <w:lang w:val="pl-PL"/>
        </w:rPr>
      </w:pPr>
      <w:r>
        <w:rPr>
          <w:lang w:val="pl-PL"/>
        </w:rPr>
        <w:t>1.3. Struktura</w:t>
      </w:r>
    </w:p>
    <w:p w14:paraId="3B818E7C" w14:textId="77777777" w:rsidR="00710E45" w:rsidRDefault="005F0A95" w:rsidP="00F54746">
      <w:pPr>
        <w:pStyle w:val="Akapitzlist"/>
        <w:spacing w:after="0"/>
        <w:ind w:left="360"/>
        <w:rPr>
          <w:lang w:val="pl-PL"/>
        </w:rPr>
      </w:pPr>
      <w:r>
        <w:rPr>
          <w:lang w:val="pl-PL"/>
        </w:rPr>
        <w:t>2. Organizacje regionalne – wprowadzenie do problematyki działalności lotniczej na rynku europejskim</w:t>
      </w:r>
    </w:p>
    <w:p w14:paraId="744401F6" w14:textId="77777777" w:rsidR="00710E45" w:rsidRDefault="005F0A95" w:rsidP="00F54746">
      <w:pPr>
        <w:pStyle w:val="Akapitzlist"/>
        <w:spacing w:after="0"/>
        <w:ind w:left="360"/>
        <w:rPr>
          <w:lang w:val="pl-PL"/>
        </w:rPr>
      </w:pPr>
      <w:r>
        <w:rPr>
          <w:lang w:val="pl-PL"/>
        </w:rPr>
        <w:t>EUROCONTROL, ECAC</w:t>
      </w:r>
    </w:p>
    <w:p w14:paraId="700C2F2E" w14:textId="77777777" w:rsidR="00710E45" w:rsidRDefault="005F0A95" w:rsidP="00F54746">
      <w:pPr>
        <w:pStyle w:val="Akapitzlist"/>
        <w:spacing w:after="0"/>
        <w:ind w:left="360"/>
        <w:rPr>
          <w:lang w:val="pl-PL"/>
        </w:rPr>
      </w:pPr>
      <w:r>
        <w:rPr>
          <w:lang w:val="pl-PL"/>
        </w:rPr>
        <w:lastRenderedPageBreak/>
        <w:t>3. Komisja Europejska, Departament Transportu i Mobilności (DG MOVE)</w:t>
      </w:r>
    </w:p>
    <w:p w14:paraId="1E7AD872" w14:textId="77777777" w:rsidR="00710E45" w:rsidRDefault="005F0A95" w:rsidP="00F54746">
      <w:pPr>
        <w:pStyle w:val="Akapitzlist"/>
        <w:spacing w:after="0"/>
        <w:ind w:left="360"/>
        <w:rPr>
          <w:lang w:val="pl-PL"/>
        </w:rPr>
      </w:pPr>
      <w:r>
        <w:rPr>
          <w:lang w:val="pl-PL"/>
        </w:rPr>
        <w:t>3.1. Rola i cele</w:t>
      </w:r>
    </w:p>
    <w:p w14:paraId="69CE5412" w14:textId="77777777" w:rsidR="00710E45" w:rsidRDefault="005F0A95" w:rsidP="00F54746">
      <w:pPr>
        <w:pStyle w:val="Akapitzlist"/>
        <w:spacing w:after="0"/>
        <w:ind w:left="360"/>
        <w:rPr>
          <w:lang w:val="pl-PL"/>
        </w:rPr>
      </w:pPr>
      <w:r>
        <w:rPr>
          <w:lang w:val="pl-PL"/>
        </w:rPr>
        <w:t>3.2. Struktura</w:t>
      </w:r>
    </w:p>
    <w:p w14:paraId="2B7C1B65" w14:textId="77777777" w:rsidR="00710E45" w:rsidRDefault="005F0A95" w:rsidP="00F54746">
      <w:pPr>
        <w:pStyle w:val="Akapitzlist"/>
        <w:spacing w:after="0"/>
        <w:ind w:left="360"/>
        <w:rPr>
          <w:lang w:val="pl-PL"/>
        </w:rPr>
      </w:pPr>
      <w:r>
        <w:rPr>
          <w:lang w:val="pl-PL"/>
        </w:rPr>
        <w:t>3.3. Polityka unijna w zakresie transportu</w:t>
      </w:r>
    </w:p>
    <w:p w14:paraId="5333B7E6" w14:textId="77777777" w:rsidR="00710E45" w:rsidRDefault="005F0A95" w:rsidP="00F54746">
      <w:pPr>
        <w:pStyle w:val="Akapitzlist"/>
        <w:spacing w:after="0"/>
        <w:ind w:left="360"/>
        <w:rPr>
          <w:lang w:val="pl-PL"/>
        </w:rPr>
      </w:pPr>
      <w:r>
        <w:rPr>
          <w:lang w:val="pl-PL"/>
        </w:rPr>
        <w:t>3.4. Realizacja celów Europejskiego Zielonego Ładu</w:t>
      </w:r>
    </w:p>
    <w:p w14:paraId="0222D3F7" w14:textId="77777777" w:rsidR="00710E45" w:rsidRDefault="005F0A95" w:rsidP="00F54746">
      <w:pPr>
        <w:pStyle w:val="Akapitzlist"/>
        <w:spacing w:after="0"/>
        <w:ind w:left="360"/>
        <w:rPr>
          <w:lang w:val="pl-PL"/>
        </w:rPr>
      </w:pPr>
      <w:r>
        <w:rPr>
          <w:lang w:val="pl-PL"/>
        </w:rPr>
        <w:t>4. Agencja Bezpieczeństwa Lotniczego UE</w:t>
      </w:r>
    </w:p>
    <w:p w14:paraId="0D2A634E" w14:textId="77777777" w:rsidR="00710E45" w:rsidRDefault="005F0A95" w:rsidP="00F54746">
      <w:pPr>
        <w:pStyle w:val="Akapitzlist"/>
        <w:spacing w:after="0"/>
        <w:ind w:left="360"/>
        <w:rPr>
          <w:lang w:val="pl-PL"/>
        </w:rPr>
      </w:pPr>
      <w:r>
        <w:rPr>
          <w:lang w:val="pl-PL"/>
        </w:rPr>
        <w:t>4.1. Historia (od JAA do EASA, rozszerzanie kompetencji)</w:t>
      </w:r>
    </w:p>
    <w:p w14:paraId="2E306023" w14:textId="77777777" w:rsidR="00710E45" w:rsidRDefault="005F0A95" w:rsidP="00F54746">
      <w:pPr>
        <w:pStyle w:val="Akapitzlist"/>
        <w:spacing w:after="0"/>
        <w:ind w:left="360"/>
        <w:rPr>
          <w:lang w:val="pl-PL"/>
        </w:rPr>
      </w:pPr>
      <w:r>
        <w:rPr>
          <w:lang w:val="pl-PL"/>
        </w:rPr>
        <w:t>4.2. Rola i cele (regulacyjna vs operacyjna – jako władza lotnicza)</w:t>
      </w:r>
    </w:p>
    <w:p w14:paraId="10E4DD0D" w14:textId="77777777" w:rsidR="00710E45" w:rsidRDefault="005F0A95" w:rsidP="00F54746">
      <w:pPr>
        <w:pStyle w:val="Akapitzlist"/>
        <w:spacing w:after="0"/>
        <w:ind w:left="360"/>
        <w:rPr>
          <w:lang w:val="pl-PL"/>
        </w:rPr>
      </w:pPr>
      <w:r>
        <w:rPr>
          <w:lang w:val="pl-PL"/>
        </w:rPr>
        <w:t>4.3. Kompetencja EASA versus kompetencje krajowych urzędów lotnictwa.</w:t>
      </w:r>
    </w:p>
    <w:p w14:paraId="3700E4BF" w14:textId="77777777" w:rsidR="00710E45" w:rsidRDefault="005F0A95" w:rsidP="00F54746">
      <w:pPr>
        <w:pStyle w:val="Akapitzlist"/>
        <w:spacing w:after="0"/>
        <w:ind w:left="360"/>
        <w:rPr>
          <w:lang w:val="pl-PL"/>
        </w:rPr>
      </w:pPr>
      <w:r>
        <w:rPr>
          <w:lang w:val="pl-PL"/>
        </w:rPr>
        <w:t>4.4. Relacje międzynarodowe</w:t>
      </w:r>
    </w:p>
    <w:p w14:paraId="38544B3E" w14:textId="77777777" w:rsidR="00710E45" w:rsidRDefault="005F0A95" w:rsidP="00F54746">
      <w:pPr>
        <w:pStyle w:val="Akapitzlist"/>
        <w:spacing w:after="0"/>
        <w:ind w:left="360"/>
        <w:rPr>
          <w:lang w:val="pl-PL"/>
        </w:rPr>
      </w:pPr>
      <w:r>
        <w:rPr>
          <w:lang w:val="pl-PL"/>
        </w:rPr>
        <w:t>5. Organizacje NGO – wprowadzenie.</w:t>
      </w:r>
    </w:p>
    <w:p w14:paraId="14D74F36" w14:textId="77777777" w:rsidR="00710E45" w:rsidRDefault="005F0A95" w:rsidP="00F54746">
      <w:pPr>
        <w:pStyle w:val="Akapitzlist"/>
        <w:spacing w:after="0"/>
        <w:ind w:left="360"/>
        <w:rPr>
          <w:lang w:val="pl-PL"/>
        </w:rPr>
      </w:pPr>
      <w:r>
        <w:rPr>
          <w:lang w:val="pl-PL"/>
        </w:rPr>
        <w:t>IATA, ECAC, ENCASIA, ACI, CANSO – ogólny zarys i zadania poszczególnych podmiotów</w:t>
      </w:r>
    </w:p>
    <w:p w14:paraId="23067B3F" w14:textId="77777777" w:rsidR="00710E45" w:rsidRDefault="005F0A95" w:rsidP="00F54746">
      <w:pPr>
        <w:pStyle w:val="Akapitzlist"/>
        <w:spacing w:after="0"/>
        <w:ind w:left="360"/>
        <w:rPr>
          <w:lang w:val="pl-PL"/>
        </w:rPr>
      </w:pPr>
      <w:r>
        <w:rPr>
          <w:lang w:val="pl-PL"/>
        </w:rPr>
        <w:t>Organizacje społeczne IFACTA, IFALPA</w:t>
      </w:r>
    </w:p>
    <w:p w14:paraId="4AB2F54E" w14:textId="77777777" w:rsidR="00710E45" w:rsidRDefault="005F0A95" w:rsidP="00F54746">
      <w:pPr>
        <w:pStyle w:val="Akapitzlist"/>
        <w:spacing w:after="0"/>
        <w:ind w:left="360"/>
        <w:rPr>
          <w:lang w:val="pl-PL"/>
        </w:rPr>
      </w:pPr>
      <w:r>
        <w:rPr>
          <w:lang w:val="pl-PL"/>
        </w:rPr>
        <w:t>FAI – sport lotniczy</w:t>
      </w:r>
    </w:p>
    <w:p w14:paraId="4E798DDF" w14:textId="77777777" w:rsidR="00710E45" w:rsidRDefault="005F0A95" w:rsidP="00F54746">
      <w:pPr>
        <w:pStyle w:val="Akapitzlist"/>
        <w:spacing w:after="0"/>
        <w:ind w:left="360"/>
        <w:rPr>
          <w:lang w:val="pl-PL"/>
        </w:rPr>
      </w:pPr>
      <w:r>
        <w:rPr>
          <w:lang w:val="pl-PL"/>
        </w:rPr>
        <w:t>6. Organy i instytucje krajowe</w:t>
      </w:r>
    </w:p>
    <w:p w14:paraId="28448A5E" w14:textId="77777777" w:rsidR="00710E45" w:rsidRDefault="005F0A95" w:rsidP="00F54746">
      <w:pPr>
        <w:pStyle w:val="Akapitzlist"/>
        <w:spacing w:after="0"/>
        <w:ind w:left="360"/>
        <w:rPr>
          <w:lang w:val="pl-PL"/>
        </w:rPr>
      </w:pPr>
      <w:r>
        <w:rPr>
          <w:lang w:val="pl-PL"/>
        </w:rPr>
        <w:t>6.1. Minister właściwy ds. transportu</w:t>
      </w:r>
    </w:p>
    <w:p w14:paraId="687CF045" w14:textId="77777777" w:rsidR="00710E45" w:rsidRDefault="005F0A95" w:rsidP="00F54746">
      <w:pPr>
        <w:pStyle w:val="Akapitzlist"/>
        <w:spacing w:after="0"/>
        <w:ind w:left="360"/>
        <w:rPr>
          <w:lang w:val="pl-PL"/>
        </w:rPr>
      </w:pPr>
      <w:r>
        <w:rPr>
          <w:lang w:val="pl-PL"/>
        </w:rPr>
        <w:t>6.2. ULC – rola, struktura, odnośne przepisy</w:t>
      </w:r>
    </w:p>
    <w:p w14:paraId="1C1A62C8" w14:textId="77777777" w:rsidR="00710E45" w:rsidRDefault="005F0A95" w:rsidP="00F54746">
      <w:pPr>
        <w:pStyle w:val="Akapitzlist"/>
        <w:spacing w:after="0"/>
        <w:ind w:left="360"/>
        <w:rPr>
          <w:lang w:val="pl-PL"/>
        </w:rPr>
      </w:pPr>
      <w:r>
        <w:rPr>
          <w:lang w:val="pl-PL"/>
        </w:rPr>
        <w:t>6.3. PKBWL – rola, struktura, odnośne przepisy</w:t>
      </w:r>
    </w:p>
    <w:p w14:paraId="3B4C52B8" w14:textId="77777777" w:rsidR="00710E45" w:rsidRDefault="005F0A95" w:rsidP="00F54746">
      <w:pPr>
        <w:pStyle w:val="Akapitzlist"/>
        <w:spacing w:after="0"/>
        <w:ind w:left="360"/>
        <w:rPr>
          <w:lang w:val="pl-PL"/>
        </w:rPr>
      </w:pPr>
      <w:r>
        <w:rPr>
          <w:lang w:val="pl-PL"/>
        </w:rPr>
        <w:t>6.4. Pozostałe podmioty (Rada ds. ochrony, Komitet ds. zarządzania przestrzenią) – rola, struktura, odnośne przepisy</w:t>
      </w:r>
    </w:p>
    <w:p w14:paraId="7A0E424B" w14:textId="77777777" w:rsidR="00710E45" w:rsidRDefault="005F0A95" w:rsidP="00167347">
      <w:pPr>
        <w:pStyle w:val="Akapitzlist"/>
        <w:spacing w:after="0"/>
        <w:ind w:left="357"/>
        <w:rPr>
          <w:lang w:val="pl-PL"/>
        </w:rPr>
      </w:pPr>
      <w:r>
        <w:rPr>
          <w:lang w:val="pl-PL"/>
        </w:rPr>
        <w:t>6.5. Rola, zadania i kompetencje organów. Rola i związki pomiędzy poszczególnymi szczeblami.</w:t>
      </w:r>
    </w:p>
    <w:p w14:paraId="10123534" w14:textId="16AF0633" w:rsidR="00710E45" w:rsidRDefault="005F0A95" w:rsidP="00FD5F1A">
      <w:pPr>
        <w:pStyle w:val="Akapitzlist"/>
        <w:numPr>
          <w:ilvl w:val="0"/>
          <w:numId w:val="55"/>
        </w:numPr>
        <w:spacing w:after="0" w:line="20" w:lineRule="atLeast"/>
        <w:rPr>
          <w:b/>
          <w:bCs/>
          <w:lang w:val="pl-PL"/>
        </w:rPr>
      </w:pPr>
      <w:r>
        <w:rPr>
          <w:b/>
          <w:bCs/>
          <w:lang w:val="pl-PL"/>
        </w:rPr>
        <w:t>Rekomendacje, co do literatury/materiałów dydaktycznych:</w:t>
      </w:r>
    </w:p>
    <w:p w14:paraId="51930822" w14:textId="73F96F39" w:rsidR="00AF0091" w:rsidRPr="00AF0091" w:rsidRDefault="00AF0091" w:rsidP="00AF0091">
      <w:pPr>
        <w:pStyle w:val="Akapitzlist"/>
        <w:spacing w:after="0" w:line="20" w:lineRule="atLeast"/>
        <w:ind w:left="360"/>
        <w:rPr>
          <w:lang w:val="pl-PL"/>
        </w:rPr>
      </w:pPr>
      <w:r w:rsidRPr="00AF0091">
        <w:rPr>
          <w:lang w:val="pl-PL"/>
        </w:rPr>
        <w:t xml:space="preserve">Nie wskazano. </w:t>
      </w:r>
    </w:p>
    <w:p w14:paraId="258FCC68" w14:textId="6785F0FF" w:rsidR="00710E45" w:rsidRPr="0037109D" w:rsidRDefault="005F0A95" w:rsidP="00FD5F1A">
      <w:pPr>
        <w:pStyle w:val="Akapitzlist"/>
        <w:numPr>
          <w:ilvl w:val="0"/>
          <w:numId w:val="55"/>
        </w:numPr>
        <w:spacing w:after="0" w:line="20" w:lineRule="atLeast"/>
        <w:rPr>
          <w:lang w:val="pl-PL"/>
        </w:rPr>
      </w:pPr>
      <w:r>
        <w:rPr>
          <w:b/>
          <w:bCs/>
          <w:lang w:val="pl-PL"/>
        </w:rPr>
        <w:t>Rekomendacje, co do materiałów do pracy własnej studentów:</w:t>
      </w:r>
    </w:p>
    <w:p w14:paraId="18A17452" w14:textId="77777777" w:rsidR="00710E45" w:rsidRDefault="005F0A95" w:rsidP="00F54746">
      <w:pPr>
        <w:pStyle w:val="Akapitzlist"/>
        <w:spacing w:after="0"/>
        <w:ind w:left="360"/>
        <w:rPr>
          <w:lang w:val="pl-PL"/>
        </w:rPr>
      </w:pPr>
      <w:r>
        <w:rPr>
          <w:lang w:val="pl-PL"/>
        </w:rPr>
        <w:t>Film o działalności ULC.</w:t>
      </w:r>
    </w:p>
    <w:p w14:paraId="04F82CA8" w14:textId="77777777" w:rsidR="00710E45" w:rsidRDefault="005F0A95" w:rsidP="00F54746">
      <w:pPr>
        <w:pStyle w:val="Akapitzlist"/>
        <w:spacing w:after="0"/>
        <w:ind w:left="360"/>
        <w:rPr>
          <w:lang w:val="pl-PL"/>
        </w:rPr>
      </w:pPr>
      <w:r>
        <w:rPr>
          <w:lang w:val="pl-PL"/>
        </w:rPr>
        <w:t>https://www.youtube.com/watch?v=3k2ao6zBaBE</w:t>
      </w:r>
    </w:p>
    <w:p w14:paraId="3FD5EBB8" w14:textId="77777777" w:rsidR="00710E45" w:rsidRDefault="005F0A95" w:rsidP="00F54746">
      <w:pPr>
        <w:pStyle w:val="Akapitzlist"/>
        <w:spacing w:after="0"/>
        <w:ind w:left="360"/>
        <w:rPr>
          <w:lang w:val="pl-PL"/>
        </w:rPr>
      </w:pPr>
      <w:r>
        <w:rPr>
          <w:lang w:val="pl-PL"/>
        </w:rPr>
        <w:t>Filmiki o działalności ICAO.</w:t>
      </w:r>
    </w:p>
    <w:p w14:paraId="0CC0BEA6" w14:textId="77777777" w:rsidR="00710E45" w:rsidRDefault="005F0A95" w:rsidP="00F54746">
      <w:pPr>
        <w:pStyle w:val="Akapitzlist"/>
        <w:spacing w:after="0"/>
        <w:ind w:left="360"/>
        <w:rPr>
          <w:lang w:val="pl-PL"/>
        </w:rPr>
      </w:pPr>
      <w:r>
        <w:rPr>
          <w:lang w:val="pl-PL"/>
        </w:rPr>
        <w:t>https://www.youtube.com/@ICAOYouTube/videos</w:t>
      </w:r>
    </w:p>
    <w:p w14:paraId="595EA0BF" w14:textId="77777777" w:rsidR="00710E45" w:rsidRDefault="005F0A95" w:rsidP="00F54746">
      <w:pPr>
        <w:pStyle w:val="Akapitzlist"/>
        <w:spacing w:after="0"/>
        <w:ind w:left="360"/>
        <w:rPr>
          <w:lang w:val="pl-PL"/>
        </w:rPr>
      </w:pPr>
      <w:r>
        <w:rPr>
          <w:lang w:val="pl-PL"/>
        </w:rPr>
        <w:t>Filmiki o działalności EASA.</w:t>
      </w:r>
    </w:p>
    <w:p w14:paraId="1E49B34E" w14:textId="77777777" w:rsidR="00710E45" w:rsidRDefault="005F0A95" w:rsidP="00F54746">
      <w:pPr>
        <w:pStyle w:val="Akapitzlist"/>
        <w:spacing w:after="0"/>
        <w:ind w:left="360"/>
        <w:rPr>
          <w:lang w:val="pl-PL"/>
        </w:rPr>
      </w:pPr>
      <w:r>
        <w:rPr>
          <w:lang w:val="pl-PL"/>
        </w:rPr>
        <w:t>https://www.youtube.com/@easa9421/videos</w:t>
      </w:r>
    </w:p>
    <w:p w14:paraId="0C706ABD" w14:textId="77777777" w:rsidR="00710E45" w:rsidRDefault="005F0A95" w:rsidP="00F54746">
      <w:pPr>
        <w:pStyle w:val="Akapitzlist"/>
        <w:spacing w:after="0"/>
        <w:ind w:left="360"/>
        <w:rPr>
          <w:lang w:val="pl-PL"/>
        </w:rPr>
      </w:pPr>
      <w:r>
        <w:rPr>
          <w:lang w:val="pl-PL"/>
        </w:rPr>
        <w:t>Filmiki o działalności EUROCONTROL.</w:t>
      </w:r>
    </w:p>
    <w:p w14:paraId="4FBB9F5D" w14:textId="77777777" w:rsidR="00710E45" w:rsidRDefault="005F0A95" w:rsidP="00F54746">
      <w:pPr>
        <w:pStyle w:val="Akapitzlist"/>
        <w:spacing w:after="0"/>
        <w:ind w:left="360"/>
        <w:rPr>
          <w:lang w:val="pl-PL"/>
        </w:rPr>
      </w:pPr>
      <w:r>
        <w:rPr>
          <w:lang w:val="pl-PL"/>
        </w:rPr>
        <w:t>https://www.youtube.com/@EUROCONTROLTV/videos</w:t>
      </w:r>
    </w:p>
    <w:p w14:paraId="6BDD904B" w14:textId="158D385D" w:rsidR="00710E45" w:rsidRDefault="005F0A95" w:rsidP="00FD5F1A">
      <w:pPr>
        <w:pStyle w:val="Akapitzlist"/>
        <w:numPr>
          <w:ilvl w:val="0"/>
          <w:numId w:val="55"/>
        </w:numPr>
        <w:spacing w:after="0" w:line="20" w:lineRule="atLeast"/>
        <w:rPr>
          <w:b/>
          <w:bCs/>
          <w:lang w:val="pl-PL"/>
        </w:rPr>
      </w:pPr>
      <w:r>
        <w:rPr>
          <w:b/>
          <w:bCs/>
          <w:lang w:val="pl-PL"/>
        </w:rPr>
        <w:t>Uwagi Praktyków Biznesu:</w:t>
      </w:r>
    </w:p>
    <w:p w14:paraId="2DF58176" w14:textId="77777777" w:rsidR="00710E45" w:rsidRDefault="005F0A95" w:rsidP="00727B0B">
      <w:pPr>
        <w:pStyle w:val="Akapitzlist"/>
        <w:spacing w:after="0" w:line="23" w:lineRule="atLeast"/>
        <w:ind w:left="360"/>
        <w:rPr>
          <w:b/>
          <w:bCs/>
          <w:lang w:val="pl-PL"/>
        </w:rPr>
      </w:pPr>
      <w:r w:rsidRPr="00F54746">
        <w:rPr>
          <w:lang w:val="pl-PL"/>
        </w:rPr>
        <w:t>7.1.</w:t>
      </w:r>
      <w:r>
        <w:rPr>
          <w:b/>
          <w:bCs/>
          <w:lang w:val="pl-PL"/>
        </w:rPr>
        <w:t xml:space="preserve"> Rekomendacje co do założeń i celów:</w:t>
      </w:r>
    </w:p>
    <w:p w14:paraId="3E745B37" w14:textId="77777777" w:rsidR="00710E45" w:rsidRDefault="005F0A95" w:rsidP="00727B0B">
      <w:pPr>
        <w:pStyle w:val="Standard"/>
        <w:numPr>
          <w:ilvl w:val="0"/>
          <w:numId w:val="49"/>
        </w:numPr>
        <w:spacing w:after="0" w:line="23" w:lineRule="atLeast"/>
        <w:ind w:left="714" w:hanging="357"/>
      </w:pPr>
      <w:r>
        <w:rPr>
          <w:b/>
          <w:bCs/>
          <w:lang w:val="pl-PL"/>
        </w:rPr>
        <w:t xml:space="preserve">dr Piotr Czech: </w:t>
      </w:r>
    </w:p>
    <w:p w14:paraId="6AD8204B" w14:textId="56E08829" w:rsidR="00710E45" w:rsidRPr="00727B0B" w:rsidRDefault="005F0A95" w:rsidP="00727B0B">
      <w:pPr>
        <w:pStyle w:val="Standard"/>
        <w:spacing w:after="0"/>
        <w:ind w:left="714"/>
        <w:rPr>
          <w:rFonts w:asciiTheme="minorHAnsi" w:hAnsiTheme="minorHAnsi"/>
          <w:lang w:val="pl-PL"/>
        </w:rPr>
      </w:pPr>
      <w:r w:rsidRPr="00727B0B">
        <w:rPr>
          <w:rFonts w:asciiTheme="minorHAnsi" w:hAnsiTheme="minorHAnsi"/>
          <w:lang w:val="pl-PL"/>
        </w:rPr>
        <w:t xml:space="preserve">Celem przedmiotu jest omówienie najważniejszych instytucji i organizacji lotnictwa cywilnego. W ramach przedmiotu student powinien zostać zaznajomiony z najważniejszymi organizacjami w lotnictwie cywilnym w podziale na obszar ich działania np.: lotniska, przewoźnicy, AON, a także na zakres: krajowe, regionalne i światowe. W ramach opisu poszczególnych organizacji </w:t>
      </w:r>
      <w:r w:rsidRPr="00727B0B">
        <w:rPr>
          <w:rFonts w:asciiTheme="minorHAnsi" w:hAnsiTheme="minorHAnsi"/>
          <w:lang w:val="pl-PL"/>
        </w:rPr>
        <w:lastRenderedPageBreak/>
        <w:t>powinna zostać wskazana również ich rola, a także prerogatywy w zakresie ustanawiania przepisów, norm, standardów lub dobrych praktyk.</w:t>
      </w:r>
    </w:p>
    <w:p w14:paraId="005BC3C1" w14:textId="77777777" w:rsidR="00710E45" w:rsidRDefault="005F0A95" w:rsidP="00727B0B">
      <w:pPr>
        <w:pStyle w:val="Standard"/>
        <w:numPr>
          <w:ilvl w:val="0"/>
          <w:numId w:val="49"/>
        </w:numPr>
        <w:spacing w:after="0" w:line="23" w:lineRule="atLeast"/>
        <w:ind w:left="714" w:hanging="357"/>
      </w:pPr>
      <w:r>
        <w:rPr>
          <w:b/>
          <w:bCs/>
          <w:lang w:val="pl-PL"/>
        </w:rPr>
        <w:t xml:space="preserve">mgr Michał Witkowski: </w:t>
      </w:r>
    </w:p>
    <w:p w14:paraId="5B7162CE" w14:textId="10B8AEFF" w:rsidR="00710E45" w:rsidRPr="00727B0B" w:rsidRDefault="005F0A95" w:rsidP="00727B0B">
      <w:pPr>
        <w:pStyle w:val="Standard"/>
        <w:spacing w:after="0"/>
        <w:ind w:left="714"/>
        <w:rPr>
          <w:rFonts w:asciiTheme="minorHAnsi" w:hAnsiTheme="minorHAnsi"/>
          <w:lang w:val="pl-PL"/>
        </w:rPr>
      </w:pPr>
      <w:r w:rsidRPr="00727B0B">
        <w:rPr>
          <w:rFonts w:asciiTheme="minorHAnsi" w:hAnsiTheme="minorHAnsi"/>
          <w:lang w:val="pl-PL"/>
        </w:rPr>
        <w:t>Przedmiot opiera się na założeniu, że student powinien mieć wiedzę i umiejętności w zakresie identyfikacji struktur instytucji i</w:t>
      </w:r>
      <w:r w:rsidR="009428F4">
        <w:rPr>
          <w:rFonts w:asciiTheme="minorHAnsi" w:hAnsiTheme="minorHAnsi"/>
          <w:lang w:val="pl-PL"/>
        </w:rPr>
        <w:t xml:space="preserve"> </w:t>
      </w:r>
      <w:r w:rsidRPr="00727B0B">
        <w:rPr>
          <w:rFonts w:asciiTheme="minorHAnsi" w:hAnsiTheme="minorHAnsi"/>
          <w:lang w:val="pl-PL"/>
        </w:rPr>
        <w:t>organizacji lotnictwa cywilnego. Student poprzez dyskusje, prowadzone konserwatoria, omawiane przykłady m.in. postępowań administracyjnych zrozumie zachodzące w tym zakresie związki i zależności między poszczególnymi szczeblami administracji lotniczej w rozumieniu organu administracji lotniczej-Prezesa Urzędu Lotnictwa Cywilnego i Ministra właściwego ds. infrastruktury (Minister właściwy do spraw transportu), jak i wewnątrz samej struktury organizacyjnej podmiotów lotnictwa cywilnego. Zajęcia mają na celu dostarczenie wiedzy, kształtowanie umiejętności oraz niezbędnych kompetencji społecznych w zakresie prezentowanej na zajęciach problematyki. Student</w:t>
      </w:r>
      <w:r w:rsidR="009428F4">
        <w:rPr>
          <w:rFonts w:asciiTheme="minorHAnsi" w:hAnsiTheme="minorHAnsi"/>
          <w:lang w:val="pl-PL"/>
        </w:rPr>
        <w:t xml:space="preserve"> </w:t>
      </w:r>
      <w:r w:rsidRPr="00727B0B">
        <w:rPr>
          <w:rFonts w:asciiTheme="minorHAnsi" w:hAnsiTheme="minorHAnsi"/>
          <w:lang w:val="pl-PL"/>
        </w:rPr>
        <w:t>otrzyma również podstawową wiedzę w zakresie struktury i organizacji lotnictwa cywilnego w rozumieniu innych organizacji lotniczych takich jak Państwowa Komisja Badania Wypadków Lotniczych, Polska Agencja Żeglugi Powietrznej.</w:t>
      </w:r>
    </w:p>
    <w:p w14:paraId="27E872AC" w14:textId="77777777" w:rsidR="00710E45" w:rsidRPr="00727B0B" w:rsidRDefault="005F0A95" w:rsidP="00727B0B">
      <w:pPr>
        <w:pStyle w:val="Standard"/>
        <w:spacing w:after="0"/>
        <w:ind w:left="714"/>
        <w:rPr>
          <w:rFonts w:asciiTheme="minorHAnsi" w:hAnsiTheme="minorHAnsi"/>
          <w:lang w:val="pl-PL"/>
        </w:rPr>
      </w:pPr>
      <w:r w:rsidRPr="00727B0B">
        <w:rPr>
          <w:rFonts w:asciiTheme="minorHAnsi" w:hAnsiTheme="minorHAnsi"/>
          <w:lang w:val="pl-PL"/>
        </w:rPr>
        <w:t>Głównym celem zajęć jest przedstawienie ogólnych informacji dotyczących instytucji lotnictwa cywilnego w Polsce, ze szczególnym uwzględnieniem administracyjnym charakterem struktury ,sposobu regulacji analizowanych instytucji, jak również pełnionych prze nie funkcji w odniesieniu do działalności szeroko rozumianych podmiotów lotniczych działających w lotnictwie cywilnym w Polsce. Dodatkowym celem zajęć jest zwrócenie uwagi na nowe formy lotnictwa cywilnego (lotnictwo bezzałogowe) oraz wyzwań związanych z transformacją technologiczną i optymalizacją regulacyjną, zrównoważonym rozwojem transportu lotniczego.</w:t>
      </w:r>
    </w:p>
    <w:p w14:paraId="1B83FFB0" w14:textId="77777777" w:rsidR="00710E45" w:rsidRDefault="005F0A95" w:rsidP="00727B0B">
      <w:pPr>
        <w:pStyle w:val="Standard"/>
        <w:numPr>
          <w:ilvl w:val="0"/>
          <w:numId w:val="49"/>
        </w:numPr>
        <w:spacing w:after="0" w:line="23" w:lineRule="atLeast"/>
        <w:ind w:left="714" w:hanging="357"/>
      </w:pPr>
      <w:r>
        <w:rPr>
          <w:b/>
          <w:bCs/>
          <w:lang w:val="pl-PL"/>
        </w:rPr>
        <w:t>mgr Jerzy Baumann:</w:t>
      </w:r>
    </w:p>
    <w:p w14:paraId="13FE3292" w14:textId="56473B45" w:rsidR="00710E45" w:rsidRPr="00727B0B" w:rsidRDefault="005F0A95" w:rsidP="00727B0B">
      <w:pPr>
        <w:pStyle w:val="Standard"/>
        <w:spacing w:after="0"/>
        <w:ind w:left="714"/>
        <w:rPr>
          <w:rFonts w:asciiTheme="minorHAnsi" w:hAnsiTheme="minorHAnsi"/>
          <w:lang w:val="pl-PL"/>
        </w:rPr>
      </w:pPr>
      <w:r w:rsidRPr="00727B0B">
        <w:rPr>
          <w:rFonts w:asciiTheme="minorHAnsi" w:hAnsiTheme="minorHAnsi"/>
          <w:lang w:val="pl-PL"/>
        </w:rPr>
        <w:t>Praktycznym aspektem funkcjonowania branży lotniczej jest również wskazanie dominujących organizacji dla</w:t>
      </w:r>
      <w:r w:rsidR="009428F4">
        <w:rPr>
          <w:rFonts w:asciiTheme="minorHAnsi" w:hAnsiTheme="minorHAnsi"/>
          <w:lang w:val="pl-PL"/>
        </w:rPr>
        <w:t xml:space="preserve"> </w:t>
      </w:r>
      <w:r w:rsidRPr="00727B0B">
        <w:rPr>
          <w:rFonts w:asciiTheme="minorHAnsi" w:hAnsiTheme="minorHAnsi"/>
          <w:lang w:val="pl-PL"/>
        </w:rPr>
        <w:t>podstawowych elementów sektora lotniczego: portów lotniczych, linii lotniczych i ANSP.</w:t>
      </w:r>
    </w:p>
    <w:p w14:paraId="19E6CA6E" w14:textId="77777777" w:rsidR="00710E45" w:rsidRDefault="005F0A95" w:rsidP="00727B0B">
      <w:pPr>
        <w:pStyle w:val="Standard"/>
        <w:numPr>
          <w:ilvl w:val="0"/>
          <w:numId w:val="49"/>
        </w:numPr>
        <w:spacing w:after="0" w:line="23" w:lineRule="atLeast"/>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3CDF5B21" w14:textId="39BA5AD3" w:rsidR="00710E45" w:rsidRPr="00727B0B" w:rsidRDefault="005F0A95" w:rsidP="001F40B0">
      <w:pPr>
        <w:pStyle w:val="Standard"/>
        <w:spacing w:after="120"/>
        <w:ind w:left="714"/>
        <w:rPr>
          <w:rFonts w:asciiTheme="minorHAnsi" w:hAnsiTheme="minorHAnsi"/>
          <w:lang w:val="pl-PL"/>
        </w:rPr>
      </w:pPr>
      <w:r w:rsidRPr="00727B0B">
        <w:rPr>
          <w:rFonts w:asciiTheme="minorHAnsi" w:hAnsiTheme="minorHAnsi"/>
          <w:lang w:val="pl-PL"/>
        </w:rPr>
        <w:t>Ujednolicenie i uproszczenie podejścia do omawianych instytucji z naciskiem na ich praktyczny wpływ na zarządzanie ruchem lotniczym. Sugeruję ograniczenie szczegółów historycznych i przesunięcie ciężaru na współczesne wyzwania oraz współpracę pomiędzy tymi instytucjami.</w:t>
      </w:r>
    </w:p>
    <w:p w14:paraId="5FB7E46B" w14:textId="77777777" w:rsidR="00710E45" w:rsidRDefault="005F0A95" w:rsidP="00A07457">
      <w:pPr>
        <w:pStyle w:val="Akapitzlist"/>
        <w:spacing w:after="0" w:line="23" w:lineRule="atLeast"/>
        <w:ind w:left="360"/>
        <w:rPr>
          <w:b/>
          <w:bCs/>
          <w:lang w:val="pl-PL"/>
        </w:rPr>
      </w:pPr>
      <w:r w:rsidRPr="00A07457">
        <w:rPr>
          <w:lang w:val="pl-PL"/>
        </w:rPr>
        <w:t>7.2.</w:t>
      </w:r>
      <w:r>
        <w:rPr>
          <w:b/>
          <w:bCs/>
          <w:lang w:val="pl-PL"/>
        </w:rPr>
        <w:t xml:space="preserve"> Rekomendacje co do treści i zajęć:</w:t>
      </w:r>
    </w:p>
    <w:p w14:paraId="2CC2B823" w14:textId="77777777" w:rsidR="00710E45" w:rsidRDefault="005F0A95" w:rsidP="00726BAB">
      <w:pPr>
        <w:pStyle w:val="Standard"/>
        <w:numPr>
          <w:ilvl w:val="0"/>
          <w:numId w:val="49"/>
        </w:numPr>
        <w:spacing w:after="0" w:line="240" w:lineRule="auto"/>
        <w:ind w:left="714" w:hanging="357"/>
      </w:pPr>
      <w:r>
        <w:rPr>
          <w:b/>
          <w:bCs/>
          <w:lang w:val="pl-PL"/>
        </w:rPr>
        <w:t xml:space="preserve">dr Piotr Czech: </w:t>
      </w:r>
    </w:p>
    <w:p w14:paraId="451ED355"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W zakresie przedmiotu należy opisać i scharakteryzować następujące organizacje:</w:t>
      </w:r>
    </w:p>
    <w:p w14:paraId="4A9E3BB2"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1. ICAO,</w:t>
      </w:r>
    </w:p>
    <w:p w14:paraId="3364F102"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2. EASA,</w:t>
      </w:r>
    </w:p>
    <w:p w14:paraId="427EAF4B"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3. FAA,</w:t>
      </w:r>
    </w:p>
    <w:p w14:paraId="1117BAB9"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lastRenderedPageBreak/>
        <w:t>4. IATA,</w:t>
      </w:r>
    </w:p>
    <w:p w14:paraId="566302F4"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5. ACI,</w:t>
      </w:r>
    </w:p>
    <w:p w14:paraId="2F7529E0" w14:textId="77777777" w:rsidR="00710E45" w:rsidRPr="00A07457" w:rsidRDefault="005F0A95" w:rsidP="001F40B0">
      <w:pPr>
        <w:pStyle w:val="Standard"/>
        <w:spacing w:after="0"/>
        <w:ind w:left="714"/>
        <w:rPr>
          <w:rFonts w:asciiTheme="minorHAnsi" w:hAnsiTheme="minorHAnsi"/>
          <w:lang w:val="en-GB"/>
        </w:rPr>
      </w:pPr>
      <w:r w:rsidRPr="00A07457">
        <w:rPr>
          <w:rFonts w:asciiTheme="minorHAnsi" w:hAnsiTheme="minorHAnsi"/>
          <w:lang w:val="en-GB"/>
        </w:rPr>
        <w:t>6. CANSO,</w:t>
      </w:r>
    </w:p>
    <w:p w14:paraId="3CD44B0B" w14:textId="77777777" w:rsidR="00710E45" w:rsidRPr="00A07457" w:rsidRDefault="005F0A95" w:rsidP="001F40B0">
      <w:pPr>
        <w:pStyle w:val="Standard"/>
        <w:spacing w:after="0"/>
        <w:ind w:left="714"/>
        <w:rPr>
          <w:rFonts w:asciiTheme="minorHAnsi" w:hAnsiTheme="minorHAnsi"/>
          <w:lang w:val="en-GB"/>
        </w:rPr>
      </w:pPr>
      <w:r w:rsidRPr="00A07457">
        <w:rPr>
          <w:rFonts w:asciiTheme="minorHAnsi" w:hAnsiTheme="minorHAnsi"/>
          <w:lang w:val="en-GB"/>
        </w:rPr>
        <w:t xml:space="preserve">7. </w:t>
      </w:r>
      <w:proofErr w:type="spellStart"/>
      <w:r w:rsidRPr="00A07457">
        <w:rPr>
          <w:rFonts w:asciiTheme="minorHAnsi" w:hAnsiTheme="minorHAnsi"/>
          <w:lang w:val="en-GB"/>
        </w:rPr>
        <w:t>Eurocontrol</w:t>
      </w:r>
      <w:proofErr w:type="spellEnd"/>
      <w:r w:rsidRPr="00A07457">
        <w:rPr>
          <w:rFonts w:asciiTheme="minorHAnsi" w:hAnsiTheme="minorHAnsi"/>
          <w:lang w:val="en-GB"/>
        </w:rPr>
        <w:t>,</w:t>
      </w:r>
    </w:p>
    <w:p w14:paraId="374FC894" w14:textId="3D2889A1" w:rsidR="00710E45" w:rsidRPr="00A07457" w:rsidRDefault="005F0A95" w:rsidP="001F40B0">
      <w:pPr>
        <w:pStyle w:val="Standard"/>
        <w:spacing w:after="0"/>
        <w:ind w:left="714"/>
        <w:rPr>
          <w:rFonts w:asciiTheme="minorHAnsi" w:hAnsiTheme="minorHAnsi"/>
          <w:lang w:val="en-GB"/>
        </w:rPr>
      </w:pPr>
      <w:r w:rsidRPr="00A07457">
        <w:rPr>
          <w:rFonts w:asciiTheme="minorHAnsi" w:hAnsiTheme="minorHAnsi"/>
          <w:lang w:val="en-GB"/>
        </w:rPr>
        <w:t>8.</w:t>
      </w:r>
      <w:r w:rsidR="009428F4">
        <w:rPr>
          <w:rFonts w:asciiTheme="minorHAnsi" w:hAnsiTheme="minorHAnsi"/>
          <w:lang w:val="en-GB"/>
        </w:rPr>
        <w:t xml:space="preserve"> </w:t>
      </w:r>
      <w:r w:rsidRPr="00A07457">
        <w:rPr>
          <w:rFonts w:asciiTheme="minorHAnsi" w:hAnsiTheme="minorHAnsi"/>
          <w:lang w:val="en-GB"/>
        </w:rPr>
        <w:t>ULC,</w:t>
      </w:r>
    </w:p>
    <w:p w14:paraId="0ACE989B" w14:textId="77777777" w:rsidR="00710E45" w:rsidRPr="00A07457" w:rsidRDefault="005F0A95" w:rsidP="001F40B0">
      <w:pPr>
        <w:pStyle w:val="Standard"/>
        <w:spacing w:after="0"/>
        <w:ind w:left="714"/>
        <w:rPr>
          <w:rFonts w:asciiTheme="minorHAnsi" w:hAnsiTheme="minorHAnsi"/>
          <w:lang w:val="en-GB"/>
        </w:rPr>
      </w:pPr>
      <w:r w:rsidRPr="00A07457">
        <w:rPr>
          <w:rFonts w:asciiTheme="minorHAnsi" w:hAnsiTheme="minorHAnsi"/>
          <w:lang w:val="en-GB"/>
        </w:rPr>
        <w:t>9. PAŻP,</w:t>
      </w:r>
    </w:p>
    <w:p w14:paraId="32C126AF" w14:textId="5C9CC098" w:rsidR="00710E45" w:rsidRPr="00A07457" w:rsidRDefault="005F0A95" w:rsidP="001F40B0">
      <w:pPr>
        <w:pStyle w:val="Standard"/>
        <w:spacing w:after="0"/>
        <w:ind w:left="714"/>
        <w:rPr>
          <w:rFonts w:asciiTheme="minorHAnsi" w:hAnsiTheme="minorHAnsi"/>
          <w:lang w:val="en-GB"/>
        </w:rPr>
      </w:pPr>
      <w:r w:rsidRPr="00A07457">
        <w:rPr>
          <w:rFonts w:asciiTheme="minorHAnsi" w:hAnsiTheme="minorHAnsi"/>
          <w:lang w:val="en-GB"/>
        </w:rPr>
        <w:t>10. PKBWL.</w:t>
      </w:r>
    </w:p>
    <w:p w14:paraId="36F5E024" w14:textId="77777777" w:rsidR="00710E45" w:rsidRDefault="005F0A95" w:rsidP="00726BAB">
      <w:pPr>
        <w:pStyle w:val="Standard"/>
        <w:numPr>
          <w:ilvl w:val="0"/>
          <w:numId w:val="49"/>
        </w:numPr>
        <w:spacing w:after="0" w:line="240" w:lineRule="auto"/>
        <w:ind w:left="714" w:hanging="357"/>
      </w:pPr>
      <w:r>
        <w:rPr>
          <w:b/>
          <w:bCs/>
          <w:lang w:val="pl-PL"/>
        </w:rPr>
        <w:t xml:space="preserve">mgr Michał Witkowski: </w:t>
      </w:r>
    </w:p>
    <w:p w14:paraId="11A49362"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ICAO - struktura zadania i kompetencje na poziomie globalnym</w:t>
      </w:r>
    </w:p>
    <w:p w14:paraId="71B6C2F5"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ECAC - struktura zadania i kompetencje w regionie EUR.</w:t>
      </w:r>
    </w:p>
    <w:p w14:paraId="0B621F3A"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Komisja Europejska – bezpieczeństwo i ochrona lotnictwa cywilnego w kompetencjach KE</w:t>
      </w:r>
    </w:p>
    <w:p w14:paraId="4E54AF0A"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EASA - struktura zadania i kompetencje na poziomie Europejskim, współpraca międzynarodowa i standaryzacja.</w:t>
      </w:r>
    </w:p>
    <w:p w14:paraId="21CBEA9A"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Inne instytucje lotnicze, zrzeszania, zadania, kompetencje IATA, ACI.</w:t>
      </w:r>
    </w:p>
    <w:p w14:paraId="26F3D2DD"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Urząd Lotnictwa Cywilnego. Cechy administracji publicznej jako organizacji. Nadzór lotniczy, struktura zadania i kompetencje</w:t>
      </w:r>
    </w:p>
    <w:p w14:paraId="72ED359C"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Minister właściwy do spraw transportu (infrastruktury), zadania kompetencje, związki i zależności między poszczególnymi szczeblami administracji lotniczej.</w:t>
      </w:r>
    </w:p>
    <w:p w14:paraId="112E8CE6"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PKBWL - zadania kompetencje, związki i zależności między poszczególnymi szczeblami administracji lotniczej. Problematyką funkcjonowania administracji publicznej – niezależność organu</w:t>
      </w:r>
    </w:p>
    <w:p w14:paraId="41E00455"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PAŻP – rola, zadania i kompetencje organów kontroli ruchu lotniczego, związki i zależności między poszczególnymi szczeblami administracji lotniczej.</w:t>
      </w:r>
    </w:p>
    <w:p w14:paraId="58FC1617" w14:textId="77777777" w:rsidR="00710E45" w:rsidRDefault="005F0A95" w:rsidP="00726BAB">
      <w:pPr>
        <w:pStyle w:val="Standard"/>
        <w:numPr>
          <w:ilvl w:val="0"/>
          <w:numId w:val="49"/>
        </w:numPr>
        <w:spacing w:after="0" w:line="240" w:lineRule="auto"/>
        <w:ind w:left="714" w:hanging="357"/>
      </w:pPr>
      <w:r>
        <w:rPr>
          <w:b/>
          <w:bCs/>
          <w:lang w:val="pl-PL"/>
        </w:rPr>
        <w:t xml:space="preserve">mgr Jerzy Baumann: </w:t>
      </w:r>
    </w:p>
    <w:p w14:paraId="416FFAF2" w14:textId="1C224C4A"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Przy omawianiu organizacji lotnictwa cywilnego wskazanie przez prowadzącego wykład</w:t>
      </w:r>
      <w:r w:rsidR="009428F4">
        <w:rPr>
          <w:rFonts w:asciiTheme="minorHAnsi" w:hAnsiTheme="minorHAnsi"/>
          <w:lang w:val="pl-PL"/>
        </w:rPr>
        <w:t xml:space="preserve"> </w:t>
      </w:r>
      <w:r w:rsidRPr="001F40B0">
        <w:rPr>
          <w:rFonts w:asciiTheme="minorHAnsi" w:hAnsiTheme="minorHAnsi"/>
          <w:lang w:val="pl-PL"/>
        </w:rPr>
        <w:t>dominujących organizacji dla poszczególnych sektorów lotnictwa cywilnego, jak również wyjaśnienie na czym ta dominacja polega i od czego jest</w:t>
      </w:r>
      <w:r w:rsidR="009428F4">
        <w:rPr>
          <w:rFonts w:asciiTheme="minorHAnsi" w:hAnsiTheme="minorHAnsi"/>
          <w:lang w:val="pl-PL"/>
        </w:rPr>
        <w:t xml:space="preserve"> </w:t>
      </w:r>
      <w:r w:rsidRPr="001F40B0">
        <w:rPr>
          <w:rFonts w:asciiTheme="minorHAnsi" w:hAnsiTheme="minorHAnsi"/>
          <w:lang w:val="pl-PL"/>
        </w:rPr>
        <w:t>uzależniona.</w:t>
      </w:r>
      <w:r w:rsidR="009428F4">
        <w:rPr>
          <w:rFonts w:asciiTheme="minorHAnsi" w:hAnsiTheme="minorHAnsi"/>
          <w:lang w:val="pl-PL"/>
        </w:rPr>
        <w:t xml:space="preserve"> </w:t>
      </w:r>
    </w:p>
    <w:p w14:paraId="7FFAEEC7" w14:textId="77777777" w:rsidR="00710E45" w:rsidRDefault="005F0A95" w:rsidP="00726BAB">
      <w:pPr>
        <w:pStyle w:val="Standard"/>
        <w:numPr>
          <w:ilvl w:val="0"/>
          <w:numId w:val="49"/>
        </w:numPr>
        <w:spacing w:after="0" w:line="240" w:lineRule="auto"/>
        <w:ind w:left="714" w:hanging="357"/>
        <w:rPr>
          <w:b/>
          <w:bCs/>
          <w:lang w:val="pl-PL"/>
        </w:rPr>
      </w:pPr>
      <w:r>
        <w:rPr>
          <w:b/>
          <w:bCs/>
          <w:lang w:val="pl-PL"/>
        </w:rPr>
        <w:t xml:space="preserve">mgr Bartosz </w:t>
      </w:r>
      <w:proofErr w:type="spellStart"/>
      <w:r>
        <w:rPr>
          <w:b/>
          <w:bCs/>
          <w:lang w:val="pl-PL"/>
        </w:rPr>
        <w:t>Supernat</w:t>
      </w:r>
      <w:proofErr w:type="spellEnd"/>
      <w:r>
        <w:rPr>
          <w:b/>
          <w:bCs/>
          <w:lang w:val="pl-PL"/>
        </w:rPr>
        <w:t>:</w:t>
      </w:r>
    </w:p>
    <w:p w14:paraId="58A73277"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1. ICAO, IATA, EASA, EUROCONTROL i inne instytucje</w:t>
      </w:r>
    </w:p>
    <w:p w14:paraId="2147E7E8"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Proponowana zmiana: Dodać moduł o praktycznej współpracy tych instytucji w zakresie nadzoru nad ruchem lotniczym i bezpieczeństwem, np. współdziałanie EASA z ICAO na poziomie lokalnym. Studenci powinni zapoznać się z realnymi scenariuszami, w których te instytucje współpracują w razie sytuacji kryzysowych (np. zamknięcie przestrzeni powietrznej, akcje ratunkowe).</w:t>
      </w:r>
    </w:p>
    <w:p w14:paraId="5E987F9A" w14:textId="77777777"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2. Organy krajowe</w:t>
      </w:r>
    </w:p>
    <w:p w14:paraId="6D069119" w14:textId="12F92E77" w:rsidR="00710E45" w:rsidRPr="001F40B0" w:rsidRDefault="005F0A95" w:rsidP="001F40B0">
      <w:pPr>
        <w:pStyle w:val="Standard"/>
        <w:spacing w:after="120"/>
        <w:ind w:left="714"/>
        <w:rPr>
          <w:rFonts w:asciiTheme="minorHAnsi" w:hAnsiTheme="minorHAnsi"/>
          <w:lang w:val="pl-PL"/>
        </w:rPr>
      </w:pPr>
      <w:r w:rsidRPr="001F40B0">
        <w:rPr>
          <w:rFonts w:asciiTheme="minorHAnsi" w:hAnsiTheme="minorHAnsi"/>
          <w:lang w:val="pl-PL"/>
        </w:rPr>
        <w:t>Proponowana zmiana: Dodać temat "Funkcjonowanie krajowych instytucji lotniczych w sytuacjach kryzysowych" – analiza realnych przypadków, jak PAŻP i ULC działają w przypadkach nagłych zmian w ruchu lotniczym (np. zamknięcie przestrzeni, problemy techniczne).</w:t>
      </w:r>
    </w:p>
    <w:p w14:paraId="2FF95775" w14:textId="77777777" w:rsidR="00710E45" w:rsidRDefault="005F0A95" w:rsidP="00A07457">
      <w:pPr>
        <w:pStyle w:val="Akapitzlist"/>
        <w:spacing w:after="0" w:line="23" w:lineRule="atLeast"/>
        <w:ind w:left="360"/>
        <w:rPr>
          <w:b/>
          <w:bCs/>
          <w:lang w:val="pl-PL"/>
        </w:rPr>
      </w:pPr>
      <w:r w:rsidRPr="00A07457">
        <w:rPr>
          <w:lang w:val="pl-PL"/>
        </w:rPr>
        <w:lastRenderedPageBreak/>
        <w:t>7.3.</w:t>
      </w:r>
      <w:r>
        <w:rPr>
          <w:b/>
          <w:bCs/>
          <w:lang w:val="pl-PL"/>
        </w:rPr>
        <w:t xml:space="preserve"> Uwagi pod kątem ćwiczeń na symulatorach:</w:t>
      </w:r>
    </w:p>
    <w:p w14:paraId="0B9CE239" w14:textId="77777777" w:rsidR="00710E45" w:rsidRDefault="005F0A95" w:rsidP="00726BAB">
      <w:pPr>
        <w:pStyle w:val="Standard"/>
        <w:numPr>
          <w:ilvl w:val="0"/>
          <w:numId w:val="50"/>
        </w:numPr>
        <w:spacing w:after="0" w:line="240" w:lineRule="auto"/>
        <w:ind w:left="714" w:hanging="357"/>
      </w:pPr>
      <w:r>
        <w:rPr>
          <w:b/>
          <w:bCs/>
          <w:lang w:val="pl-PL"/>
        </w:rPr>
        <w:t xml:space="preserve">dr Piotr Czech: </w:t>
      </w:r>
    </w:p>
    <w:p w14:paraId="2837B28D" w14:textId="32D63F60" w:rsidR="00710E45" w:rsidRPr="001F40B0" w:rsidRDefault="009428F4" w:rsidP="001F40B0">
      <w:pPr>
        <w:pStyle w:val="Standard"/>
        <w:spacing w:after="0"/>
        <w:ind w:left="714"/>
        <w:rPr>
          <w:rFonts w:asciiTheme="minorHAnsi" w:hAnsiTheme="minorHAnsi"/>
          <w:lang w:val="pl-PL"/>
        </w:rPr>
      </w:pPr>
      <w:r>
        <w:rPr>
          <w:rFonts w:asciiTheme="minorHAnsi" w:hAnsiTheme="minorHAnsi"/>
          <w:lang w:val="pl-PL"/>
        </w:rPr>
        <w:t>Praktyk nie wskazuje uwag co do założeń i celów przedmiotu w tym zakresie.</w:t>
      </w:r>
    </w:p>
    <w:p w14:paraId="7BC984EA"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10F4836C" w14:textId="0AB8F80E" w:rsidR="00710E45" w:rsidRPr="001F40B0" w:rsidRDefault="005F0A95" w:rsidP="001F40B0">
      <w:pPr>
        <w:pStyle w:val="Standard"/>
        <w:spacing w:after="0"/>
        <w:ind w:left="714"/>
        <w:rPr>
          <w:rFonts w:asciiTheme="minorHAnsi" w:hAnsiTheme="minorHAnsi"/>
          <w:lang w:val="pl-PL"/>
        </w:rPr>
      </w:pPr>
      <w:r w:rsidRPr="001F40B0">
        <w:rPr>
          <w:rFonts w:asciiTheme="minorHAnsi" w:hAnsiTheme="minorHAnsi"/>
          <w:lang w:val="pl-PL"/>
        </w:rPr>
        <w:t>Poznanie praktycznych zadań organu kontroli ruchu lotniczego TWR w oparciu o scenariusz symulacji.</w:t>
      </w:r>
    </w:p>
    <w:p w14:paraId="0F626DE0"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6B56200C" w14:textId="136B06CA" w:rsidR="00710E45" w:rsidRPr="001F40B0" w:rsidRDefault="009428F4" w:rsidP="001F40B0">
      <w:pPr>
        <w:pStyle w:val="Standard"/>
        <w:spacing w:after="0"/>
        <w:ind w:left="714"/>
        <w:rPr>
          <w:rFonts w:asciiTheme="minorHAnsi" w:hAnsiTheme="minorHAnsi"/>
          <w:lang w:val="pl-PL"/>
        </w:rPr>
      </w:pPr>
      <w:r>
        <w:rPr>
          <w:rFonts w:asciiTheme="minorHAnsi" w:hAnsiTheme="minorHAnsi"/>
          <w:lang w:val="pl-PL"/>
        </w:rPr>
        <w:t>Praktyk nie wskazuje uwag co do założeń i celów przedmiotu w tym zakresie.</w:t>
      </w:r>
    </w:p>
    <w:p w14:paraId="62184C1E"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592CFA22" w14:textId="187CA72C" w:rsidR="00710E45" w:rsidRPr="001F40B0" w:rsidRDefault="009428F4" w:rsidP="001F40B0">
      <w:pPr>
        <w:pStyle w:val="Standard"/>
        <w:spacing w:after="120"/>
        <w:ind w:left="714"/>
        <w:rPr>
          <w:rFonts w:asciiTheme="minorHAnsi" w:hAnsiTheme="minorHAnsi"/>
          <w:lang w:val="pl-PL"/>
        </w:rPr>
      </w:pPr>
      <w:r>
        <w:rPr>
          <w:rFonts w:asciiTheme="minorHAnsi" w:hAnsiTheme="minorHAnsi"/>
          <w:lang w:val="pl-PL"/>
        </w:rPr>
        <w:t>Praktyk nie wskazuje uwag co do założeń i celów przedmiotu w tym zakresie.</w:t>
      </w:r>
    </w:p>
    <w:p w14:paraId="58A10665" w14:textId="77777777" w:rsidR="00710E45" w:rsidRDefault="005F0A95" w:rsidP="00A07457">
      <w:pPr>
        <w:pStyle w:val="Akapitzlist"/>
        <w:spacing w:after="0" w:line="23" w:lineRule="atLeast"/>
        <w:ind w:left="360"/>
        <w:rPr>
          <w:b/>
          <w:bCs/>
          <w:lang w:val="pl-PL"/>
        </w:rPr>
      </w:pPr>
      <w:r w:rsidRPr="00A07457">
        <w:rPr>
          <w:lang w:val="pl-PL"/>
        </w:rPr>
        <w:t>7.4.</w:t>
      </w:r>
      <w:r>
        <w:rPr>
          <w:b/>
          <w:bCs/>
          <w:lang w:val="pl-PL"/>
        </w:rPr>
        <w:t xml:space="preserve"> Uwagi zw. z transformacją zieloną i cyfrową:</w:t>
      </w:r>
    </w:p>
    <w:p w14:paraId="347F39E4" w14:textId="77777777" w:rsidR="00710E45" w:rsidRDefault="005F0A95" w:rsidP="00726BAB">
      <w:pPr>
        <w:pStyle w:val="Standard"/>
        <w:numPr>
          <w:ilvl w:val="0"/>
          <w:numId w:val="50"/>
        </w:numPr>
        <w:spacing w:after="0" w:line="240" w:lineRule="auto"/>
        <w:ind w:left="714" w:hanging="357"/>
      </w:pPr>
      <w:r>
        <w:rPr>
          <w:b/>
          <w:bCs/>
          <w:lang w:val="pl-PL"/>
        </w:rPr>
        <w:t xml:space="preserve">dr Piotr Czech: </w:t>
      </w:r>
    </w:p>
    <w:p w14:paraId="0FDCBA92" w14:textId="4107699A" w:rsidR="00710E45" w:rsidRPr="00167347" w:rsidRDefault="005F0A95" w:rsidP="00167347">
      <w:pPr>
        <w:pStyle w:val="Standard"/>
        <w:spacing w:after="0"/>
        <w:ind w:left="714"/>
        <w:rPr>
          <w:rFonts w:asciiTheme="minorHAnsi" w:hAnsiTheme="minorHAnsi"/>
          <w:lang w:val="pl-PL"/>
        </w:rPr>
      </w:pPr>
      <w:r w:rsidRPr="00167347">
        <w:rPr>
          <w:rFonts w:asciiTheme="minorHAnsi" w:hAnsiTheme="minorHAnsi"/>
          <w:lang w:val="pl-PL"/>
        </w:rPr>
        <w:t xml:space="preserve">Warto zaznaczać i wskazywać na polityki poszczególnych organizacji i ich dążenie do wprowadzania rozwiązań proekologicznych zarówno w zakresie prawa, norm i standardów, jak również własnych struktur i działalności. Każda organizacja działa w świecie cyfrowym i wprowadza standardy zabezpieczenia danych, np. </w:t>
      </w:r>
      <w:proofErr w:type="spellStart"/>
      <w:r w:rsidRPr="00167347">
        <w:rPr>
          <w:rFonts w:asciiTheme="minorHAnsi" w:hAnsiTheme="minorHAnsi"/>
          <w:lang w:val="pl-PL"/>
        </w:rPr>
        <w:t>Eurocontrol</w:t>
      </w:r>
      <w:proofErr w:type="spellEnd"/>
      <w:r w:rsidRPr="00167347">
        <w:rPr>
          <w:rFonts w:asciiTheme="minorHAnsi" w:hAnsiTheme="minorHAnsi"/>
          <w:lang w:val="pl-PL"/>
        </w:rPr>
        <w:t xml:space="preserve"> zapoczątkowała a EASA teraz prowadzi szeroką bazę danych Data4Safety. Na przykładzie tego można opowiedzieć o podejściu organizacji do tematu </w:t>
      </w:r>
      <w:proofErr w:type="spellStart"/>
      <w:r w:rsidRPr="00167347">
        <w:rPr>
          <w:rFonts w:asciiTheme="minorHAnsi" w:hAnsiTheme="minorHAnsi"/>
          <w:lang w:val="pl-PL"/>
        </w:rPr>
        <w:t>cyberbezpieczeństwa</w:t>
      </w:r>
      <w:proofErr w:type="spellEnd"/>
      <w:r w:rsidRPr="00167347">
        <w:rPr>
          <w:rFonts w:asciiTheme="minorHAnsi" w:hAnsiTheme="minorHAnsi"/>
          <w:lang w:val="pl-PL"/>
        </w:rPr>
        <w:t xml:space="preserve"> więcej na https://www.easa.europa.eu/en/domains/cyber-security/overview. To oczywiście tylko jeden z przykładów, bo każda z organizacji, podobnie jak w zakresie ochrony środowiska, ma również swoje polityki w zakresie </w:t>
      </w:r>
      <w:proofErr w:type="spellStart"/>
      <w:r w:rsidRPr="00167347">
        <w:rPr>
          <w:rFonts w:asciiTheme="minorHAnsi" w:hAnsiTheme="minorHAnsi"/>
          <w:lang w:val="pl-PL"/>
        </w:rPr>
        <w:t>cyberbezpieczeństwa</w:t>
      </w:r>
      <w:proofErr w:type="spellEnd"/>
      <w:r w:rsidRPr="00167347">
        <w:rPr>
          <w:rFonts w:asciiTheme="minorHAnsi" w:hAnsiTheme="minorHAnsi"/>
          <w:lang w:val="pl-PL"/>
        </w:rPr>
        <w:t>.</w:t>
      </w:r>
    </w:p>
    <w:p w14:paraId="481789D3"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4A0F365F" w14:textId="2B4C343A" w:rsidR="00710E45" w:rsidRPr="00167347" w:rsidRDefault="005F0A95" w:rsidP="00167347">
      <w:pPr>
        <w:pStyle w:val="Standard"/>
        <w:spacing w:after="0"/>
        <w:ind w:left="714"/>
        <w:rPr>
          <w:rFonts w:asciiTheme="minorHAnsi" w:hAnsiTheme="minorHAnsi"/>
          <w:lang w:val="pl-PL"/>
        </w:rPr>
      </w:pPr>
      <w:r w:rsidRPr="00167347">
        <w:rPr>
          <w:rFonts w:asciiTheme="minorHAnsi" w:hAnsiTheme="minorHAnsi"/>
          <w:lang w:val="pl-PL"/>
        </w:rPr>
        <w:t xml:space="preserve">Zadania ULC w zakresie transformacji cyfrowej – tworzenie zaleceń i wytycznych w zakresie </w:t>
      </w:r>
      <w:proofErr w:type="spellStart"/>
      <w:r w:rsidRPr="00167347">
        <w:rPr>
          <w:rFonts w:asciiTheme="minorHAnsi" w:hAnsiTheme="minorHAnsi"/>
          <w:lang w:val="pl-PL"/>
        </w:rPr>
        <w:t>cyberbezpieczeń</w:t>
      </w:r>
      <w:r w:rsidR="007246FC">
        <w:rPr>
          <w:rFonts w:asciiTheme="minorHAnsi" w:hAnsiTheme="minorHAnsi"/>
          <w:lang w:val="pl-PL"/>
        </w:rPr>
        <w:t>s</w:t>
      </w:r>
      <w:r w:rsidRPr="00167347">
        <w:rPr>
          <w:rFonts w:asciiTheme="minorHAnsi" w:hAnsiTheme="minorHAnsi"/>
          <w:lang w:val="pl-PL"/>
        </w:rPr>
        <w:t>twa</w:t>
      </w:r>
      <w:proofErr w:type="spellEnd"/>
      <w:r w:rsidRPr="00167347">
        <w:rPr>
          <w:rFonts w:asciiTheme="minorHAnsi" w:hAnsiTheme="minorHAnsi"/>
          <w:lang w:val="pl-PL"/>
        </w:rPr>
        <w:t xml:space="preserve"> dla sektora transportu lotniczego.</w:t>
      </w:r>
    </w:p>
    <w:p w14:paraId="27128F31" w14:textId="17B649BE" w:rsidR="00710E45" w:rsidRDefault="005F0A95" w:rsidP="00726BAB">
      <w:pPr>
        <w:pStyle w:val="Standard"/>
        <w:numPr>
          <w:ilvl w:val="0"/>
          <w:numId w:val="50"/>
        </w:numPr>
        <w:spacing w:after="0" w:line="240" w:lineRule="auto"/>
        <w:ind w:left="714" w:hanging="357"/>
      </w:pPr>
      <w:r>
        <w:rPr>
          <w:b/>
          <w:bCs/>
          <w:lang w:val="pl-PL"/>
        </w:rPr>
        <w:t>mgr Jerzy Baumann:</w:t>
      </w:r>
      <w:r w:rsidR="009428F4">
        <w:rPr>
          <w:b/>
          <w:bCs/>
          <w:lang w:val="pl-PL"/>
        </w:rPr>
        <w:t xml:space="preserve"> </w:t>
      </w:r>
    </w:p>
    <w:p w14:paraId="0E0C1BCD" w14:textId="77777777" w:rsidR="00710E45" w:rsidRPr="00167347" w:rsidRDefault="005F0A95" w:rsidP="00167347">
      <w:pPr>
        <w:pStyle w:val="Standard"/>
        <w:spacing w:after="0"/>
        <w:ind w:left="714"/>
        <w:rPr>
          <w:rFonts w:asciiTheme="minorHAnsi" w:hAnsiTheme="minorHAnsi"/>
          <w:lang w:val="pl-PL"/>
        </w:rPr>
      </w:pPr>
      <w:r w:rsidRPr="00167347">
        <w:rPr>
          <w:rFonts w:asciiTheme="minorHAnsi" w:hAnsiTheme="minorHAnsi"/>
          <w:lang w:val="pl-PL"/>
        </w:rPr>
        <w:t xml:space="preserve">Mając na uwadze liczbę organizacji działających w obszarze lotnictwa cywilnego , wskazane jest uporządkowanie wiedzy przekazywanej studentom poprzez przypisanie organizacji do poszczególnych sektorów lotnictwa cywilnego. </w:t>
      </w:r>
    </w:p>
    <w:p w14:paraId="01934884" w14:textId="03EC49DA" w:rsidR="00710E45" w:rsidRPr="00167347" w:rsidRDefault="005F0A95" w:rsidP="00167347">
      <w:pPr>
        <w:pStyle w:val="Standard"/>
        <w:spacing w:after="0"/>
        <w:ind w:left="714"/>
        <w:rPr>
          <w:rFonts w:asciiTheme="minorHAnsi" w:hAnsiTheme="minorHAnsi"/>
          <w:lang w:val="pl-PL"/>
        </w:rPr>
      </w:pPr>
      <w:r w:rsidRPr="00167347">
        <w:rPr>
          <w:rFonts w:asciiTheme="minorHAnsi" w:hAnsiTheme="minorHAnsi"/>
          <w:lang w:val="pl-PL"/>
        </w:rPr>
        <w:t>W praktyce korzystanie z przepisów publikowanych przez poszczególne organizacje stosuje się w określonej hierarchii i właśnie ta umiejętność jest wysoko oceniana przez przyszłego</w:t>
      </w:r>
      <w:r w:rsidR="009428F4">
        <w:rPr>
          <w:rFonts w:asciiTheme="minorHAnsi" w:hAnsiTheme="minorHAnsi"/>
          <w:lang w:val="pl-PL"/>
        </w:rPr>
        <w:t xml:space="preserve"> </w:t>
      </w:r>
      <w:r w:rsidRPr="00167347">
        <w:rPr>
          <w:rFonts w:asciiTheme="minorHAnsi" w:hAnsiTheme="minorHAnsi"/>
          <w:lang w:val="pl-PL"/>
        </w:rPr>
        <w:t>pracodawcę.</w:t>
      </w:r>
      <w:r w:rsidR="009428F4">
        <w:rPr>
          <w:rFonts w:asciiTheme="minorHAnsi" w:hAnsiTheme="minorHAnsi"/>
          <w:lang w:val="pl-PL"/>
        </w:rPr>
        <w:t xml:space="preserve"> </w:t>
      </w:r>
    </w:p>
    <w:p w14:paraId="77091AE0"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3358FA8D" w14:textId="2A69A7A6" w:rsidR="00710E45" w:rsidRPr="00167347" w:rsidRDefault="009428F4" w:rsidP="00167347">
      <w:pPr>
        <w:pStyle w:val="Standard"/>
        <w:spacing w:after="240"/>
        <w:ind w:left="714"/>
        <w:rPr>
          <w:rFonts w:asciiTheme="minorHAnsi" w:hAnsiTheme="minorHAnsi"/>
          <w:lang w:val="pl-PL"/>
        </w:rPr>
      </w:pPr>
      <w:r>
        <w:rPr>
          <w:rFonts w:asciiTheme="minorHAnsi" w:hAnsiTheme="minorHAnsi"/>
          <w:lang w:val="pl-PL"/>
        </w:rPr>
        <w:t>Praktyk nie wskazuje uwag co do założeń i celów przedmiotu w tym zakresie.</w:t>
      </w:r>
    </w:p>
    <w:p w14:paraId="05A81810" w14:textId="58B3F2B8" w:rsidR="00710E45" w:rsidRPr="00224E87" w:rsidRDefault="00167347" w:rsidP="00224E87">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426"/>
        </w:tabs>
        <w:suppressAutoHyphens w:val="0"/>
        <w:autoSpaceDN/>
        <w:spacing w:before="0" w:after="200"/>
        <w:ind w:left="0" w:firstLine="0"/>
        <w:textAlignment w:val="auto"/>
        <w:rPr>
          <w:b/>
          <w:bCs/>
          <w:caps w:val="0"/>
          <w:spacing w:val="0"/>
          <w:sz w:val="24"/>
          <w:szCs w:val="24"/>
          <w:lang w:val="pl-PL"/>
        </w:rPr>
      </w:pPr>
      <w:r w:rsidRPr="00224E87">
        <w:rPr>
          <w:b/>
          <w:bCs/>
          <w:caps w:val="0"/>
          <w:spacing w:val="0"/>
          <w:sz w:val="24"/>
          <w:szCs w:val="24"/>
          <w:lang w:val="pl-PL"/>
        </w:rPr>
        <w:t>Zmiany rekomendowane do wprowadzenia do sylabusa na II roku specjalności Administrowanie Ruchem Lotniczym przedmiotu kierunkowego pn. Regulacje prawne dot. Bezpieczeństwa w lotnictwie cywilnym</w:t>
      </w:r>
    </w:p>
    <w:p w14:paraId="1CAFCBE5" w14:textId="257C603A" w:rsidR="00710E45" w:rsidRDefault="005F0A95" w:rsidP="00FD5F1A">
      <w:pPr>
        <w:pStyle w:val="Akapitzlist"/>
        <w:numPr>
          <w:ilvl w:val="0"/>
          <w:numId w:val="56"/>
        </w:numPr>
        <w:spacing w:after="0" w:line="20" w:lineRule="atLeast"/>
        <w:rPr>
          <w:b/>
          <w:bCs/>
          <w:lang w:val="pl-PL"/>
        </w:rPr>
      </w:pPr>
      <w:r>
        <w:rPr>
          <w:b/>
          <w:bCs/>
          <w:lang w:val="pl-PL"/>
        </w:rPr>
        <w:t xml:space="preserve">Nazwa przedmiotu, rok: </w:t>
      </w:r>
      <w:r w:rsidR="007246FC">
        <w:rPr>
          <w:lang w:val="pl-PL"/>
        </w:rPr>
        <w:t>R</w:t>
      </w:r>
      <w:r w:rsidR="007246FC" w:rsidRPr="007246FC">
        <w:rPr>
          <w:lang w:val="pl-PL"/>
        </w:rPr>
        <w:t xml:space="preserve">egulacje prawne </w:t>
      </w:r>
      <w:r w:rsidR="007246FC">
        <w:rPr>
          <w:lang w:val="pl-PL"/>
        </w:rPr>
        <w:t>dotyczące</w:t>
      </w:r>
      <w:r w:rsidR="007246FC" w:rsidRPr="007246FC">
        <w:rPr>
          <w:lang w:val="pl-PL"/>
        </w:rPr>
        <w:t xml:space="preserve"> </w:t>
      </w:r>
      <w:r w:rsidR="007246FC">
        <w:rPr>
          <w:lang w:val="pl-PL"/>
        </w:rPr>
        <w:t>b</w:t>
      </w:r>
      <w:r w:rsidR="007246FC" w:rsidRPr="007246FC">
        <w:rPr>
          <w:lang w:val="pl-PL"/>
        </w:rPr>
        <w:t>ezpieczeństwa w lotnictwie cywilnym</w:t>
      </w:r>
      <w:r w:rsidRPr="007246FC">
        <w:rPr>
          <w:lang w:val="pl-PL"/>
        </w:rPr>
        <w:t>, II rok</w:t>
      </w:r>
      <w:r w:rsidR="007246FC">
        <w:rPr>
          <w:lang w:val="pl-PL"/>
        </w:rPr>
        <w:t>.</w:t>
      </w:r>
    </w:p>
    <w:p w14:paraId="1F2DDEDE" w14:textId="1B6CFECA" w:rsidR="00710E45" w:rsidRDefault="005F0A95" w:rsidP="00FD5F1A">
      <w:pPr>
        <w:pStyle w:val="Akapitzlist"/>
        <w:numPr>
          <w:ilvl w:val="0"/>
          <w:numId w:val="56"/>
        </w:numPr>
        <w:spacing w:after="0" w:line="20" w:lineRule="atLeast"/>
        <w:rPr>
          <w:b/>
          <w:bCs/>
          <w:lang w:val="pl-PL"/>
        </w:rPr>
      </w:pPr>
      <w:r>
        <w:rPr>
          <w:b/>
          <w:bCs/>
          <w:lang w:val="pl-PL"/>
        </w:rPr>
        <w:t xml:space="preserve">Rekomendacje, co do semestru: </w:t>
      </w:r>
      <w:r w:rsidRPr="007246FC">
        <w:rPr>
          <w:lang w:val="pl-PL"/>
        </w:rPr>
        <w:t>przedmiot powinien nadal być wykładany na 3. semestrze studiów</w:t>
      </w:r>
      <w:r w:rsidR="007246FC">
        <w:rPr>
          <w:lang w:val="pl-PL"/>
        </w:rPr>
        <w:t>.</w:t>
      </w:r>
    </w:p>
    <w:p w14:paraId="3DCBB9D9" w14:textId="28AB9EDB" w:rsidR="00710E45" w:rsidRDefault="005F0A95" w:rsidP="00FD5F1A">
      <w:pPr>
        <w:pStyle w:val="Akapitzlist"/>
        <w:numPr>
          <w:ilvl w:val="0"/>
          <w:numId w:val="56"/>
        </w:numPr>
        <w:spacing w:after="0" w:line="20" w:lineRule="atLeast"/>
        <w:rPr>
          <w:b/>
          <w:bCs/>
          <w:lang w:val="pl-PL"/>
        </w:rPr>
      </w:pPr>
      <w:r>
        <w:rPr>
          <w:b/>
          <w:bCs/>
          <w:lang w:val="pl-PL"/>
        </w:rPr>
        <w:lastRenderedPageBreak/>
        <w:t>Rekomendacje, co do założeń i celu:</w:t>
      </w:r>
    </w:p>
    <w:p w14:paraId="4BA59372" w14:textId="77777777" w:rsidR="00710E45" w:rsidRDefault="005F0A95" w:rsidP="001F26CC">
      <w:pPr>
        <w:pStyle w:val="Akapitzlist"/>
        <w:spacing w:after="0"/>
        <w:ind w:left="360"/>
        <w:rPr>
          <w:lang w:val="pl-PL"/>
        </w:rPr>
      </w:pPr>
      <w:r>
        <w:rPr>
          <w:lang w:val="pl-PL"/>
        </w:rPr>
        <w:t>Na przedmiocie „Regulacje prawne dot. bezpieczeństwa w lotnictwie cywilnym” studenci będą poznawać mechanizmy prawne i instytucjonalne zapewniające wysoki poziom bezpieczeństwa w lotnictwie na każdym szczeblu (międzynarodowym, europejskim i krajowym) a także ochronę lotnictwa cywilnego.</w:t>
      </w:r>
    </w:p>
    <w:p w14:paraId="2A165F8C" w14:textId="77777777" w:rsidR="00710E45" w:rsidRDefault="005F0A95" w:rsidP="001F26CC">
      <w:pPr>
        <w:pStyle w:val="Akapitzlist"/>
        <w:spacing w:after="0"/>
        <w:ind w:left="360"/>
        <w:rPr>
          <w:lang w:val="pl-PL"/>
        </w:rPr>
      </w:pPr>
      <w:r>
        <w:rPr>
          <w:lang w:val="pl-PL"/>
        </w:rPr>
        <w:t>Studenci poznają programy bezpieczeństwa unijne i krajowe.</w:t>
      </w:r>
    </w:p>
    <w:p w14:paraId="375C3D40" w14:textId="13E37D07" w:rsidR="00710E45" w:rsidRDefault="005F0A95" w:rsidP="001F26CC">
      <w:pPr>
        <w:pStyle w:val="Akapitzlist"/>
        <w:spacing w:after="0"/>
        <w:ind w:left="360"/>
        <w:rPr>
          <w:lang w:val="pl-PL"/>
        </w:rPr>
      </w:pPr>
      <w:r>
        <w:rPr>
          <w:lang w:val="pl-PL"/>
        </w:rPr>
        <w:t xml:space="preserve">Duży nacisk położony zostanie na historię awiacji, ze wskazaniem istotnych wydarzeń, które wpłynęły na obecny kształt regulacji prawnych, w tym ataki terrorystyczne (np. ataki na World Trade Center 2001) oraz katastrofy lotnicze (np. Teneryfa, </w:t>
      </w:r>
      <w:proofErr w:type="spellStart"/>
      <w:r>
        <w:rPr>
          <w:lang w:val="pl-PL"/>
        </w:rPr>
        <w:t>Germanwings</w:t>
      </w:r>
      <w:proofErr w:type="spellEnd"/>
      <w:r>
        <w:rPr>
          <w:lang w:val="pl-PL"/>
        </w:rPr>
        <w:t>).</w:t>
      </w:r>
    </w:p>
    <w:p w14:paraId="68A68D59" w14:textId="0344368B" w:rsidR="00710E45" w:rsidRDefault="005F0A95" w:rsidP="00FD5F1A">
      <w:pPr>
        <w:pStyle w:val="Akapitzlist"/>
        <w:numPr>
          <w:ilvl w:val="0"/>
          <w:numId w:val="56"/>
        </w:numPr>
        <w:spacing w:after="0" w:line="20" w:lineRule="atLeast"/>
        <w:rPr>
          <w:b/>
          <w:bCs/>
          <w:lang w:val="pl-PL"/>
        </w:rPr>
      </w:pPr>
      <w:r>
        <w:rPr>
          <w:b/>
          <w:bCs/>
          <w:lang w:val="pl-PL"/>
        </w:rPr>
        <w:t>Rekomendacje, co do opisu treści i zajęć:</w:t>
      </w:r>
    </w:p>
    <w:p w14:paraId="58898C03" w14:textId="77777777" w:rsidR="00710E45" w:rsidRDefault="005F0A95" w:rsidP="001F26CC">
      <w:pPr>
        <w:pStyle w:val="Akapitzlist"/>
        <w:spacing w:after="0"/>
        <w:ind w:left="360"/>
        <w:rPr>
          <w:lang w:val="pl-PL"/>
        </w:rPr>
      </w:pPr>
      <w:r>
        <w:rPr>
          <w:lang w:val="pl-PL"/>
        </w:rPr>
        <w:t>0. Rys historyczny</w:t>
      </w:r>
    </w:p>
    <w:p w14:paraId="2FCD3285" w14:textId="77777777" w:rsidR="00710E45" w:rsidRDefault="005F0A95" w:rsidP="001F26CC">
      <w:pPr>
        <w:pStyle w:val="Akapitzlist"/>
        <w:spacing w:after="0"/>
        <w:ind w:left="360"/>
        <w:rPr>
          <w:lang w:val="pl-PL"/>
        </w:rPr>
      </w:pPr>
      <w:r>
        <w:rPr>
          <w:lang w:val="pl-PL"/>
        </w:rPr>
        <w:t>1. Źródła prawa międzynarodowego; wybrane instytucje międzynarodowe</w:t>
      </w:r>
    </w:p>
    <w:p w14:paraId="6E17F394" w14:textId="77777777" w:rsidR="00710E45" w:rsidRDefault="005F0A95" w:rsidP="001F26CC">
      <w:pPr>
        <w:pStyle w:val="Akapitzlist"/>
        <w:spacing w:after="0"/>
        <w:ind w:left="360"/>
        <w:rPr>
          <w:lang w:val="pl-PL"/>
        </w:rPr>
      </w:pPr>
      <w:r>
        <w:rPr>
          <w:lang w:val="pl-PL"/>
        </w:rPr>
        <w:t>1.1. Konwencja chicagowska – kluczowe przepisy, Konwencja Paryska 1919 – kluczowe przepisy</w:t>
      </w:r>
    </w:p>
    <w:p w14:paraId="27E857BF" w14:textId="77777777" w:rsidR="00710E45" w:rsidRDefault="005F0A95" w:rsidP="001F26CC">
      <w:pPr>
        <w:pStyle w:val="Akapitzlist"/>
        <w:spacing w:after="0"/>
        <w:ind w:left="360"/>
        <w:rPr>
          <w:lang w:val="pl-PL"/>
        </w:rPr>
      </w:pPr>
      <w:r>
        <w:rPr>
          <w:lang w:val="pl-PL"/>
        </w:rPr>
        <w:t xml:space="preserve">1.2. Załączniki do Konwencji Chicagowskiej 19, 17 </w:t>
      </w:r>
      <w:proofErr w:type="spellStart"/>
      <w:r>
        <w:rPr>
          <w:lang w:val="pl-PL"/>
        </w:rPr>
        <w:t>Safety</w:t>
      </w:r>
      <w:proofErr w:type="spellEnd"/>
      <w:r>
        <w:rPr>
          <w:lang w:val="pl-PL"/>
        </w:rPr>
        <w:t xml:space="preserve"> i Security – wspólne obszary, różne cele.</w:t>
      </w:r>
    </w:p>
    <w:p w14:paraId="177B1248" w14:textId="77777777" w:rsidR="00710E45" w:rsidRDefault="005F0A95" w:rsidP="001F26CC">
      <w:pPr>
        <w:pStyle w:val="Akapitzlist"/>
        <w:spacing w:after="0"/>
        <w:ind w:left="360"/>
        <w:rPr>
          <w:lang w:val="pl-PL"/>
        </w:rPr>
      </w:pPr>
      <w:r>
        <w:rPr>
          <w:lang w:val="pl-PL"/>
        </w:rPr>
        <w:t>1.3. Mechanizmy wdrażania standardów i zalecanych praktyk.</w:t>
      </w:r>
    </w:p>
    <w:p w14:paraId="67790A1A" w14:textId="77777777" w:rsidR="00710E45" w:rsidRDefault="005F0A95" w:rsidP="001F26CC">
      <w:pPr>
        <w:pStyle w:val="Akapitzlist"/>
        <w:spacing w:after="0"/>
        <w:ind w:left="360"/>
        <w:rPr>
          <w:lang w:val="pl-PL"/>
        </w:rPr>
      </w:pPr>
      <w:r>
        <w:rPr>
          <w:lang w:val="pl-PL"/>
        </w:rPr>
        <w:t>1.4. Rozróżnienie pojęć „bezpieczeństwo” (</w:t>
      </w:r>
      <w:proofErr w:type="spellStart"/>
      <w:r>
        <w:rPr>
          <w:lang w:val="pl-PL"/>
        </w:rPr>
        <w:t>safety</w:t>
      </w:r>
      <w:proofErr w:type="spellEnd"/>
      <w:r>
        <w:rPr>
          <w:lang w:val="pl-PL"/>
        </w:rPr>
        <w:t>) i „ochrona” (</w:t>
      </w:r>
      <w:proofErr w:type="spellStart"/>
      <w:r>
        <w:rPr>
          <w:lang w:val="pl-PL"/>
        </w:rPr>
        <w:t>security</w:t>
      </w:r>
      <w:proofErr w:type="spellEnd"/>
      <w:r>
        <w:rPr>
          <w:lang w:val="pl-PL"/>
        </w:rPr>
        <w:t>)</w:t>
      </w:r>
    </w:p>
    <w:p w14:paraId="29857F42" w14:textId="77777777" w:rsidR="00710E45" w:rsidRDefault="005F0A95" w:rsidP="001F26CC">
      <w:pPr>
        <w:pStyle w:val="Akapitzlist"/>
        <w:spacing w:after="0"/>
        <w:ind w:left="360"/>
        <w:rPr>
          <w:lang w:val="pl-PL"/>
        </w:rPr>
      </w:pPr>
      <w:r>
        <w:rPr>
          <w:lang w:val="pl-PL"/>
        </w:rPr>
        <w:t>2. Źródła prawa europejskiego.</w:t>
      </w:r>
    </w:p>
    <w:p w14:paraId="016FCB77" w14:textId="77777777" w:rsidR="00710E45" w:rsidRDefault="005F0A95" w:rsidP="001F26CC">
      <w:pPr>
        <w:pStyle w:val="Akapitzlist"/>
        <w:spacing w:after="0"/>
        <w:ind w:left="360"/>
        <w:rPr>
          <w:lang w:val="pl-PL"/>
        </w:rPr>
      </w:pPr>
      <w:r>
        <w:rPr>
          <w:lang w:val="pl-PL"/>
        </w:rPr>
        <w:t>3. Źródła prawa krajowego, organy państwowe zajmujące się bezpieczeństwem i ochroną.</w:t>
      </w:r>
    </w:p>
    <w:p w14:paraId="38DD4875" w14:textId="77777777" w:rsidR="00710E45" w:rsidRDefault="005F0A95" w:rsidP="001F26CC">
      <w:pPr>
        <w:pStyle w:val="Akapitzlist"/>
        <w:spacing w:after="0"/>
        <w:ind w:left="360"/>
        <w:rPr>
          <w:lang w:val="pl-PL"/>
        </w:rPr>
      </w:pPr>
      <w:r>
        <w:rPr>
          <w:lang w:val="pl-PL"/>
        </w:rPr>
        <w:t>3.1. Ustawa Prawo lotnicze – przepisy dot. bezpieczeństwa i ochrony</w:t>
      </w:r>
    </w:p>
    <w:p w14:paraId="1C317B23" w14:textId="77777777" w:rsidR="00710E45" w:rsidRDefault="005F0A95" w:rsidP="001F26CC">
      <w:pPr>
        <w:pStyle w:val="Akapitzlist"/>
        <w:spacing w:after="0"/>
        <w:ind w:left="360"/>
        <w:rPr>
          <w:lang w:val="pl-PL"/>
        </w:rPr>
      </w:pPr>
      <w:r>
        <w:rPr>
          <w:lang w:val="pl-PL"/>
        </w:rPr>
        <w:t>3.2. Wybrane rozporządzenia ministerialne</w:t>
      </w:r>
    </w:p>
    <w:p w14:paraId="314DA95C" w14:textId="77777777" w:rsidR="00710E45" w:rsidRDefault="005F0A95" w:rsidP="001F26CC">
      <w:pPr>
        <w:pStyle w:val="Akapitzlist"/>
        <w:spacing w:after="0"/>
        <w:ind w:left="360"/>
        <w:rPr>
          <w:lang w:val="pl-PL"/>
        </w:rPr>
      </w:pPr>
      <w:r>
        <w:rPr>
          <w:lang w:val="pl-PL"/>
        </w:rPr>
        <w:t>3.3. Inne przepisy</w:t>
      </w:r>
    </w:p>
    <w:p w14:paraId="0B66F861" w14:textId="77777777" w:rsidR="00710E45" w:rsidRDefault="005F0A95" w:rsidP="001F26CC">
      <w:pPr>
        <w:pStyle w:val="Akapitzlist"/>
        <w:spacing w:after="0"/>
        <w:ind w:left="360"/>
        <w:rPr>
          <w:lang w:val="pl-PL"/>
        </w:rPr>
      </w:pPr>
      <w:r>
        <w:rPr>
          <w:lang w:val="pl-PL"/>
        </w:rPr>
        <w:t>3.4. Standardy i przepisy wewnętrzne wybranych podmiotów lotniczych w Polsce</w:t>
      </w:r>
    </w:p>
    <w:p w14:paraId="08535F6F" w14:textId="77777777" w:rsidR="00710E45" w:rsidRDefault="005F0A95" w:rsidP="001F26CC">
      <w:pPr>
        <w:pStyle w:val="Akapitzlist"/>
        <w:spacing w:after="0"/>
        <w:ind w:left="360"/>
        <w:rPr>
          <w:lang w:val="pl-PL"/>
        </w:rPr>
      </w:pPr>
      <w:r>
        <w:rPr>
          <w:lang w:val="pl-PL"/>
        </w:rPr>
        <w:t>3.5. Przegląd konwencji dot. ochrony lotnictwa.</w:t>
      </w:r>
    </w:p>
    <w:p w14:paraId="0180CFAA" w14:textId="77777777" w:rsidR="00710E45" w:rsidRDefault="005F0A95" w:rsidP="001F26CC">
      <w:pPr>
        <w:pStyle w:val="Akapitzlist"/>
        <w:spacing w:after="0"/>
        <w:ind w:left="360"/>
        <w:rPr>
          <w:lang w:val="pl-PL"/>
        </w:rPr>
      </w:pPr>
      <w:r>
        <w:rPr>
          <w:lang w:val="pl-PL"/>
        </w:rPr>
        <w:t>4. Regulacje dot. bezpieczeństwa lotniczego w wybranych krajach świata poza UE.</w:t>
      </w:r>
    </w:p>
    <w:p w14:paraId="45AB51EC" w14:textId="77777777" w:rsidR="00710E45" w:rsidRDefault="005F0A95" w:rsidP="001F26CC">
      <w:pPr>
        <w:pStyle w:val="Akapitzlist"/>
        <w:spacing w:after="0"/>
        <w:ind w:left="360"/>
        <w:rPr>
          <w:lang w:val="pl-PL"/>
        </w:rPr>
      </w:pPr>
      <w:r>
        <w:rPr>
          <w:lang w:val="pl-PL"/>
        </w:rPr>
        <w:t>5. Zmiany w regulacjach dot. transformacji cyfrowej i zielonej.</w:t>
      </w:r>
    </w:p>
    <w:p w14:paraId="5872A82C" w14:textId="77777777" w:rsidR="00710E45" w:rsidRDefault="005F0A95" w:rsidP="001F26CC">
      <w:pPr>
        <w:pStyle w:val="Akapitzlist"/>
        <w:spacing w:after="0"/>
        <w:ind w:left="360"/>
        <w:rPr>
          <w:lang w:val="pl-PL"/>
        </w:rPr>
      </w:pPr>
      <w:r>
        <w:rPr>
          <w:lang w:val="pl-PL"/>
        </w:rPr>
        <w:t>5.1. Regulacje dot. bezzałogowych statków powietrznych.</w:t>
      </w:r>
    </w:p>
    <w:p w14:paraId="41AA7255" w14:textId="77777777" w:rsidR="00710E45" w:rsidRDefault="005F0A95" w:rsidP="001F26CC">
      <w:pPr>
        <w:pStyle w:val="Akapitzlist"/>
        <w:spacing w:after="0"/>
        <w:ind w:left="360"/>
        <w:rPr>
          <w:lang w:val="pl-PL"/>
        </w:rPr>
      </w:pPr>
      <w:r>
        <w:rPr>
          <w:lang w:val="pl-PL"/>
        </w:rPr>
        <w:t xml:space="preserve">6.Wewnętrzne akty operacyjne linii lotniczych i </w:t>
      </w:r>
      <w:proofErr w:type="spellStart"/>
      <w:r>
        <w:rPr>
          <w:lang w:val="pl-PL"/>
        </w:rPr>
        <w:t>letters</w:t>
      </w:r>
      <w:proofErr w:type="spellEnd"/>
      <w:r>
        <w:rPr>
          <w:lang w:val="pl-PL"/>
        </w:rPr>
        <w:t xml:space="preserve"> of </w:t>
      </w:r>
      <w:proofErr w:type="spellStart"/>
      <w:r>
        <w:rPr>
          <w:lang w:val="pl-PL"/>
        </w:rPr>
        <w:t>agreement</w:t>
      </w:r>
      <w:proofErr w:type="spellEnd"/>
      <w:r>
        <w:rPr>
          <w:lang w:val="pl-PL"/>
        </w:rPr>
        <w:t>.</w:t>
      </w:r>
    </w:p>
    <w:p w14:paraId="42F0F242" w14:textId="77777777" w:rsidR="00710E45" w:rsidRDefault="005F0A95" w:rsidP="001F26CC">
      <w:pPr>
        <w:pStyle w:val="Akapitzlist"/>
        <w:spacing w:after="0"/>
        <w:ind w:left="360"/>
        <w:rPr>
          <w:lang w:val="pl-PL"/>
        </w:rPr>
      </w:pPr>
      <w:r>
        <w:rPr>
          <w:lang w:val="pl-PL"/>
        </w:rPr>
        <w:t>7.Sankcje karne i administracyjne w lotnictwie.</w:t>
      </w:r>
    </w:p>
    <w:p w14:paraId="308A9D7A" w14:textId="77777777" w:rsidR="00710E45" w:rsidRDefault="005F0A95" w:rsidP="001F26CC">
      <w:pPr>
        <w:pStyle w:val="Akapitzlist"/>
        <w:spacing w:after="0"/>
        <w:ind w:left="360"/>
        <w:rPr>
          <w:lang w:val="pl-PL"/>
        </w:rPr>
      </w:pPr>
      <w:r>
        <w:rPr>
          <w:lang w:val="pl-PL"/>
        </w:rPr>
        <w:t>8.Wyzwania we wdrażaniu standardów bezpieczeństwa w różnych regionach świata</w:t>
      </w:r>
    </w:p>
    <w:p w14:paraId="50C82072" w14:textId="77777777" w:rsidR="00710E45" w:rsidRPr="00A07457" w:rsidRDefault="005F0A95" w:rsidP="001F26CC">
      <w:pPr>
        <w:pStyle w:val="Akapitzlist"/>
        <w:spacing w:after="0"/>
        <w:ind w:left="360"/>
        <w:rPr>
          <w:lang w:val="en-GB"/>
        </w:rPr>
      </w:pPr>
      <w:r w:rsidRPr="00A07457">
        <w:rPr>
          <w:lang w:val="en-GB"/>
        </w:rPr>
        <w:t>9. European Centre for Cybersecurity in Aviation</w:t>
      </w:r>
    </w:p>
    <w:p w14:paraId="28918810" w14:textId="42FA29C3" w:rsidR="00710E45" w:rsidRDefault="005F0A95" w:rsidP="00FD5F1A">
      <w:pPr>
        <w:pStyle w:val="Akapitzlist"/>
        <w:numPr>
          <w:ilvl w:val="0"/>
          <w:numId w:val="56"/>
        </w:numPr>
        <w:spacing w:after="0" w:line="20" w:lineRule="atLeast"/>
        <w:rPr>
          <w:b/>
          <w:bCs/>
          <w:lang w:val="pl-PL"/>
        </w:rPr>
      </w:pPr>
      <w:r>
        <w:rPr>
          <w:b/>
          <w:bCs/>
          <w:lang w:val="pl-PL"/>
        </w:rPr>
        <w:t>Rekomendacje, co do literatury/materiałów dydaktycznych:</w:t>
      </w:r>
    </w:p>
    <w:p w14:paraId="721D8EB3" w14:textId="57F1873A" w:rsidR="00710E45" w:rsidRDefault="009428F4" w:rsidP="001F26CC">
      <w:pPr>
        <w:pStyle w:val="Akapitzlist"/>
        <w:spacing w:after="0"/>
        <w:ind w:left="360"/>
        <w:rPr>
          <w:lang w:val="pl-PL"/>
        </w:rPr>
      </w:pPr>
      <w:r>
        <w:rPr>
          <w:lang w:val="pl-PL"/>
        </w:rPr>
        <w:t>Literatura obowiązkowa:</w:t>
      </w:r>
    </w:p>
    <w:p w14:paraId="72F84E67" w14:textId="77777777" w:rsidR="00710E45" w:rsidRDefault="005F0A95" w:rsidP="001F26CC">
      <w:pPr>
        <w:pStyle w:val="Akapitzlist"/>
        <w:spacing w:after="0"/>
        <w:ind w:left="360"/>
        <w:rPr>
          <w:lang w:val="pl-PL"/>
        </w:rPr>
      </w:pPr>
      <w:r>
        <w:rPr>
          <w:lang w:val="pl-PL"/>
        </w:rPr>
        <w:t xml:space="preserve">M. Żylicz, Prawo lotnicze. Międzynarodowe, europejskie i krajowe, </w:t>
      </w:r>
      <w:proofErr w:type="spellStart"/>
      <w:r>
        <w:rPr>
          <w:lang w:val="pl-PL"/>
        </w:rPr>
        <w:t>LexisNexis</w:t>
      </w:r>
      <w:proofErr w:type="spellEnd"/>
      <w:r>
        <w:rPr>
          <w:lang w:val="pl-PL"/>
        </w:rPr>
        <w:t xml:space="preserve"> Warszawa 2011.</w:t>
      </w:r>
    </w:p>
    <w:p w14:paraId="3AE4BC7B" w14:textId="77777777" w:rsidR="00710E45" w:rsidRDefault="005F0A95" w:rsidP="001F26CC">
      <w:pPr>
        <w:pStyle w:val="Akapitzlist"/>
        <w:spacing w:after="0"/>
        <w:ind w:left="360"/>
        <w:rPr>
          <w:lang w:val="pl-PL"/>
        </w:rPr>
      </w:pPr>
      <w:r>
        <w:rPr>
          <w:lang w:val="pl-PL"/>
        </w:rPr>
        <w:t>Krajowy program bezpieczeństwa lotniczego.</w:t>
      </w:r>
    </w:p>
    <w:p w14:paraId="741F8649" w14:textId="77777777" w:rsidR="00710E45" w:rsidRDefault="005F0A95" w:rsidP="001F26CC">
      <w:pPr>
        <w:pStyle w:val="Akapitzlist"/>
        <w:spacing w:after="0"/>
        <w:ind w:left="360"/>
        <w:rPr>
          <w:lang w:val="pl-PL"/>
        </w:rPr>
      </w:pPr>
      <w:r>
        <w:rPr>
          <w:lang w:val="pl-PL"/>
        </w:rPr>
        <w:t>Europejski program bezpieczeństwa lotniczego.</w:t>
      </w:r>
    </w:p>
    <w:p w14:paraId="786F82EC" w14:textId="67DD9682" w:rsidR="00710E45" w:rsidRDefault="009428F4" w:rsidP="001F26CC">
      <w:pPr>
        <w:pStyle w:val="Akapitzlist"/>
        <w:spacing w:after="0"/>
        <w:ind w:left="360"/>
        <w:rPr>
          <w:lang w:val="pl-PL"/>
        </w:rPr>
      </w:pPr>
      <w:r>
        <w:rPr>
          <w:lang w:val="pl-PL"/>
        </w:rPr>
        <w:t>Literatura uzupełniająca:</w:t>
      </w:r>
    </w:p>
    <w:p w14:paraId="68FE80DB" w14:textId="77777777" w:rsidR="00710E45" w:rsidRDefault="005F0A95" w:rsidP="001F26CC">
      <w:pPr>
        <w:pStyle w:val="Akapitzlist"/>
        <w:spacing w:after="0"/>
        <w:ind w:left="360"/>
        <w:rPr>
          <w:lang w:val="pl-PL"/>
        </w:rPr>
      </w:pPr>
      <w:r>
        <w:rPr>
          <w:lang w:val="pl-PL"/>
        </w:rPr>
        <w:lastRenderedPageBreak/>
        <w:t>I. Kraśnicka, Standardy żeglugi powietrznej w działalności Organizacji Międzynarodowego Lotnictwa Cywilnego, Warszawa 2019.</w:t>
      </w:r>
    </w:p>
    <w:p w14:paraId="06A24BC5" w14:textId="77777777" w:rsidR="00710E45" w:rsidRDefault="005F0A95" w:rsidP="001F26CC">
      <w:pPr>
        <w:pStyle w:val="Akapitzlist"/>
        <w:spacing w:after="0"/>
        <w:ind w:left="360"/>
        <w:rPr>
          <w:lang w:val="pl-PL"/>
        </w:rPr>
      </w:pPr>
      <w:r>
        <w:rPr>
          <w:lang w:val="pl-PL"/>
        </w:rPr>
        <w:t>M. Bujnowski, Bezpieczeństwo lotnictwa cywilnego, Warszawa 2016.</w:t>
      </w:r>
    </w:p>
    <w:p w14:paraId="1B4181DC" w14:textId="17B74D27" w:rsidR="00710E45" w:rsidRPr="0037109D" w:rsidRDefault="005F0A95" w:rsidP="00FD5F1A">
      <w:pPr>
        <w:pStyle w:val="Akapitzlist"/>
        <w:numPr>
          <w:ilvl w:val="0"/>
          <w:numId w:val="56"/>
        </w:numPr>
        <w:spacing w:after="0" w:line="20" w:lineRule="atLeast"/>
        <w:rPr>
          <w:lang w:val="pl-PL"/>
        </w:rPr>
      </w:pPr>
      <w:r>
        <w:rPr>
          <w:b/>
          <w:bCs/>
          <w:lang w:val="pl-PL"/>
        </w:rPr>
        <w:t>Rekomendacje, co do materiałów do pracy własnej studentów:</w:t>
      </w:r>
    </w:p>
    <w:p w14:paraId="3B1F9EBA" w14:textId="74E0CB94" w:rsidR="00710E45" w:rsidRDefault="005F0A95" w:rsidP="00FD5F1A">
      <w:pPr>
        <w:pStyle w:val="Akapitzlist"/>
        <w:numPr>
          <w:ilvl w:val="0"/>
          <w:numId w:val="56"/>
        </w:numPr>
        <w:spacing w:after="0" w:line="20" w:lineRule="atLeast"/>
        <w:rPr>
          <w:b/>
          <w:bCs/>
          <w:lang w:val="pl-PL"/>
        </w:rPr>
      </w:pPr>
      <w:r>
        <w:rPr>
          <w:b/>
          <w:bCs/>
          <w:lang w:val="pl-PL"/>
        </w:rPr>
        <w:t>Uwagi Praktyków Biznesu:</w:t>
      </w:r>
    </w:p>
    <w:p w14:paraId="47191C30" w14:textId="77777777" w:rsidR="00710E45" w:rsidRDefault="005F0A95" w:rsidP="00A07457">
      <w:pPr>
        <w:pStyle w:val="Akapitzlist"/>
        <w:spacing w:after="0" w:line="23" w:lineRule="atLeast"/>
        <w:ind w:left="360"/>
        <w:rPr>
          <w:b/>
          <w:bCs/>
          <w:lang w:val="pl-PL"/>
        </w:rPr>
      </w:pPr>
      <w:r w:rsidRPr="00A07457">
        <w:rPr>
          <w:lang w:val="pl-PL"/>
        </w:rPr>
        <w:t>7.1.</w:t>
      </w:r>
      <w:r>
        <w:rPr>
          <w:b/>
          <w:bCs/>
          <w:lang w:val="pl-PL"/>
        </w:rPr>
        <w:t xml:space="preserve"> Rekomendacje co do założeń i celów:</w:t>
      </w:r>
    </w:p>
    <w:p w14:paraId="295B3661"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2B41F205" w14:textId="331FD93F"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W ramach przedmiotu studenci powinni zostać zapoznani z ewolucją prawa lotniczego. Wprowadzenie do historii prawa lotniczego pozwoli studentom lepiej zrozumieć mechanizmy, jakie dziś funkcjonują w „świecie lotniczym”. Wraz z opisem ewolucji prawa lotniczego, należy pokazywać studentom najważniejsze wydarzenia jakie miały wpływ na dzisiejszy kształt przepisów, norm i standardów w zakresie bezpieczeństwa. Niezmiernie ważnym będzie opisanie zdarzeń o charakterze terrorystycznym, które miały miejsce w</w:t>
      </w:r>
      <w:r w:rsidR="009428F4">
        <w:rPr>
          <w:rFonts w:asciiTheme="minorHAnsi" w:hAnsiTheme="minorHAnsi"/>
          <w:lang w:val="pl-PL"/>
        </w:rPr>
        <w:t xml:space="preserve"> </w:t>
      </w:r>
      <w:r w:rsidRPr="00A07457">
        <w:rPr>
          <w:rFonts w:asciiTheme="minorHAnsi" w:hAnsiTheme="minorHAnsi"/>
          <w:lang w:val="pl-PL"/>
        </w:rPr>
        <w:t xml:space="preserve">latach 80 i 90 ubiegłego wieku, i w konsekwencji czego doszło do dynamicznego rozwoju przepisów z zakresu ochrony lotnictwa cywilnego. Po zaliczeniu przedmiotu student powinien rozróżniać czym jest bezpieczeństwo, a czym ochrona i znać podstawowe narzędzia, wykorzystywane w </w:t>
      </w:r>
      <w:proofErr w:type="spellStart"/>
      <w:r w:rsidRPr="00A07457">
        <w:rPr>
          <w:rFonts w:asciiTheme="minorHAnsi" w:hAnsiTheme="minorHAnsi"/>
          <w:lang w:val="pl-PL"/>
        </w:rPr>
        <w:t>SeC</w:t>
      </w:r>
      <w:proofErr w:type="spellEnd"/>
      <w:r w:rsidRPr="00A07457">
        <w:rPr>
          <w:rFonts w:asciiTheme="minorHAnsi" w:hAnsiTheme="minorHAnsi"/>
          <w:lang w:val="pl-PL"/>
        </w:rPr>
        <w:t xml:space="preserve"> i SMS.</w:t>
      </w:r>
    </w:p>
    <w:p w14:paraId="2416058E"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7BDFE83B" w14:textId="1805A88A"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Studenci powinni poznać podstawowe regulacje prawne zaczynając od poziomu globalnego i strategicznego, po przez prawo europejskie kończąc na prawie krajowym. Studenci powinni rozumieć i odróżniać podstawowe różnice w pojęciu znaczeniowym</w:t>
      </w:r>
      <w:r w:rsidR="009428F4">
        <w:rPr>
          <w:rFonts w:asciiTheme="minorHAnsi" w:hAnsiTheme="minorHAnsi"/>
          <w:lang w:val="pl-PL"/>
        </w:rPr>
        <w:t xml:space="preserve"> </w:t>
      </w:r>
      <w:proofErr w:type="spellStart"/>
      <w:r w:rsidRPr="00A07457">
        <w:rPr>
          <w:rFonts w:asciiTheme="minorHAnsi" w:hAnsiTheme="minorHAnsi"/>
          <w:lang w:val="pl-PL"/>
        </w:rPr>
        <w:t>safety</w:t>
      </w:r>
      <w:proofErr w:type="spellEnd"/>
      <w:r w:rsidRPr="00A07457">
        <w:rPr>
          <w:rFonts w:asciiTheme="minorHAnsi" w:hAnsiTheme="minorHAnsi"/>
          <w:lang w:val="pl-PL"/>
        </w:rPr>
        <w:t xml:space="preserve"> i </w:t>
      </w:r>
      <w:proofErr w:type="spellStart"/>
      <w:r w:rsidRPr="00A07457">
        <w:rPr>
          <w:rFonts w:asciiTheme="minorHAnsi" w:hAnsiTheme="minorHAnsi"/>
          <w:lang w:val="pl-PL"/>
        </w:rPr>
        <w:t>security</w:t>
      </w:r>
      <w:proofErr w:type="spellEnd"/>
      <w:r w:rsidRPr="00A07457">
        <w:rPr>
          <w:rFonts w:asciiTheme="minorHAnsi" w:hAnsiTheme="minorHAnsi"/>
          <w:lang w:val="pl-PL"/>
        </w:rPr>
        <w:t>, oraz właściwie</w:t>
      </w:r>
      <w:r w:rsidR="009428F4">
        <w:rPr>
          <w:rFonts w:asciiTheme="minorHAnsi" w:hAnsiTheme="minorHAnsi"/>
          <w:lang w:val="pl-PL"/>
        </w:rPr>
        <w:t xml:space="preserve"> </w:t>
      </w:r>
      <w:r w:rsidRPr="00A07457">
        <w:rPr>
          <w:rFonts w:asciiTheme="minorHAnsi" w:hAnsiTheme="minorHAnsi"/>
          <w:lang w:val="pl-PL"/>
        </w:rPr>
        <w:t>identyfikować akty prawne przypisane do danej dziedziny.</w:t>
      </w:r>
    </w:p>
    <w:p w14:paraId="598F1C79" w14:textId="77777777" w:rsidR="00710E45" w:rsidRDefault="005F0A95" w:rsidP="00726BAB">
      <w:pPr>
        <w:pStyle w:val="Standard"/>
        <w:numPr>
          <w:ilvl w:val="0"/>
          <w:numId w:val="50"/>
        </w:numPr>
        <w:spacing w:after="0" w:line="240" w:lineRule="auto"/>
        <w:ind w:left="714" w:hanging="357"/>
      </w:pPr>
      <w:r>
        <w:rPr>
          <w:b/>
          <w:bCs/>
          <w:lang w:val="pl-PL"/>
        </w:rPr>
        <w:t>mgr Jerzy Baumann:</w:t>
      </w:r>
      <w:r>
        <w:rPr>
          <w:lang w:val="pl-PL"/>
        </w:rPr>
        <w:t xml:space="preserve"> </w:t>
      </w:r>
    </w:p>
    <w:p w14:paraId="624443E4" w14:textId="4E4B3E83"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Wypracowane założenia wyczerpują realizacje</w:t>
      </w:r>
      <w:r w:rsidR="009428F4">
        <w:rPr>
          <w:rFonts w:asciiTheme="minorHAnsi" w:hAnsiTheme="minorHAnsi"/>
          <w:lang w:val="pl-PL"/>
        </w:rPr>
        <w:t xml:space="preserve"> </w:t>
      </w:r>
      <w:r w:rsidRPr="00A07457">
        <w:rPr>
          <w:rFonts w:asciiTheme="minorHAnsi" w:hAnsiTheme="minorHAnsi"/>
          <w:lang w:val="pl-PL"/>
        </w:rPr>
        <w:t>celu przedmiotu.</w:t>
      </w:r>
    </w:p>
    <w:p w14:paraId="0512850C"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3286DEA0" w14:textId="777CBB4B" w:rsidR="00710E45" w:rsidRPr="00A07457" w:rsidRDefault="009428F4" w:rsidP="00A07457">
      <w:pPr>
        <w:pStyle w:val="Standard"/>
        <w:spacing w:after="120"/>
        <w:ind w:left="714"/>
        <w:rPr>
          <w:rFonts w:asciiTheme="minorHAnsi" w:hAnsiTheme="minorHAnsi"/>
          <w:lang w:val="pl-PL"/>
        </w:rPr>
      </w:pPr>
      <w:r>
        <w:rPr>
          <w:rFonts w:asciiTheme="minorHAnsi" w:hAnsiTheme="minorHAnsi"/>
          <w:lang w:val="pl-PL"/>
        </w:rPr>
        <w:t>Praktyk nie wskazuje uwag co do założeń i celów przedmiotu w tym zakresie.</w:t>
      </w:r>
    </w:p>
    <w:p w14:paraId="4A229EC7" w14:textId="77777777" w:rsidR="00710E45" w:rsidRDefault="005F0A95" w:rsidP="00A07457">
      <w:pPr>
        <w:pStyle w:val="Akapitzlist"/>
        <w:spacing w:after="0" w:line="23" w:lineRule="atLeast"/>
        <w:ind w:left="360"/>
        <w:rPr>
          <w:b/>
          <w:bCs/>
          <w:lang w:val="pl-PL"/>
        </w:rPr>
      </w:pPr>
      <w:r w:rsidRPr="00A07457">
        <w:rPr>
          <w:lang w:val="pl-PL"/>
        </w:rPr>
        <w:t>7.2.</w:t>
      </w:r>
      <w:r>
        <w:rPr>
          <w:b/>
          <w:bCs/>
          <w:lang w:val="pl-PL"/>
        </w:rPr>
        <w:t xml:space="preserve"> Rekomendacje co do treści i zajęć:</w:t>
      </w:r>
    </w:p>
    <w:p w14:paraId="2D32252A"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77C8932C"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1. Rys historyczny sięgający pierwszych przepisów dotyczących lotów balonami, a także opis ewolucji przepisów dotyczących swobody przelotów SP nad terytorium państwa innego niż państwo rejestracji SP.</w:t>
      </w:r>
    </w:p>
    <w:p w14:paraId="64C2F3CC"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2. Opis Konwencji paryskiej 1919 i przedstawienie podobieństw i różnić z Konwencją Chicagowska.</w:t>
      </w:r>
    </w:p>
    <w:p w14:paraId="260FB9D8"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3. Opis najważniejszych konwencji dotyczących ochrony w lotnictwie cywilnym, które miały wpływ na kształt obecnych przepisów. Ważne jest przedstawienie ewolucji standardów i norm, które kształtowały się w latach 80 i 90 ubiegłego wieku.</w:t>
      </w:r>
    </w:p>
    <w:p w14:paraId="44595A0D"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4. Ewolucja europejskiego systemu prawnego od JAA po EASA. Wraz ze wskazaniem odpowiedzialności za przepisy dot. ochrony (Komisja Europejska) i bezpieczeństwa (EASA).</w:t>
      </w:r>
    </w:p>
    <w:p w14:paraId="32E0829C"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lastRenderedPageBreak/>
        <w:t>5. Opis europejskiego systemu prawnego w zakresie przepisów dotyczących bezpieczeństwa i ochrony.</w:t>
      </w:r>
    </w:p>
    <w:p w14:paraId="69FF6500"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6. Opis polskiego systemu prawnego ze szczególnym wskazaniem przepisów dotyczących bezpieczeństwa i ochrony.</w:t>
      </w:r>
    </w:p>
    <w:p w14:paraId="05D29209"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7. Różnice i podobieństwa w AMC, GM i JAR.</w:t>
      </w:r>
    </w:p>
    <w:p w14:paraId="7A391F5C"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8. Regulacje dotyczące bezzałogowych statków powietrznych.</w:t>
      </w:r>
    </w:p>
    <w:p w14:paraId="7C75002F"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9. Sankcje karne za naruszanie przepisów dotyczących ochrony i bezpieczeństwa.</w:t>
      </w:r>
    </w:p>
    <w:p w14:paraId="01C7CC99" w14:textId="77777777" w:rsidR="00710E45" w:rsidRDefault="005F0A95" w:rsidP="00726BAB">
      <w:pPr>
        <w:pStyle w:val="Standard"/>
        <w:numPr>
          <w:ilvl w:val="0"/>
          <w:numId w:val="50"/>
        </w:numPr>
        <w:spacing w:after="0" w:line="240" w:lineRule="auto"/>
        <w:ind w:left="714" w:hanging="357"/>
        <w:rPr>
          <w:b/>
          <w:bCs/>
          <w:lang w:val="pl-PL"/>
        </w:rPr>
      </w:pPr>
      <w:r>
        <w:rPr>
          <w:b/>
          <w:bCs/>
          <w:lang w:val="pl-PL"/>
        </w:rPr>
        <w:t>mgr Michał Witkowski:</w:t>
      </w:r>
    </w:p>
    <w:p w14:paraId="6900C2D3"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Kluczowe dla przedmiotu będą:</w:t>
      </w:r>
    </w:p>
    <w:p w14:paraId="5D3F102A"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Konwencja chicagowska – kluczowe przepisy.</w:t>
      </w:r>
    </w:p>
    <w:p w14:paraId="575C013C"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 xml:space="preserve">Załączniki do Konwencji Chicagowskiej – 19, 17 </w:t>
      </w:r>
      <w:proofErr w:type="spellStart"/>
      <w:r w:rsidRPr="00A07457">
        <w:rPr>
          <w:rFonts w:asciiTheme="minorHAnsi" w:hAnsiTheme="minorHAnsi"/>
          <w:lang w:val="pl-PL"/>
        </w:rPr>
        <w:t>Safety</w:t>
      </w:r>
      <w:proofErr w:type="spellEnd"/>
      <w:r w:rsidRPr="00A07457">
        <w:rPr>
          <w:rFonts w:asciiTheme="minorHAnsi" w:hAnsiTheme="minorHAnsi"/>
          <w:lang w:val="pl-PL"/>
        </w:rPr>
        <w:t xml:space="preserve"> i Security – wspólne obszary, różne cele.</w:t>
      </w:r>
    </w:p>
    <w:p w14:paraId="7FA83CCD"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Źródła prawa międzynarodowego, europejskiego i krajowego w zakresie bezpieczeństwa i ochrony lotnictwa cywilnego.</w:t>
      </w:r>
    </w:p>
    <w:p w14:paraId="743174CA"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ICAO – GASP</w:t>
      </w:r>
    </w:p>
    <w:p w14:paraId="285A4E03"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EASA – Rozporządzenie bazowe KE. Wybrane prawodawstwo Unijne w zakresie bezpieczeństwa i ochrony.</w:t>
      </w:r>
    </w:p>
    <w:p w14:paraId="2B6FA0D5"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Ochrona informacji związanych z bezpieczeństwem lotnictwa cywilnego.</w:t>
      </w:r>
    </w:p>
    <w:p w14:paraId="7479D9C0"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Kultura sprawiedliwego traktowania a sankcje za złamanie przepisów.</w:t>
      </w:r>
    </w:p>
    <w:p w14:paraId="01A39ACE"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KE i EASA – Przepisy</w:t>
      </w:r>
    </w:p>
    <w:p w14:paraId="7C7694A5"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Ustawa prawo lotnicze i akty wykonawcze do ustawy w zakresie bezpieczeństwa i ochrony lotnictwa cywilnego.</w:t>
      </w:r>
    </w:p>
    <w:p w14:paraId="3E37B764" w14:textId="77777777" w:rsidR="00710E45" w:rsidRDefault="005F0A95" w:rsidP="00726BAB">
      <w:pPr>
        <w:pStyle w:val="Standard"/>
        <w:numPr>
          <w:ilvl w:val="0"/>
          <w:numId w:val="50"/>
        </w:numPr>
        <w:spacing w:after="0" w:line="240" w:lineRule="auto"/>
        <w:ind w:left="714" w:hanging="357"/>
      </w:pPr>
      <w:r>
        <w:rPr>
          <w:b/>
          <w:bCs/>
          <w:lang w:val="pl-PL"/>
        </w:rPr>
        <w:t>mgr Jerzy Baumann:</w:t>
      </w:r>
    </w:p>
    <w:p w14:paraId="7A834985" w14:textId="121C5295"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Praktycznym aspektem funkcjonowania branży lotniczej jest również wskazanie dominujących przepisów dla</w:t>
      </w:r>
      <w:r w:rsidR="009428F4">
        <w:rPr>
          <w:rFonts w:asciiTheme="minorHAnsi" w:hAnsiTheme="minorHAnsi"/>
          <w:lang w:val="pl-PL"/>
        </w:rPr>
        <w:t xml:space="preserve"> </w:t>
      </w:r>
      <w:r w:rsidRPr="00A07457">
        <w:rPr>
          <w:rFonts w:asciiTheme="minorHAnsi" w:hAnsiTheme="minorHAnsi"/>
          <w:lang w:val="pl-PL"/>
        </w:rPr>
        <w:t>podstawowych elementów sektora lotniczego: portów lotniczych, linii lotniczych i ANSP.</w:t>
      </w:r>
    </w:p>
    <w:p w14:paraId="6FE2D5C9" w14:textId="77777777" w:rsidR="00710E45" w:rsidRDefault="005F0A95" w:rsidP="00726BAB">
      <w:pPr>
        <w:pStyle w:val="Standard"/>
        <w:numPr>
          <w:ilvl w:val="0"/>
          <w:numId w:val="50"/>
        </w:numPr>
        <w:spacing w:after="0" w:line="240" w:lineRule="auto"/>
        <w:ind w:left="714" w:hanging="357"/>
        <w:rPr>
          <w:b/>
          <w:bCs/>
          <w:lang w:val="pl-PL"/>
        </w:rPr>
      </w:pPr>
      <w:r>
        <w:rPr>
          <w:b/>
          <w:bCs/>
          <w:lang w:val="pl-PL"/>
        </w:rPr>
        <w:t xml:space="preserve">mgr Bartosz </w:t>
      </w:r>
      <w:proofErr w:type="spellStart"/>
      <w:r>
        <w:rPr>
          <w:b/>
          <w:bCs/>
          <w:lang w:val="pl-PL"/>
        </w:rPr>
        <w:t>Supernat</w:t>
      </w:r>
      <w:proofErr w:type="spellEnd"/>
      <w:r>
        <w:rPr>
          <w:b/>
          <w:bCs/>
          <w:lang w:val="pl-PL"/>
        </w:rPr>
        <w:t>:</w:t>
      </w:r>
    </w:p>
    <w:p w14:paraId="6C3074C1"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1. Prawo międzynarodowe i unijne</w:t>
      </w:r>
    </w:p>
    <w:p w14:paraId="19FC1051"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Proponowana zmiana: Zmniejszenie nacisku na szczegóły legislacyjne i skoncentrowanie się na praktycznym wdrażaniu przepisów. Studenci powinni poznać, jak przepisy te przekładają się na operacyjne zasady działania służb ruchu lotniczego, certyfikację, oraz jak prawo wpływa na codzienne operacje na lotniskach i w przestrzeni powietrznej.</w:t>
      </w:r>
    </w:p>
    <w:p w14:paraId="760AC52B"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2. Wdrożenie standardów bezpieczeństwa</w:t>
      </w:r>
    </w:p>
    <w:p w14:paraId="163B0958" w14:textId="77777777" w:rsidR="00710E45" w:rsidRPr="00A07457" w:rsidRDefault="005F0A95" w:rsidP="00A07457">
      <w:pPr>
        <w:pStyle w:val="Standard"/>
        <w:spacing w:after="120"/>
        <w:ind w:left="714"/>
        <w:rPr>
          <w:rFonts w:asciiTheme="minorHAnsi" w:hAnsiTheme="minorHAnsi"/>
          <w:lang w:val="pl-PL"/>
        </w:rPr>
      </w:pPr>
      <w:r w:rsidRPr="00A07457">
        <w:rPr>
          <w:rFonts w:asciiTheme="minorHAnsi" w:hAnsiTheme="minorHAnsi"/>
          <w:lang w:val="pl-PL"/>
        </w:rPr>
        <w:t>Proponowana zmiana: Dodać temat "Wyzwania we wdrażaniu standardów bezpieczeństwa w różnych regionach świata". Studenci powinni dowiedzieć się, jak różnice kulturowe, technologiczne i prawne wpływają na bezpieczeństwo operacji lotniczych.</w:t>
      </w:r>
    </w:p>
    <w:p w14:paraId="0FA047C6" w14:textId="77777777" w:rsidR="00710E45" w:rsidRDefault="005F0A95" w:rsidP="00A07457">
      <w:pPr>
        <w:pStyle w:val="Akapitzlist"/>
        <w:spacing w:after="0" w:line="23" w:lineRule="atLeast"/>
        <w:ind w:left="360"/>
        <w:rPr>
          <w:b/>
          <w:bCs/>
          <w:lang w:val="pl-PL"/>
        </w:rPr>
      </w:pPr>
      <w:r w:rsidRPr="00A07457">
        <w:rPr>
          <w:lang w:val="pl-PL"/>
        </w:rPr>
        <w:t>7.3.</w:t>
      </w:r>
      <w:r>
        <w:rPr>
          <w:b/>
          <w:bCs/>
          <w:lang w:val="pl-PL"/>
        </w:rPr>
        <w:t xml:space="preserve"> Uwagi pod kątem ćwiczeń na symulatorach:</w:t>
      </w:r>
    </w:p>
    <w:p w14:paraId="12EE374C"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57CC1335" w14:textId="76A088F0" w:rsidR="00710E45" w:rsidRPr="00A07457" w:rsidRDefault="009428F4" w:rsidP="00A07457">
      <w:pPr>
        <w:pStyle w:val="Standard"/>
        <w:spacing w:after="0"/>
        <w:ind w:left="714"/>
        <w:rPr>
          <w:rFonts w:asciiTheme="minorHAnsi" w:hAnsiTheme="minorHAnsi"/>
          <w:lang w:val="pl-PL"/>
        </w:rPr>
      </w:pPr>
      <w:r>
        <w:rPr>
          <w:rFonts w:asciiTheme="minorHAnsi" w:hAnsiTheme="minorHAnsi"/>
          <w:lang w:val="pl-PL"/>
        </w:rPr>
        <w:t>Praktyk nie wskazuje uwag co do założeń i celów przedmiotu w tym zakresie.</w:t>
      </w:r>
    </w:p>
    <w:p w14:paraId="50F33282" w14:textId="77777777" w:rsidR="00710E45" w:rsidRDefault="005F0A95" w:rsidP="00726BAB">
      <w:pPr>
        <w:pStyle w:val="Standard"/>
        <w:numPr>
          <w:ilvl w:val="0"/>
          <w:numId w:val="50"/>
        </w:numPr>
        <w:spacing w:after="0" w:line="240" w:lineRule="auto"/>
        <w:ind w:left="714" w:hanging="357"/>
      </w:pPr>
      <w:r>
        <w:rPr>
          <w:b/>
          <w:bCs/>
          <w:lang w:val="pl-PL"/>
        </w:rPr>
        <w:lastRenderedPageBreak/>
        <w:t xml:space="preserve">mgr Michał Witkowski: </w:t>
      </w:r>
    </w:p>
    <w:p w14:paraId="1CE57913"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Zgłaszanie zdarzeń na stanowisku operacyjnym. Student przy okazji wykonywania ćwiczeń praktycznych ( symulowanie zdarzeń niepożądanych, sytuacji awaryjnych lub zdarzeń) będzie miał świadomość konieczności zgłaszania zdarzeń do właściwych systemów bezpieczeństwa SMS funkcjonujących w organizacji. Założeniem nie jest symulacja zgłaszania zdarzeń, ale reagowanie na zdarzanie wykreowane w przebiegu zajęć praktycznych na symulatorze.</w:t>
      </w:r>
    </w:p>
    <w:p w14:paraId="2182C6F8"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3117EEB6" w14:textId="6086B68F" w:rsidR="00710E45" w:rsidRPr="00A07457" w:rsidRDefault="009428F4" w:rsidP="00A07457">
      <w:pPr>
        <w:pStyle w:val="Standard"/>
        <w:spacing w:after="0"/>
        <w:ind w:left="714"/>
        <w:rPr>
          <w:rFonts w:asciiTheme="minorHAnsi" w:hAnsiTheme="minorHAnsi"/>
          <w:lang w:val="pl-PL"/>
        </w:rPr>
      </w:pPr>
      <w:r>
        <w:rPr>
          <w:rFonts w:asciiTheme="minorHAnsi" w:hAnsiTheme="minorHAnsi"/>
          <w:lang w:val="pl-PL"/>
        </w:rPr>
        <w:t>Praktyk nie wskazuje uwag co do założeń i celów przedmiotu w tym zakresie.</w:t>
      </w:r>
    </w:p>
    <w:p w14:paraId="35BC2B3B"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w:t>
      </w:r>
    </w:p>
    <w:p w14:paraId="0ED334B4" w14:textId="18C9BFD6" w:rsidR="00710E45" w:rsidRPr="00A07457" w:rsidRDefault="009428F4" w:rsidP="00A07457">
      <w:pPr>
        <w:pStyle w:val="Standard"/>
        <w:spacing w:after="120"/>
        <w:ind w:left="714"/>
        <w:rPr>
          <w:rFonts w:asciiTheme="minorHAnsi" w:hAnsiTheme="minorHAnsi"/>
          <w:lang w:val="pl-PL"/>
        </w:rPr>
      </w:pPr>
      <w:r>
        <w:rPr>
          <w:rFonts w:asciiTheme="minorHAnsi" w:hAnsiTheme="minorHAnsi"/>
          <w:lang w:val="pl-PL"/>
        </w:rPr>
        <w:t>Praktyk nie wskazuje uwag co do założeń i celów przedmiotu w tym zakresie.</w:t>
      </w:r>
    </w:p>
    <w:p w14:paraId="39040A12" w14:textId="77777777" w:rsidR="00710E45" w:rsidRDefault="005F0A95" w:rsidP="00A07457">
      <w:pPr>
        <w:pStyle w:val="Akapitzlist"/>
        <w:spacing w:after="0" w:line="23" w:lineRule="atLeast"/>
        <w:ind w:left="360"/>
        <w:rPr>
          <w:b/>
          <w:bCs/>
          <w:lang w:val="pl-PL"/>
        </w:rPr>
      </w:pPr>
      <w:r w:rsidRPr="00A07457">
        <w:rPr>
          <w:lang w:val="pl-PL"/>
        </w:rPr>
        <w:t>7.4.</w:t>
      </w:r>
      <w:r>
        <w:rPr>
          <w:b/>
          <w:bCs/>
          <w:lang w:val="pl-PL"/>
        </w:rPr>
        <w:t xml:space="preserve"> Uwagi zw. z transformacją zieloną i cyfrową:</w:t>
      </w:r>
    </w:p>
    <w:p w14:paraId="6B033259"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74AF6A0E" w14:textId="78B97876"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W trakcie omawiania ewolucji przepisów dotyczących bezpieczeństwa i ochrony warto również wskazać istotne daty dotyczące początków transformacji zarówno cyfrowej jak i zielonej.</w:t>
      </w:r>
      <w:r w:rsidR="009428F4">
        <w:rPr>
          <w:rFonts w:asciiTheme="minorHAnsi" w:hAnsiTheme="minorHAnsi"/>
          <w:lang w:val="pl-PL"/>
        </w:rPr>
        <w:t xml:space="preserve"> </w:t>
      </w:r>
    </w:p>
    <w:p w14:paraId="5E3B662F"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27CC1336" w14:textId="77777777"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Zgłaszanie zdarzeń na stanowisku operacyjnym. Student przy okazji wykonywania ćwiczeń praktycznych ( symulowanie zdarzeń niepożądanych, sytuacji awaryjnych lub zdarzeń) będzie miał świadomość konieczności zgłaszania zdarzeń do właściwych systemów bezpieczeństwa SMS funkcjonujących w organizacji. Założeniem nie jest symulacja zgłaszania zdarzeń, ale reagowanie na zdarzanie wykreowane w przebiegu zajęć praktycznych na symulatorze.</w:t>
      </w:r>
    </w:p>
    <w:p w14:paraId="1E6F4F7B"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2F48D190" w14:textId="3FDCAC84" w:rsidR="00710E45" w:rsidRPr="00A07457" w:rsidRDefault="005F0A95" w:rsidP="00A07457">
      <w:pPr>
        <w:pStyle w:val="Standard"/>
        <w:spacing w:after="0"/>
        <w:ind w:left="714"/>
        <w:rPr>
          <w:rFonts w:asciiTheme="minorHAnsi" w:hAnsiTheme="minorHAnsi"/>
          <w:lang w:val="pl-PL"/>
        </w:rPr>
      </w:pPr>
      <w:r w:rsidRPr="00A07457">
        <w:rPr>
          <w:rFonts w:asciiTheme="minorHAnsi" w:hAnsiTheme="minorHAnsi"/>
          <w:lang w:val="pl-PL"/>
        </w:rPr>
        <w:t>Zmiany w regulacjach dotyczących bezpieczeństwa związanego z transformacją cyfrową i zieloną na przykładzie</w:t>
      </w:r>
      <w:r w:rsidR="009428F4">
        <w:rPr>
          <w:rFonts w:asciiTheme="minorHAnsi" w:hAnsiTheme="minorHAnsi"/>
          <w:lang w:val="pl-PL"/>
        </w:rPr>
        <w:t xml:space="preserve"> </w:t>
      </w:r>
      <w:r w:rsidRPr="00A07457">
        <w:rPr>
          <w:rFonts w:asciiTheme="minorHAnsi" w:hAnsiTheme="minorHAnsi"/>
          <w:lang w:val="pl-PL"/>
        </w:rPr>
        <w:t xml:space="preserve">regulacji BSP dobrze reprezentuje zagadnienie i rekomenduje pozostawienie ich bez zmian. </w:t>
      </w:r>
    </w:p>
    <w:p w14:paraId="64C65450"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279D63AC" w14:textId="0C56779C" w:rsidR="00710E45" w:rsidRPr="00A07457" w:rsidRDefault="009428F4" w:rsidP="00BF1699">
      <w:pPr>
        <w:pStyle w:val="Standard"/>
        <w:spacing w:after="240"/>
        <w:ind w:left="714"/>
        <w:rPr>
          <w:rFonts w:asciiTheme="minorHAnsi" w:hAnsiTheme="minorHAnsi"/>
          <w:lang w:val="pl-PL"/>
        </w:rPr>
      </w:pPr>
      <w:r>
        <w:rPr>
          <w:rFonts w:asciiTheme="minorHAnsi" w:hAnsiTheme="minorHAnsi"/>
          <w:lang w:val="pl-PL"/>
        </w:rPr>
        <w:t>Praktyk nie wskazuje uwag co do założeń i celów przedmiotu w tym zakresie.</w:t>
      </w:r>
    </w:p>
    <w:p w14:paraId="5804DC74" w14:textId="7200E5D2" w:rsidR="00710E45" w:rsidRPr="00CE2321" w:rsidRDefault="00A07457" w:rsidP="00CE2321">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426"/>
        </w:tabs>
        <w:suppressAutoHyphens w:val="0"/>
        <w:autoSpaceDN/>
        <w:spacing w:before="0" w:after="200"/>
        <w:ind w:left="0" w:firstLine="0"/>
        <w:textAlignment w:val="auto"/>
        <w:rPr>
          <w:b/>
          <w:bCs/>
          <w:caps w:val="0"/>
          <w:spacing w:val="0"/>
          <w:sz w:val="24"/>
          <w:szCs w:val="24"/>
          <w:lang w:val="pl-PL"/>
        </w:rPr>
      </w:pPr>
      <w:r w:rsidRPr="00CE2321">
        <w:rPr>
          <w:b/>
          <w:bCs/>
          <w:caps w:val="0"/>
          <w:spacing w:val="0"/>
          <w:sz w:val="24"/>
          <w:szCs w:val="24"/>
          <w:lang w:val="pl-PL"/>
        </w:rPr>
        <w:t xml:space="preserve">Zmiany rekomendowane do wprowadzenia na II roku specjalności Administrowanie Ruchem Lotniczym do sylabusa przedmiotu kierunkowego pn. </w:t>
      </w:r>
      <w:bookmarkStart w:id="1" w:name="Bookmark2"/>
      <w:r w:rsidR="005F0A95" w:rsidRPr="00CE2321">
        <w:rPr>
          <w:b/>
          <w:bCs/>
          <w:caps w:val="0"/>
          <w:spacing w:val="0"/>
          <w:sz w:val="24"/>
          <w:szCs w:val="24"/>
          <w:lang w:val="pl-PL"/>
        </w:rPr>
        <w:t>Ekonomiczna regulacja rynku lotniczego</w:t>
      </w:r>
      <w:bookmarkEnd w:id="1"/>
    </w:p>
    <w:p w14:paraId="4D8A21D6" w14:textId="1014908E" w:rsidR="00710E45" w:rsidRDefault="005F0A95" w:rsidP="00FD5F1A">
      <w:pPr>
        <w:pStyle w:val="Akapitzlist"/>
        <w:numPr>
          <w:ilvl w:val="0"/>
          <w:numId w:val="57"/>
        </w:numPr>
        <w:spacing w:after="0" w:line="20" w:lineRule="atLeast"/>
        <w:rPr>
          <w:b/>
          <w:bCs/>
          <w:lang w:val="pl-PL"/>
        </w:rPr>
      </w:pPr>
      <w:r>
        <w:rPr>
          <w:b/>
          <w:bCs/>
          <w:lang w:val="pl-PL"/>
        </w:rPr>
        <w:t xml:space="preserve">Nazwa przedmiotu, rok: </w:t>
      </w:r>
      <w:r w:rsidR="007246FC">
        <w:rPr>
          <w:lang w:val="pl-PL"/>
        </w:rPr>
        <w:t>E</w:t>
      </w:r>
      <w:r w:rsidR="007246FC" w:rsidRPr="007246FC">
        <w:rPr>
          <w:lang w:val="pl-PL"/>
        </w:rPr>
        <w:t>konomiczna regulacja rynku lotniczego</w:t>
      </w:r>
      <w:r w:rsidRPr="007246FC">
        <w:rPr>
          <w:lang w:val="pl-PL"/>
        </w:rPr>
        <w:t>, II rok</w:t>
      </w:r>
      <w:r w:rsidR="007246FC">
        <w:rPr>
          <w:lang w:val="pl-PL"/>
        </w:rPr>
        <w:t>.</w:t>
      </w:r>
    </w:p>
    <w:p w14:paraId="4740E476" w14:textId="7FFA4AD5" w:rsidR="00710E45" w:rsidRPr="007246FC" w:rsidRDefault="005F0A95" w:rsidP="00FD5F1A">
      <w:pPr>
        <w:pStyle w:val="Akapitzlist"/>
        <w:numPr>
          <w:ilvl w:val="0"/>
          <w:numId w:val="57"/>
        </w:numPr>
        <w:spacing w:after="0" w:line="20" w:lineRule="atLeast"/>
        <w:rPr>
          <w:lang w:val="pl-PL"/>
        </w:rPr>
      </w:pPr>
      <w:r>
        <w:rPr>
          <w:b/>
          <w:bCs/>
          <w:lang w:val="pl-PL"/>
        </w:rPr>
        <w:t xml:space="preserve">Rekomendacje, co do semestru: </w:t>
      </w:r>
      <w:r w:rsidRPr="007246FC">
        <w:rPr>
          <w:lang w:val="pl-PL"/>
        </w:rPr>
        <w:t>przedmiot powinien nadal być wykładany na 4. semestrze studiów</w:t>
      </w:r>
      <w:r w:rsidR="007246FC">
        <w:rPr>
          <w:lang w:val="pl-PL"/>
        </w:rPr>
        <w:t>.</w:t>
      </w:r>
    </w:p>
    <w:p w14:paraId="1F8954EA" w14:textId="07EC55FD" w:rsidR="00710E45" w:rsidRDefault="005F0A95" w:rsidP="00FD5F1A">
      <w:pPr>
        <w:pStyle w:val="Akapitzlist"/>
        <w:numPr>
          <w:ilvl w:val="0"/>
          <w:numId w:val="57"/>
        </w:numPr>
        <w:spacing w:after="0" w:line="20" w:lineRule="atLeast"/>
        <w:rPr>
          <w:b/>
          <w:bCs/>
          <w:lang w:val="pl-PL"/>
        </w:rPr>
      </w:pPr>
      <w:r>
        <w:rPr>
          <w:b/>
          <w:bCs/>
          <w:lang w:val="pl-PL"/>
        </w:rPr>
        <w:t>Rekomendacje, co do założeń i celu:</w:t>
      </w:r>
    </w:p>
    <w:p w14:paraId="728B6ADF" w14:textId="77777777" w:rsidR="00710E45" w:rsidRPr="008F3540" w:rsidRDefault="005F0A95" w:rsidP="008F3540">
      <w:pPr>
        <w:pStyle w:val="Akapitzlist"/>
        <w:spacing w:after="0"/>
        <w:ind w:left="360"/>
        <w:rPr>
          <w:lang w:val="pl-PL"/>
        </w:rPr>
      </w:pPr>
      <w:r w:rsidRPr="008F3540">
        <w:rPr>
          <w:lang w:val="pl-PL"/>
        </w:rPr>
        <w:t>1. Na konwersatorium omówione zostaną istotne przepisy prawne regulujące rynek lotniczy od strony ekonomicznej, w tym prawo konkurencji, pomocy publicznej, ochrony środowiska, a także ESG.</w:t>
      </w:r>
    </w:p>
    <w:p w14:paraId="698FF35B" w14:textId="77777777" w:rsidR="00710E45" w:rsidRPr="008F3540" w:rsidRDefault="005F0A95" w:rsidP="008F3540">
      <w:pPr>
        <w:pStyle w:val="Akapitzlist"/>
        <w:spacing w:after="0"/>
        <w:ind w:left="360"/>
        <w:rPr>
          <w:lang w:val="pl-PL"/>
        </w:rPr>
      </w:pPr>
      <w:r w:rsidRPr="008F3540">
        <w:rPr>
          <w:lang w:val="pl-PL"/>
        </w:rPr>
        <w:t xml:space="preserve">2. W ramach przedmiotu student powinien zdobyć wiedzę na temat funkcjonowania mechanizmów oraz regulacji rynkowych, a także przepisów dotyczących sektora </w:t>
      </w:r>
      <w:r w:rsidRPr="008F3540">
        <w:rPr>
          <w:lang w:val="pl-PL"/>
        </w:rPr>
        <w:lastRenderedPageBreak/>
        <w:t>lotniczego. Pozna też aspekty ekonomiczne związane z działalnością w tym obszarze, w tym dynamikę popytu i podaży, modele biznesowe linii lotniczych oraz wpływ kosztów operacyjnych na rentowność.</w:t>
      </w:r>
    </w:p>
    <w:p w14:paraId="5277DE1F" w14:textId="1EC32623" w:rsidR="00710E45" w:rsidRDefault="005F0A95" w:rsidP="00FD5F1A">
      <w:pPr>
        <w:pStyle w:val="Akapitzlist"/>
        <w:numPr>
          <w:ilvl w:val="0"/>
          <w:numId w:val="57"/>
        </w:numPr>
        <w:spacing w:after="0" w:line="20" w:lineRule="atLeast"/>
        <w:rPr>
          <w:b/>
          <w:bCs/>
          <w:lang w:val="pl-PL"/>
        </w:rPr>
      </w:pPr>
      <w:r>
        <w:rPr>
          <w:b/>
          <w:bCs/>
          <w:lang w:val="pl-PL"/>
        </w:rPr>
        <w:t>Rekomendacje, co do opisu treści i zajęć:</w:t>
      </w:r>
    </w:p>
    <w:p w14:paraId="5B9132F6" w14:textId="77777777" w:rsidR="00710E45" w:rsidRDefault="005F0A95" w:rsidP="008F3540">
      <w:pPr>
        <w:pStyle w:val="Akapitzlist"/>
        <w:spacing w:after="0"/>
        <w:ind w:left="360"/>
        <w:rPr>
          <w:lang w:val="pl-PL"/>
        </w:rPr>
      </w:pPr>
      <w:r>
        <w:rPr>
          <w:lang w:val="pl-PL"/>
        </w:rPr>
        <w:t>0. Wolności lotnicze.</w:t>
      </w:r>
    </w:p>
    <w:p w14:paraId="6C5CF031" w14:textId="77777777" w:rsidR="00710E45" w:rsidRDefault="005F0A95" w:rsidP="008F3540">
      <w:pPr>
        <w:pStyle w:val="Akapitzlist"/>
        <w:spacing w:after="0"/>
        <w:ind w:left="360"/>
        <w:rPr>
          <w:lang w:val="pl-PL"/>
        </w:rPr>
      </w:pPr>
      <w:r>
        <w:rPr>
          <w:lang w:val="pl-PL"/>
        </w:rPr>
        <w:t>1. Usługi lotnicze.</w:t>
      </w:r>
    </w:p>
    <w:p w14:paraId="44776610" w14:textId="77777777" w:rsidR="00710E45" w:rsidRDefault="005F0A95" w:rsidP="008F3540">
      <w:pPr>
        <w:pStyle w:val="Akapitzlist"/>
        <w:spacing w:after="0"/>
        <w:ind w:left="360"/>
        <w:rPr>
          <w:lang w:val="pl-PL"/>
        </w:rPr>
      </w:pPr>
      <w:r>
        <w:rPr>
          <w:lang w:val="pl-PL"/>
        </w:rPr>
        <w:t>1.1. Rodzaje przewozu lotniczego.</w:t>
      </w:r>
    </w:p>
    <w:p w14:paraId="33933AC5" w14:textId="77777777" w:rsidR="00710E45" w:rsidRDefault="005F0A95" w:rsidP="008F3540">
      <w:pPr>
        <w:pStyle w:val="Akapitzlist"/>
        <w:spacing w:after="0"/>
        <w:ind w:left="360"/>
        <w:rPr>
          <w:lang w:val="pl-PL"/>
        </w:rPr>
      </w:pPr>
      <w:r>
        <w:rPr>
          <w:lang w:val="pl-PL"/>
        </w:rPr>
        <w:t>1.2. Cel ekonomiczny usług lotniczych.</w:t>
      </w:r>
    </w:p>
    <w:p w14:paraId="324271EE" w14:textId="77777777" w:rsidR="00710E45" w:rsidRDefault="005F0A95" w:rsidP="008F3540">
      <w:pPr>
        <w:pStyle w:val="Akapitzlist"/>
        <w:spacing w:after="0"/>
        <w:ind w:left="360"/>
        <w:rPr>
          <w:lang w:val="pl-PL"/>
        </w:rPr>
      </w:pPr>
      <w:r>
        <w:rPr>
          <w:lang w:val="pl-PL"/>
        </w:rPr>
        <w:t>1.3. Regulacja i deregulacja.</w:t>
      </w:r>
    </w:p>
    <w:p w14:paraId="3A19938C" w14:textId="77777777" w:rsidR="00710E45" w:rsidRDefault="005F0A95" w:rsidP="008F3540">
      <w:pPr>
        <w:pStyle w:val="Akapitzlist"/>
        <w:spacing w:after="0"/>
        <w:ind w:left="360"/>
        <w:rPr>
          <w:lang w:val="pl-PL"/>
        </w:rPr>
      </w:pPr>
      <w:r>
        <w:rPr>
          <w:lang w:val="pl-PL"/>
        </w:rPr>
        <w:t>1.4. Kluczowe akty prawne.</w:t>
      </w:r>
    </w:p>
    <w:p w14:paraId="023E44C5" w14:textId="77777777" w:rsidR="00710E45" w:rsidRDefault="005F0A95" w:rsidP="008F3540">
      <w:pPr>
        <w:pStyle w:val="Akapitzlist"/>
        <w:spacing w:after="0"/>
        <w:ind w:left="360"/>
        <w:rPr>
          <w:lang w:val="pl-PL"/>
        </w:rPr>
      </w:pPr>
      <w:r>
        <w:rPr>
          <w:lang w:val="pl-PL"/>
        </w:rPr>
        <w:t>1.5.Zarządzanie kosztami operacyjnymi w liniach lotniczych – od planowania do realizacji.</w:t>
      </w:r>
    </w:p>
    <w:p w14:paraId="29E0E40D" w14:textId="77777777" w:rsidR="00710E45" w:rsidRDefault="005F0A95" w:rsidP="008F3540">
      <w:pPr>
        <w:pStyle w:val="Akapitzlist"/>
        <w:spacing w:after="0"/>
        <w:ind w:left="360"/>
        <w:rPr>
          <w:lang w:val="pl-PL"/>
        </w:rPr>
      </w:pPr>
      <w:r>
        <w:rPr>
          <w:lang w:val="pl-PL"/>
        </w:rPr>
        <w:t>2. Polityka państwa względem lotnictwa cywilnego. Protekcjonizm versus liberalizm, kierunki polityki.</w:t>
      </w:r>
    </w:p>
    <w:p w14:paraId="3399A031" w14:textId="77777777" w:rsidR="00710E45" w:rsidRDefault="005F0A95" w:rsidP="008F3540">
      <w:pPr>
        <w:pStyle w:val="Akapitzlist"/>
        <w:spacing w:after="0"/>
        <w:ind w:left="360"/>
        <w:rPr>
          <w:lang w:val="pl-PL"/>
        </w:rPr>
      </w:pPr>
      <w:r>
        <w:rPr>
          <w:lang w:val="pl-PL"/>
        </w:rPr>
        <w:t>2.1. Współczesne działania protekcjonistyczne jako efekt pandemii COVID-19.</w:t>
      </w:r>
    </w:p>
    <w:p w14:paraId="27A33DA3" w14:textId="77777777" w:rsidR="00710E45" w:rsidRDefault="005F0A95" w:rsidP="008F3540">
      <w:pPr>
        <w:pStyle w:val="Akapitzlist"/>
        <w:spacing w:after="0"/>
        <w:ind w:left="360"/>
        <w:rPr>
          <w:lang w:val="pl-PL"/>
        </w:rPr>
      </w:pPr>
      <w:r>
        <w:rPr>
          <w:lang w:val="pl-PL"/>
        </w:rPr>
        <w:t>3. Dostęp do rynku, prawa podstawowe.</w:t>
      </w:r>
    </w:p>
    <w:p w14:paraId="3C8054C8" w14:textId="77777777" w:rsidR="00710E45" w:rsidRDefault="005F0A95" w:rsidP="008F3540">
      <w:pPr>
        <w:pStyle w:val="Akapitzlist"/>
        <w:spacing w:after="0"/>
        <w:ind w:left="360"/>
        <w:rPr>
          <w:lang w:val="pl-PL"/>
        </w:rPr>
      </w:pPr>
      <w:r>
        <w:rPr>
          <w:lang w:val="pl-PL"/>
        </w:rPr>
        <w:t>3.1. Prawa przewozowe, trasowe i operacyjne.</w:t>
      </w:r>
    </w:p>
    <w:p w14:paraId="224149D6" w14:textId="77777777" w:rsidR="00710E45" w:rsidRDefault="005F0A95" w:rsidP="008F3540">
      <w:pPr>
        <w:pStyle w:val="Akapitzlist"/>
        <w:spacing w:after="0"/>
        <w:ind w:left="360"/>
        <w:rPr>
          <w:lang w:val="pl-PL"/>
        </w:rPr>
      </w:pPr>
      <w:r>
        <w:rPr>
          <w:lang w:val="pl-PL"/>
        </w:rPr>
        <w:t>3.2. Polityka UE wobec praw podstawowych.</w:t>
      </w:r>
    </w:p>
    <w:p w14:paraId="3DBA4DAA" w14:textId="77777777" w:rsidR="00710E45" w:rsidRDefault="005F0A95" w:rsidP="008F3540">
      <w:pPr>
        <w:pStyle w:val="Akapitzlist"/>
        <w:spacing w:after="0"/>
        <w:ind w:left="360"/>
        <w:rPr>
          <w:lang w:val="pl-PL"/>
        </w:rPr>
      </w:pPr>
      <w:r>
        <w:rPr>
          <w:lang w:val="pl-PL"/>
        </w:rPr>
        <w:t>3.3. Programy i rozkład lotów.</w:t>
      </w:r>
    </w:p>
    <w:p w14:paraId="2F425211" w14:textId="77777777" w:rsidR="00710E45" w:rsidRDefault="005F0A95" w:rsidP="008F3540">
      <w:pPr>
        <w:pStyle w:val="Akapitzlist"/>
        <w:spacing w:after="0"/>
        <w:ind w:left="360"/>
        <w:rPr>
          <w:lang w:val="pl-PL"/>
        </w:rPr>
      </w:pPr>
      <w:r>
        <w:rPr>
          <w:lang w:val="pl-PL"/>
        </w:rPr>
        <w:t>3.4. Prawo ustalania taryf.</w:t>
      </w:r>
    </w:p>
    <w:p w14:paraId="1E5331D1" w14:textId="77777777" w:rsidR="00710E45" w:rsidRDefault="005F0A95" w:rsidP="008F3540">
      <w:pPr>
        <w:pStyle w:val="Akapitzlist"/>
        <w:spacing w:after="0"/>
        <w:ind w:left="360"/>
        <w:rPr>
          <w:lang w:val="pl-PL"/>
        </w:rPr>
      </w:pPr>
      <w:r>
        <w:rPr>
          <w:lang w:val="pl-PL"/>
        </w:rPr>
        <w:t>3.5. Ciężary publiczne.</w:t>
      </w:r>
    </w:p>
    <w:p w14:paraId="78AAD805" w14:textId="77777777" w:rsidR="00710E45" w:rsidRDefault="005F0A95" w:rsidP="008F3540">
      <w:pPr>
        <w:pStyle w:val="Akapitzlist"/>
        <w:spacing w:after="0"/>
        <w:ind w:left="360"/>
        <w:rPr>
          <w:lang w:val="pl-PL"/>
        </w:rPr>
      </w:pPr>
      <w:r>
        <w:rPr>
          <w:lang w:val="pl-PL"/>
        </w:rPr>
        <w:t>4. Prawo konkurencji i pomoc publiczna.</w:t>
      </w:r>
    </w:p>
    <w:p w14:paraId="4D2E2164" w14:textId="77777777" w:rsidR="00710E45" w:rsidRDefault="005F0A95" w:rsidP="008F3540">
      <w:pPr>
        <w:pStyle w:val="Akapitzlist"/>
        <w:spacing w:after="0"/>
        <w:ind w:left="360"/>
        <w:rPr>
          <w:lang w:val="pl-PL"/>
        </w:rPr>
      </w:pPr>
      <w:r>
        <w:rPr>
          <w:lang w:val="pl-PL"/>
        </w:rPr>
        <w:t>4.1. Reguły konkurencji w Traktatach UE.</w:t>
      </w:r>
    </w:p>
    <w:p w14:paraId="7DC3D09E" w14:textId="77777777" w:rsidR="00710E45" w:rsidRDefault="005F0A95" w:rsidP="008F3540">
      <w:pPr>
        <w:pStyle w:val="Akapitzlist"/>
        <w:spacing w:after="0"/>
        <w:ind w:left="360"/>
        <w:rPr>
          <w:lang w:val="pl-PL"/>
        </w:rPr>
      </w:pPr>
      <w:r>
        <w:rPr>
          <w:lang w:val="pl-PL"/>
        </w:rPr>
        <w:t>4.2. Alianse lotnicze i ich znaczenie dla konkurencji.</w:t>
      </w:r>
    </w:p>
    <w:p w14:paraId="5C272EB0" w14:textId="77777777" w:rsidR="00710E45" w:rsidRDefault="005F0A95" w:rsidP="008F3540">
      <w:pPr>
        <w:pStyle w:val="Akapitzlist"/>
        <w:spacing w:after="0"/>
        <w:ind w:left="360"/>
        <w:rPr>
          <w:lang w:val="pl-PL"/>
        </w:rPr>
      </w:pPr>
      <w:r>
        <w:rPr>
          <w:lang w:val="pl-PL"/>
        </w:rPr>
        <w:t>4.3. Pomoc publiczna, rola Komisji Europejskiej.</w:t>
      </w:r>
    </w:p>
    <w:p w14:paraId="6637085A" w14:textId="77777777" w:rsidR="00710E45" w:rsidRDefault="005F0A95" w:rsidP="008F3540">
      <w:pPr>
        <w:pStyle w:val="Akapitzlist"/>
        <w:spacing w:after="0"/>
        <w:ind w:left="360"/>
        <w:rPr>
          <w:lang w:val="pl-PL"/>
        </w:rPr>
      </w:pPr>
      <w:r>
        <w:rPr>
          <w:lang w:val="pl-PL"/>
        </w:rPr>
        <w:t>4.4. Orzecznictwo TSUE.</w:t>
      </w:r>
    </w:p>
    <w:p w14:paraId="68484C8B" w14:textId="77777777" w:rsidR="00710E45" w:rsidRDefault="005F0A95" w:rsidP="008F3540">
      <w:pPr>
        <w:pStyle w:val="Akapitzlist"/>
        <w:spacing w:after="0"/>
        <w:ind w:left="360"/>
        <w:rPr>
          <w:lang w:val="pl-PL"/>
        </w:rPr>
      </w:pPr>
      <w:r>
        <w:rPr>
          <w:lang w:val="pl-PL"/>
        </w:rPr>
        <w:t>4.5. Fuzje, konsolidacje, przejęcia – pojęcie monopolu i wpływ na rynek.</w:t>
      </w:r>
    </w:p>
    <w:p w14:paraId="38AD6742" w14:textId="77777777" w:rsidR="00710E45" w:rsidRDefault="005F0A95" w:rsidP="008F3540">
      <w:pPr>
        <w:pStyle w:val="Akapitzlist"/>
        <w:spacing w:after="0"/>
        <w:ind w:left="360"/>
        <w:rPr>
          <w:lang w:val="pl-PL"/>
        </w:rPr>
      </w:pPr>
      <w:r>
        <w:rPr>
          <w:lang w:val="pl-PL"/>
        </w:rPr>
        <w:t>5. Koncesja, zezwolenie – Rola ULC w regulacji rynku.</w:t>
      </w:r>
    </w:p>
    <w:p w14:paraId="6F5F24FE" w14:textId="77777777" w:rsidR="00710E45" w:rsidRDefault="005F0A95" w:rsidP="008F3540">
      <w:pPr>
        <w:pStyle w:val="Akapitzlist"/>
        <w:spacing w:after="0"/>
        <w:ind w:left="360"/>
        <w:rPr>
          <w:lang w:val="pl-PL"/>
        </w:rPr>
      </w:pPr>
      <w:r>
        <w:rPr>
          <w:lang w:val="pl-PL"/>
        </w:rPr>
        <w:t>6. Ochrona środowiska.</w:t>
      </w:r>
    </w:p>
    <w:p w14:paraId="301B1232" w14:textId="77777777" w:rsidR="00710E45" w:rsidRDefault="005F0A95" w:rsidP="008F3540">
      <w:pPr>
        <w:pStyle w:val="Akapitzlist"/>
        <w:spacing w:after="0"/>
        <w:ind w:left="360"/>
        <w:rPr>
          <w:lang w:val="pl-PL"/>
        </w:rPr>
      </w:pPr>
      <w:r>
        <w:rPr>
          <w:lang w:val="pl-PL"/>
        </w:rPr>
        <w:t>6.1. Porozumienie Paryskie.</w:t>
      </w:r>
    </w:p>
    <w:p w14:paraId="1995CDA0" w14:textId="77777777" w:rsidR="00710E45" w:rsidRDefault="005F0A95" w:rsidP="008F3540">
      <w:pPr>
        <w:pStyle w:val="Akapitzlist"/>
        <w:spacing w:after="0"/>
        <w:ind w:left="360"/>
        <w:rPr>
          <w:lang w:val="pl-PL"/>
        </w:rPr>
      </w:pPr>
      <w:r>
        <w:rPr>
          <w:lang w:val="pl-PL"/>
        </w:rPr>
        <w:t>6.2. CORSIA.</w:t>
      </w:r>
    </w:p>
    <w:p w14:paraId="22FE3537" w14:textId="77777777" w:rsidR="00710E45" w:rsidRDefault="005F0A95" w:rsidP="008F3540">
      <w:pPr>
        <w:pStyle w:val="Akapitzlist"/>
        <w:spacing w:after="0"/>
        <w:ind w:left="360"/>
        <w:rPr>
          <w:lang w:val="pl-PL"/>
        </w:rPr>
      </w:pPr>
      <w:r>
        <w:rPr>
          <w:lang w:val="pl-PL"/>
        </w:rPr>
        <w:t>6.3. Europejski Zielony Ład/Pakiet „Fit for 55”.</w:t>
      </w:r>
    </w:p>
    <w:p w14:paraId="0D4C3A67" w14:textId="77777777" w:rsidR="00710E45" w:rsidRDefault="005F0A95" w:rsidP="008F3540">
      <w:pPr>
        <w:pStyle w:val="Akapitzlist"/>
        <w:spacing w:after="0"/>
        <w:ind w:left="360"/>
        <w:rPr>
          <w:lang w:val="pl-PL"/>
        </w:rPr>
      </w:pPr>
      <w:r>
        <w:rPr>
          <w:lang w:val="pl-PL"/>
        </w:rPr>
        <w:t>6.4. Podstawowe regulacje unijne dot. ochrony środowiska w lotnictwie cywilnym.</w:t>
      </w:r>
    </w:p>
    <w:p w14:paraId="40693678" w14:textId="04D40F64" w:rsidR="00710E45" w:rsidRDefault="005F0A95" w:rsidP="008F3540">
      <w:pPr>
        <w:pStyle w:val="Akapitzlist"/>
        <w:spacing w:after="0"/>
        <w:ind w:left="360"/>
        <w:rPr>
          <w:lang w:val="pl-PL"/>
        </w:rPr>
      </w:pPr>
      <w:r>
        <w:rPr>
          <w:lang w:val="pl-PL"/>
        </w:rPr>
        <w:t>6.5. Poszukiwanie dodatkowych źródeł przychodu</w:t>
      </w:r>
      <w:r w:rsidR="009428F4">
        <w:rPr>
          <w:lang w:val="pl-PL"/>
        </w:rPr>
        <w:t xml:space="preserve"> </w:t>
      </w:r>
      <w:r>
        <w:rPr>
          <w:lang w:val="pl-PL"/>
        </w:rPr>
        <w:t>w oparciu o założenia wynikające</w:t>
      </w:r>
      <w:r w:rsidR="009428F4">
        <w:rPr>
          <w:lang w:val="pl-PL"/>
        </w:rPr>
        <w:t xml:space="preserve"> </w:t>
      </w:r>
      <w:r>
        <w:rPr>
          <w:lang w:val="pl-PL"/>
        </w:rPr>
        <w:t>z zielonej transformacji.</w:t>
      </w:r>
    </w:p>
    <w:p w14:paraId="1F5B6426" w14:textId="77777777" w:rsidR="00710E45" w:rsidRDefault="005F0A95" w:rsidP="008F3540">
      <w:pPr>
        <w:pStyle w:val="Akapitzlist"/>
        <w:spacing w:after="0"/>
        <w:ind w:left="360"/>
        <w:rPr>
          <w:lang w:val="pl-PL"/>
        </w:rPr>
      </w:pPr>
      <w:r>
        <w:rPr>
          <w:lang w:val="pl-PL"/>
        </w:rPr>
        <w:t>6.7. Ekologiczne rozwiązania w zarządzaniu ruchem lotniczym” – np. optymalizacja tras, oszczędność paliwa i wpływ regulacji na zarządzanie przestrzenią powietrzną.</w:t>
      </w:r>
    </w:p>
    <w:p w14:paraId="101DD562" w14:textId="77777777" w:rsidR="00710E45" w:rsidRDefault="005F0A95" w:rsidP="008F3540">
      <w:pPr>
        <w:pStyle w:val="Akapitzlist"/>
        <w:spacing w:after="0"/>
        <w:ind w:left="360"/>
        <w:rPr>
          <w:lang w:val="pl-PL"/>
        </w:rPr>
      </w:pPr>
      <w:r>
        <w:rPr>
          <w:lang w:val="pl-PL"/>
        </w:rPr>
        <w:t>7. Regulacje ekonomiczne innych podmiotów niż przewoźnicy.</w:t>
      </w:r>
    </w:p>
    <w:p w14:paraId="638FC054" w14:textId="77777777" w:rsidR="00710E45" w:rsidRDefault="005F0A95" w:rsidP="008F3540">
      <w:pPr>
        <w:pStyle w:val="Akapitzlist"/>
        <w:spacing w:after="0"/>
        <w:ind w:left="360"/>
        <w:rPr>
          <w:lang w:val="pl-PL"/>
        </w:rPr>
      </w:pPr>
      <w:r>
        <w:rPr>
          <w:lang w:val="pl-PL"/>
        </w:rPr>
        <w:t>7.1. opłaty lotniskowe.</w:t>
      </w:r>
    </w:p>
    <w:p w14:paraId="1CD24B68" w14:textId="77777777" w:rsidR="00710E45" w:rsidRDefault="005F0A95" w:rsidP="008F3540">
      <w:pPr>
        <w:pStyle w:val="Akapitzlist"/>
        <w:spacing w:after="0"/>
        <w:ind w:left="360"/>
        <w:rPr>
          <w:lang w:val="pl-PL"/>
        </w:rPr>
      </w:pPr>
      <w:r>
        <w:rPr>
          <w:lang w:val="pl-PL"/>
        </w:rPr>
        <w:t xml:space="preserve">7.2. opłaty </w:t>
      </w:r>
      <w:proofErr w:type="spellStart"/>
      <w:r>
        <w:rPr>
          <w:lang w:val="pl-PL"/>
        </w:rPr>
        <w:t>handlingowe</w:t>
      </w:r>
      <w:proofErr w:type="spellEnd"/>
      <w:r>
        <w:rPr>
          <w:lang w:val="pl-PL"/>
        </w:rPr>
        <w:t>.</w:t>
      </w:r>
    </w:p>
    <w:p w14:paraId="4AA3960B" w14:textId="77777777" w:rsidR="00710E45" w:rsidRDefault="005F0A95" w:rsidP="008F3540">
      <w:pPr>
        <w:pStyle w:val="Akapitzlist"/>
        <w:spacing w:after="0"/>
        <w:ind w:left="360"/>
        <w:rPr>
          <w:lang w:val="pl-PL"/>
        </w:rPr>
      </w:pPr>
      <w:r>
        <w:rPr>
          <w:lang w:val="pl-PL"/>
        </w:rPr>
        <w:t>7.3. ANSP.</w:t>
      </w:r>
    </w:p>
    <w:p w14:paraId="00C005DB" w14:textId="77777777" w:rsidR="00710E45" w:rsidRDefault="005F0A95" w:rsidP="008F3540">
      <w:pPr>
        <w:pStyle w:val="Akapitzlist"/>
        <w:spacing w:after="0"/>
        <w:ind w:left="360"/>
        <w:rPr>
          <w:lang w:val="pl-PL"/>
        </w:rPr>
      </w:pPr>
      <w:r>
        <w:rPr>
          <w:lang w:val="pl-PL"/>
        </w:rPr>
        <w:lastRenderedPageBreak/>
        <w:t>8. ESG w lotnictwie – kluczowe kwestie.</w:t>
      </w:r>
    </w:p>
    <w:p w14:paraId="61AD5E93" w14:textId="6F5E0E75" w:rsidR="00710E45" w:rsidRDefault="005F0A95" w:rsidP="00FD5F1A">
      <w:pPr>
        <w:pStyle w:val="Akapitzlist"/>
        <w:numPr>
          <w:ilvl w:val="0"/>
          <w:numId w:val="57"/>
        </w:numPr>
        <w:spacing w:after="0" w:line="20" w:lineRule="atLeast"/>
        <w:rPr>
          <w:b/>
          <w:bCs/>
          <w:lang w:val="pl-PL"/>
        </w:rPr>
      </w:pPr>
      <w:r>
        <w:rPr>
          <w:b/>
          <w:bCs/>
          <w:lang w:val="pl-PL"/>
        </w:rPr>
        <w:t>Rekomendacje, co do literatury/materiałów dydaktycznych:</w:t>
      </w:r>
    </w:p>
    <w:p w14:paraId="53121A33" w14:textId="3AE3DC48" w:rsidR="00710E45" w:rsidRPr="008F3540" w:rsidRDefault="009428F4" w:rsidP="008F3540">
      <w:pPr>
        <w:pStyle w:val="Akapitzlist"/>
        <w:spacing w:after="0"/>
        <w:ind w:left="360"/>
        <w:rPr>
          <w:lang w:val="pl-PL"/>
        </w:rPr>
      </w:pPr>
      <w:r>
        <w:rPr>
          <w:lang w:val="pl-PL"/>
        </w:rPr>
        <w:t>Literatura obowiązkowa:</w:t>
      </w:r>
    </w:p>
    <w:p w14:paraId="7883F1F0" w14:textId="77777777" w:rsidR="00710E45" w:rsidRDefault="005F0A95" w:rsidP="008F3540">
      <w:pPr>
        <w:pStyle w:val="Akapitzlist"/>
        <w:spacing w:after="0"/>
        <w:ind w:left="360"/>
        <w:rPr>
          <w:lang w:val="pl-PL"/>
        </w:rPr>
      </w:pPr>
      <w:r>
        <w:rPr>
          <w:lang w:val="pl-PL"/>
        </w:rPr>
        <w:t xml:space="preserve">M. Żylicz, Prawo lotnicze. Międzynarodowe, europejskie i krajowe, </w:t>
      </w:r>
      <w:proofErr w:type="spellStart"/>
      <w:r>
        <w:rPr>
          <w:lang w:val="pl-PL"/>
        </w:rPr>
        <w:t>LexisNexis</w:t>
      </w:r>
      <w:proofErr w:type="spellEnd"/>
      <w:r>
        <w:rPr>
          <w:lang w:val="pl-PL"/>
        </w:rPr>
        <w:t xml:space="preserve"> Warszawa 2011.</w:t>
      </w:r>
    </w:p>
    <w:p w14:paraId="78E5751A" w14:textId="21045ED3" w:rsidR="00710E45" w:rsidRPr="008F3540" w:rsidRDefault="009428F4" w:rsidP="008F3540">
      <w:pPr>
        <w:pStyle w:val="Akapitzlist"/>
        <w:spacing w:after="0"/>
        <w:ind w:left="360"/>
        <w:rPr>
          <w:lang w:val="pl-PL"/>
        </w:rPr>
      </w:pPr>
      <w:r>
        <w:rPr>
          <w:lang w:val="pl-PL"/>
        </w:rPr>
        <w:t>Literatura uzupełniająca:</w:t>
      </w:r>
    </w:p>
    <w:p w14:paraId="15CA5C76" w14:textId="77777777" w:rsidR="00710E45" w:rsidRDefault="005F0A95" w:rsidP="008F3540">
      <w:pPr>
        <w:pStyle w:val="Akapitzlist"/>
        <w:spacing w:after="0"/>
        <w:ind w:left="360"/>
        <w:rPr>
          <w:lang w:val="pl-PL"/>
        </w:rPr>
      </w:pPr>
      <w:r>
        <w:rPr>
          <w:lang w:val="pl-PL"/>
        </w:rPr>
        <w:t xml:space="preserve">D. Rucińska, A. Ruciński, D. </w:t>
      </w:r>
      <w:proofErr w:type="spellStart"/>
      <w:r>
        <w:rPr>
          <w:lang w:val="pl-PL"/>
        </w:rPr>
        <w:t>Tłoczyński</w:t>
      </w:r>
      <w:proofErr w:type="spellEnd"/>
      <w:r>
        <w:rPr>
          <w:lang w:val="pl-PL"/>
        </w:rPr>
        <w:t xml:space="preserve"> Transport lotniczy. Ekonomika i organizacja, Wydawnictwo Uniwersytetu Gdańskiego, Gdańsk 2021.</w:t>
      </w:r>
    </w:p>
    <w:p w14:paraId="0F49D1A5" w14:textId="77777777" w:rsidR="00710E45" w:rsidRDefault="005F0A95" w:rsidP="008F3540">
      <w:pPr>
        <w:pStyle w:val="Akapitzlist"/>
        <w:spacing w:after="0"/>
        <w:ind w:left="360"/>
        <w:rPr>
          <w:lang w:val="pl-PL"/>
        </w:rPr>
      </w:pPr>
      <w:r>
        <w:rPr>
          <w:lang w:val="pl-PL"/>
        </w:rPr>
        <w:t xml:space="preserve">D. </w:t>
      </w:r>
      <w:proofErr w:type="spellStart"/>
      <w:r>
        <w:rPr>
          <w:lang w:val="pl-PL"/>
        </w:rPr>
        <w:t>Tłoczyński</w:t>
      </w:r>
      <w:proofErr w:type="spellEnd"/>
      <w:r>
        <w:rPr>
          <w:lang w:val="pl-PL"/>
        </w:rPr>
        <w:t xml:space="preserve">, A. </w:t>
      </w:r>
      <w:proofErr w:type="spellStart"/>
      <w:r>
        <w:rPr>
          <w:lang w:val="pl-PL"/>
        </w:rPr>
        <w:t>Hoszman</w:t>
      </w:r>
      <w:proofErr w:type="spellEnd"/>
      <w:r>
        <w:rPr>
          <w:lang w:val="pl-PL"/>
        </w:rPr>
        <w:t xml:space="preserve">, </w:t>
      </w:r>
      <w:proofErr w:type="spellStart"/>
      <w:r>
        <w:rPr>
          <w:lang w:val="pl-PL"/>
        </w:rPr>
        <w:t>P.Zagrajek</w:t>
      </w:r>
      <w:proofErr w:type="spellEnd"/>
      <w:r>
        <w:rPr>
          <w:lang w:val="pl-PL"/>
        </w:rPr>
        <w:t>, Transport Lotniczy w rozwoju globalnej mobilności, Wydawnictwo Uniwersytetu Gdańskiego, Gdańsk 2021.</w:t>
      </w:r>
    </w:p>
    <w:p w14:paraId="1DFC51F4" w14:textId="77777777" w:rsidR="00710E45" w:rsidRDefault="005F0A95" w:rsidP="008F3540">
      <w:pPr>
        <w:pStyle w:val="Akapitzlist"/>
        <w:spacing w:after="0"/>
        <w:ind w:left="360"/>
        <w:rPr>
          <w:lang w:val="pl-PL"/>
        </w:rPr>
      </w:pPr>
      <w:r>
        <w:rPr>
          <w:lang w:val="pl-PL"/>
        </w:rPr>
        <w:t xml:space="preserve">D. </w:t>
      </w:r>
      <w:proofErr w:type="spellStart"/>
      <w:r>
        <w:rPr>
          <w:lang w:val="pl-PL"/>
        </w:rPr>
        <w:t>Tłoczyński</w:t>
      </w:r>
      <w:proofErr w:type="spellEnd"/>
      <w:r>
        <w:rPr>
          <w:lang w:val="pl-PL"/>
        </w:rPr>
        <w:t>, Konkurencja na polskim rynku usług transportu lotniczego, Wydawnictwo Uniwersytetu Gdańskiego, Gdańsk 2018.</w:t>
      </w:r>
    </w:p>
    <w:p w14:paraId="73E0BB27" w14:textId="77777777" w:rsidR="00710E45" w:rsidRDefault="005F0A95" w:rsidP="008F3540">
      <w:pPr>
        <w:pStyle w:val="Akapitzlist"/>
        <w:spacing w:after="0"/>
        <w:ind w:left="360"/>
        <w:rPr>
          <w:lang w:val="pl-PL"/>
        </w:rPr>
      </w:pPr>
      <w:r>
        <w:rPr>
          <w:lang w:val="pl-PL"/>
        </w:rPr>
        <w:t>Usługi Portów lotniczych w UE i Polsce I, II. Wybrane zagadnienia (2010, 2011)</w:t>
      </w:r>
    </w:p>
    <w:p w14:paraId="0F78CC3E" w14:textId="053709E4" w:rsidR="00710E45" w:rsidRPr="00AF0091" w:rsidRDefault="005F0A95" w:rsidP="00FD5F1A">
      <w:pPr>
        <w:pStyle w:val="Akapitzlist"/>
        <w:numPr>
          <w:ilvl w:val="0"/>
          <w:numId w:val="57"/>
        </w:numPr>
        <w:spacing w:after="0" w:line="20" w:lineRule="atLeast"/>
        <w:rPr>
          <w:lang w:val="pl-PL"/>
        </w:rPr>
      </w:pPr>
      <w:r>
        <w:rPr>
          <w:b/>
          <w:bCs/>
          <w:lang w:val="pl-PL"/>
        </w:rPr>
        <w:t>Rekomendacje, co do materiałów do pracy własnej studentów:</w:t>
      </w:r>
    </w:p>
    <w:p w14:paraId="3DE1D92C" w14:textId="04C7079E" w:rsidR="00AF0091" w:rsidRPr="00AF0091" w:rsidRDefault="00AF0091" w:rsidP="00AF0091">
      <w:pPr>
        <w:pStyle w:val="Akapitzlist"/>
        <w:spacing w:after="0" w:line="20" w:lineRule="atLeast"/>
        <w:ind w:left="360"/>
        <w:rPr>
          <w:lang w:val="pl-PL"/>
        </w:rPr>
      </w:pPr>
      <w:r w:rsidRPr="00AF0091">
        <w:rPr>
          <w:lang w:val="pl-PL"/>
        </w:rPr>
        <w:t xml:space="preserve">Nie wskazano. </w:t>
      </w:r>
    </w:p>
    <w:p w14:paraId="284030C7" w14:textId="6172D67C" w:rsidR="00710E45" w:rsidRDefault="005F0A95" w:rsidP="00FD5F1A">
      <w:pPr>
        <w:pStyle w:val="Akapitzlist"/>
        <w:numPr>
          <w:ilvl w:val="0"/>
          <w:numId w:val="57"/>
        </w:numPr>
        <w:spacing w:after="0" w:line="20" w:lineRule="atLeast"/>
        <w:rPr>
          <w:b/>
          <w:bCs/>
          <w:lang w:val="pl-PL"/>
        </w:rPr>
      </w:pPr>
      <w:r>
        <w:rPr>
          <w:b/>
          <w:bCs/>
          <w:lang w:val="pl-PL"/>
        </w:rPr>
        <w:t>Uwagi Praktyków Biznesu:</w:t>
      </w:r>
    </w:p>
    <w:p w14:paraId="419C1C5B" w14:textId="77777777" w:rsidR="00710E45" w:rsidRDefault="005F0A95" w:rsidP="009428F4">
      <w:pPr>
        <w:pStyle w:val="Akapitzlist"/>
        <w:spacing w:after="0" w:line="23" w:lineRule="atLeast"/>
        <w:ind w:left="360"/>
        <w:rPr>
          <w:b/>
          <w:bCs/>
          <w:lang w:val="pl-PL"/>
        </w:rPr>
      </w:pPr>
      <w:r w:rsidRPr="009428F4">
        <w:rPr>
          <w:lang w:val="pl-PL"/>
        </w:rPr>
        <w:t>7.1.</w:t>
      </w:r>
      <w:r>
        <w:rPr>
          <w:b/>
          <w:bCs/>
          <w:lang w:val="pl-PL"/>
        </w:rPr>
        <w:t xml:space="preserve"> Rekomendacje co do założeń i celów:</w:t>
      </w:r>
    </w:p>
    <w:p w14:paraId="1CF8B5A3"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0C5CFB3F" w14:textId="77777777" w:rsidR="00710E45" w:rsidRPr="00AF0091" w:rsidRDefault="005F0A95" w:rsidP="00AF0091">
      <w:pPr>
        <w:pStyle w:val="Standard"/>
        <w:spacing w:after="0"/>
        <w:ind w:left="714"/>
        <w:rPr>
          <w:rFonts w:asciiTheme="minorHAnsi" w:hAnsiTheme="minorHAnsi"/>
          <w:lang w:val="pl-PL"/>
        </w:rPr>
      </w:pPr>
      <w:r w:rsidRPr="00AF0091">
        <w:rPr>
          <w:rFonts w:asciiTheme="minorHAnsi" w:hAnsiTheme="minorHAnsi"/>
          <w:lang w:val="pl-PL"/>
        </w:rPr>
        <w:t>W ramach przedmiotu student powinien zdobyć wiedzę na temat funkcjonowania mechanizmów oraz regulacji rynkowych, a także przepisów dotyczących sektora lotniczego. Ważne jest, aby zrozumiał aspekty ekonomiczne związane z działalnością w tym obszarze, w tym dynamikę popytu i podaży, modele biznesowe linii lotniczych oraz wpływ kosztów operacyjnych na rentowność. Dodatkowo, student powinien zostać zapoznany z wymaganiami prawnymi dotyczącymi działalności gospodarczej w lotnictwie, a także z podstawnym prawem konkurencji, pomocy publicznej oraz ochrony środowiska. Będzie również na bieżąco z aktualnymi regulacjami w zakresie ESG, co jest kluczowe dla zrównoważonego rozwoju sektora lotniczego.</w:t>
      </w:r>
    </w:p>
    <w:p w14:paraId="593B7A90"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59D9C133" w14:textId="528694F1"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Student powinien rozumieć mechanizmy i regulacje rynkowe, przepisy prawne regulujące rynek lotniczy, aspekty ekonomiczne, wymagania odnośnie lotniczej działalności gospodarczej. Student będzie miał podstawową wiedzę w zakresie prawa konkurencji, pomocy publicznej, ochrony środowiska, a także najnowszych regulacji ESG.</w:t>
      </w:r>
    </w:p>
    <w:p w14:paraId="4C9C00F7"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17DDD734"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Brak klarownie sformułowanej rekomendacji.</w:t>
      </w:r>
    </w:p>
    <w:p w14:paraId="3495A6B4"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w:t>
      </w:r>
      <w:r>
        <w:rPr>
          <w:lang w:val="pl-PL"/>
        </w:rPr>
        <w:t xml:space="preserve"> </w:t>
      </w:r>
    </w:p>
    <w:p w14:paraId="6C2925CC" w14:textId="215FD0EB" w:rsidR="00710E45" w:rsidRPr="009428F4" w:rsidRDefault="009428F4" w:rsidP="009428F4">
      <w:pPr>
        <w:pStyle w:val="Standard"/>
        <w:spacing w:after="120"/>
        <w:ind w:left="714"/>
        <w:rPr>
          <w:rFonts w:asciiTheme="minorHAnsi" w:hAnsiTheme="minorHAnsi"/>
          <w:lang w:val="pl-PL"/>
        </w:rPr>
      </w:pPr>
      <w:r>
        <w:rPr>
          <w:rFonts w:asciiTheme="minorHAnsi" w:hAnsiTheme="minorHAnsi"/>
          <w:lang w:val="pl-PL"/>
        </w:rPr>
        <w:t>Praktyk nie wskazuje uwag co do założeń i celów przedmiotu w tym zakresie.</w:t>
      </w:r>
    </w:p>
    <w:p w14:paraId="58746E9A" w14:textId="77777777" w:rsidR="00710E45" w:rsidRDefault="005F0A95" w:rsidP="009428F4">
      <w:pPr>
        <w:pStyle w:val="Akapitzlist"/>
        <w:spacing w:after="0" w:line="23" w:lineRule="atLeast"/>
        <w:ind w:left="360"/>
        <w:rPr>
          <w:b/>
          <w:bCs/>
          <w:lang w:val="pl-PL"/>
        </w:rPr>
      </w:pPr>
      <w:r w:rsidRPr="009428F4">
        <w:rPr>
          <w:lang w:val="pl-PL"/>
        </w:rPr>
        <w:t>7.2.</w:t>
      </w:r>
      <w:r>
        <w:rPr>
          <w:b/>
          <w:bCs/>
          <w:lang w:val="pl-PL"/>
        </w:rPr>
        <w:t xml:space="preserve"> Rekomendacje co do treści i zajęć:</w:t>
      </w:r>
    </w:p>
    <w:p w14:paraId="05C3F5FF" w14:textId="77777777" w:rsidR="00710E45" w:rsidRDefault="005F0A95" w:rsidP="00726BAB">
      <w:pPr>
        <w:pStyle w:val="Standard"/>
        <w:numPr>
          <w:ilvl w:val="0"/>
          <w:numId w:val="50"/>
        </w:numPr>
        <w:spacing w:after="0" w:line="240" w:lineRule="auto"/>
        <w:ind w:left="714" w:hanging="357"/>
      </w:pPr>
      <w:r>
        <w:rPr>
          <w:b/>
          <w:bCs/>
          <w:lang w:val="pl-PL"/>
        </w:rPr>
        <w:t>dr Piotr Czech:</w:t>
      </w:r>
    </w:p>
    <w:p w14:paraId="49C0F3BB"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1. Opis wolności lotniczych.</w:t>
      </w:r>
    </w:p>
    <w:p w14:paraId="0A531A57"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2. Liberalizacja prawa lotniczego.</w:t>
      </w:r>
    </w:p>
    <w:p w14:paraId="31262112"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lastRenderedPageBreak/>
        <w:t>3. Opis prawa podstawowego w zakresie dostęp do rynku.</w:t>
      </w:r>
    </w:p>
    <w:p w14:paraId="1ECF827D" w14:textId="100CB2C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4. Usługi lotnicze, w tym modele ekonomiczne przewodników.</w:t>
      </w:r>
    </w:p>
    <w:p w14:paraId="19CDABD0"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5. Funkcjonowanie jednolitego rynku lotniczego.</w:t>
      </w:r>
    </w:p>
    <w:p w14:paraId="0244F919"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6. Umowy bilateralne z państwami trzecimi.</w:t>
      </w:r>
    </w:p>
    <w:p w14:paraId="2B14DFD7"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7. Zasady udzielania pomocy publicznej.</w:t>
      </w:r>
    </w:p>
    <w:p w14:paraId="5ADC17F1"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8. Alianse lotnicze.</w:t>
      </w:r>
    </w:p>
    <w:p w14:paraId="488F6B6A"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9. Konstruowanie opłat popieranych przez PAŻP i Porty lotnicze.</w:t>
      </w:r>
    </w:p>
    <w:p w14:paraId="4118ACCE"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10. Regulacja rynku i rola ULC w zakresie nadzoru nad wydawaniem koncesji i zezwoleń.</w:t>
      </w:r>
    </w:p>
    <w:p w14:paraId="6AAA38DE"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11. Fit for 55 i jego wpływ na lotnictwo cywilne.</w:t>
      </w:r>
    </w:p>
    <w:p w14:paraId="1F549B48"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12. ESG.</w:t>
      </w:r>
    </w:p>
    <w:p w14:paraId="23EFF656" w14:textId="77777777" w:rsidR="00710E45" w:rsidRDefault="005F0A95" w:rsidP="00726BAB">
      <w:pPr>
        <w:pStyle w:val="Standard"/>
        <w:numPr>
          <w:ilvl w:val="0"/>
          <w:numId w:val="50"/>
        </w:numPr>
        <w:spacing w:after="0" w:line="240" w:lineRule="auto"/>
        <w:ind w:left="714" w:hanging="357"/>
        <w:rPr>
          <w:b/>
          <w:bCs/>
          <w:lang w:val="pl-PL"/>
        </w:rPr>
      </w:pPr>
      <w:r>
        <w:rPr>
          <w:b/>
          <w:bCs/>
          <w:lang w:val="pl-PL"/>
        </w:rPr>
        <w:t>mgr Michał Witkowski:</w:t>
      </w:r>
    </w:p>
    <w:p w14:paraId="47CA079A"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Rekomenduję zaimplementowanie następujących zagadnień.</w:t>
      </w:r>
    </w:p>
    <w:p w14:paraId="2C9267ED"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Przewóz pasażerów i ładunków – Wolności Lotnicze ogólny zarys zasad.</w:t>
      </w:r>
    </w:p>
    <w:p w14:paraId="07A9C5CB"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Dostęp do rynku, prawa podstawowe.</w:t>
      </w:r>
    </w:p>
    <w:p w14:paraId="1715B64B"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Komisja Europejska, Ochrona rynku UE – prawidłowe funkcjonowanie jednolitego rynku lotniczego</w:t>
      </w:r>
    </w:p>
    <w:p w14:paraId="36FF21E8"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 xml:space="preserve">Grupy kapitałowe na przykładzie przewoźnika </w:t>
      </w:r>
      <w:proofErr w:type="spellStart"/>
      <w:r w:rsidRPr="009428F4">
        <w:rPr>
          <w:rFonts w:asciiTheme="minorHAnsi" w:hAnsiTheme="minorHAnsi"/>
          <w:lang w:val="pl-PL"/>
        </w:rPr>
        <w:t>niskokosztowego</w:t>
      </w:r>
      <w:proofErr w:type="spellEnd"/>
    </w:p>
    <w:p w14:paraId="74C47FC5"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Grupy kapitałowe na przykładzie aliansu lotniczego.</w:t>
      </w:r>
    </w:p>
    <w:p w14:paraId="31669524"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Koncesja, zezwolenie – Rola ULC w regulacji rynku.</w:t>
      </w:r>
    </w:p>
    <w:p w14:paraId="47744132"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Wpływ zielonej transformacji na rynek lotniczy.</w:t>
      </w:r>
    </w:p>
    <w:p w14:paraId="51F60111"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ESG ich wpływ na organizacje lotnicze na przykładzie MRO, portu lotniczego, przewoźnika lotniczego.</w:t>
      </w:r>
    </w:p>
    <w:p w14:paraId="6593C436"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Opłaty lotnicze.</w:t>
      </w:r>
    </w:p>
    <w:p w14:paraId="70DB400E"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Finasowanie służb żeglugi powietrznej</w:t>
      </w:r>
    </w:p>
    <w:p w14:paraId="26353D44"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Fuzje, konsolidacje, przejęcia – pojęcie monopolu i wpływ na rynek.</w:t>
      </w:r>
    </w:p>
    <w:p w14:paraId="2DFD76BD"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6FC10819" w14:textId="52332BDF"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 xml:space="preserve">Do wypracowanego sylabusa dodałbym zrozumienie zależności pomiędzy obowiązkiem użyteczności publicznej portu lotniczego, a finansowaniem działalności gospodarczej oraz szukaniem dodatkowych źródeł przychodu w działalności </w:t>
      </w:r>
      <w:proofErr w:type="spellStart"/>
      <w:r w:rsidRPr="009428F4">
        <w:rPr>
          <w:rFonts w:asciiTheme="minorHAnsi" w:hAnsiTheme="minorHAnsi"/>
          <w:lang w:val="pl-PL"/>
        </w:rPr>
        <w:t>pozalotniczej</w:t>
      </w:r>
      <w:proofErr w:type="spellEnd"/>
      <w:r w:rsidRPr="009428F4">
        <w:rPr>
          <w:rFonts w:asciiTheme="minorHAnsi" w:hAnsiTheme="minorHAnsi"/>
          <w:lang w:val="pl-PL"/>
        </w:rPr>
        <w:t>. Być może z uwagi na szeroki zakres zajęć z tego przedmiotu, proponowany materiał można umieścić w przedmiocie dotyczącym „Zarządzania portem lotniczym” na III roku.</w:t>
      </w:r>
    </w:p>
    <w:p w14:paraId="25D90F06" w14:textId="77777777" w:rsidR="00710E45" w:rsidRDefault="005F0A95" w:rsidP="00726BAB">
      <w:pPr>
        <w:pStyle w:val="Standard"/>
        <w:numPr>
          <w:ilvl w:val="0"/>
          <w:numId w:val="50"/>
        </w:numPr>
        <w:spacing w:after="0" w:line="240" w:lineRule="auto"/>
        <w:ind w:left="714" w:hanging="357"/>
        <w:rPr>
          <w:b/>
          <w:bCs/>
          <w:lang w:val="pl-PL"/>
        </w:rPr>
      </w:pPr>
      <w:r>
        <w:rPr>
          <w:b/>
          <w:bCs/>
          <w:lang w:val="pl-PL"/>
        </w:rPr>
        <w:t xml:space="preserve">mgr Bartosz </w:t>
      </w:r>
      <w:proofErr w:type="spellStart"/>
      <w:r>
        <w:rPr>
          <w:b/>
          <w:bCs/>
          <w:lang w:val="pl-PL"/>
        </w:rPr>
        <w:t>Supernat</w:t>
      </w:r>
      <w:proofErr w:type="spellEnd"/>
      <w:r>
        <w:rPr>
          <w:b/>
          <w:bCs/>
          <w:lang w:val="pl-PL"/>
        </w:rPr>
        <w:t>:</w:t>
      </w:r>
    </w:p>
    <w:p w14:paraId="1322295B"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1. Usługi lotnicze</w:t>
      </w:r>
    </w:p>
    <w:p w14:paraId="2099492C"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Proponowana zmiana: Wprowadzenie bardziej praktycznych aspektów działalności przewoźników lotniczych, np. jak planowanie tras lotniczych i siatki połączeń wpływa na ekonomię przewozów. Dodać moduł „Zarządzanie kosztami operacyjnymi w liniach lotniczych – od planowania do realizacji”.</w:t>
      </w:r>
    </w:p>
    <w:p w14:paraId="3398F0E8"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2. Polityka państwa i UE</w:t>
      </w:r>
    </w:p>
    <w:p w14:paraId="0D5EB88B"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lastRenderedPageBreak/>
        <w:t>Proponowana zmiana: Więcej przykładów współczesnych przypadków interwencji państw w rynek (np. pomoc publiczna dla przewoźników po pandemii, działania protekcjonistyczne w niektórych krajach).</w:t>
      </w:r>
    </w:p>
    <w:p w14:paraId="05DA722F"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3. Ochrona środowiska</w:t>
      </w:r>
    </w:p>
    <w:p w14:paraId="285B25B4" w14:textId="77777777" w:rsidR="00710E45" w:rsidRPr="009428F4" w:rsidRDefault="005F0A95" w:rsidP="009428F4">
      <w:pPr>
        <w:pStyle w:val="Standard"/>
        <w:spacing w:after="120"/>
        <w:ind w:left="714"/>
        <w:rPr>
          <w:rFonts w:asciiTheme="minorHAnsi" w:hAnsiTheme="minorHAnsi"/>
          <w:lang w:val="pl-PL"/>
        </w:rPr>
      </w:pPr>
      <w:r w:rsidRPr="009428F4">
        <w:rPr>
          <w:rFonts w:asciiTheme="minorHAnsi" w:hAnsiTheme="minorHAnsi"/>
          <w:lang w:val="pl-PL"/>
        </w:rPr>
        <w:t>Proponowana zmiana: Zwiększenie nacisku na praktyczne aspekty wprowadzania programów środowiskowych w lotnictwie. Dodać „Ekologiczne rozwiązania w zarządzaniu ruchem lotniczym” – np. optymalizacja tras, oszczędność paliwa i wpływ regulacji na zarządzanie przestrzenią powietrzną.</w:t>
      </w:r>
    </w:p>
    <w:p w14:paraId="7616C4BC" w14:textId="77777777" w:rsidR="00710E45" w:rsidRDefault="005F0A95" w:rsidP="009428F4">
      <w:pPr>
        <w:pStyle w:val="Akapitzlist"/>
        <w:spacing w:after="0" w:line="23" w:lineRule="atLeast"/>
        <w:ind w:left="360"/>
        <w:rPr>
          <w:b/>
          <w:bCs/>
          <w:lang w:val="pl-PL"/>
        </w:rPr>
      </w:pPr>
      <w:r w:rsidRPr="009428F4">
        <w:rPr>
          <w:lang w:val="pl-PL"/>
        </w:rPr>
        <w:t>7.3.</w:t>
      </w:r>
      <w:r>
        <w:rPr>
          <w:b/>
          <w:bCs/>
          <w:lang w:val="pl-PL"/>
        </w:rPr>
        <w:t xml:space="preserve"> Uwagi pod kątem ćwiczeń na symulatorach:</w:t>
      </w:r>
    </w:p>
    <w:p w14:paraId="628646A6"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54512CF0" w14:textId="477EC876"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Praktyk nie wskazuje uwag co do założeń</w:t>
      </w:r>
      <w:r w:rsidR="009428F4">
        <w:rPr>
          <w:rFonts w:asciiTheme="minorHAnsi" w:hAnsiTheme="minorHAnsi"/>
          <w:lang w:val="pl-PL"/>
        </w:rPr>
        <w:t xml:space="preserve"> i </w:t>
      </w:r>
      <w:r w:rsidRPr="009428F4">
        <w:rPr>
          <w:rFonts w:asciiTheme="minorHAnsi" w:hAnsiTheme="minorHAnsi"/>
          <w:lang w:val="pl-PL"/>
        </w:rPr>
        <w:t>celów przedmiotu</w:t>
      </w:r>
      <w:r w:rsidR="009428F4">
        <w:rPr>
          <w:rFonts w:asciiTheme="minorHAnsi" w:hAnsiTheme="minorHAnsi"/>
          <w:lang w:val="pl-PL"/>
        </w:rPr>
        <w:t xml:space="preserve"> w tym zakresie</w:t>
      </w:r>
      <w:r w:rsidRPr="009428F4">
        <w:rPr>
          <w:rFonts w:asciiTheme="minorHAnsi" w:hAnsiTheme="minorHAnsi"/>
          <w:lang w:val="pl-PL"/>
        </w:rPr>
        <w:t>.</w:t>
      </w:r>
    </w:p>
    <w:p w14:paraId="3265DBEE"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08B2F94E" w14:textId="7CC5BCA3"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 xml:space="preserve">Praktyk nie wskazuje uwag co do założeń </w:t>
      </w:r>
      <w:r w:rsidR="005D62D5">
        <w:rPr>
          <w:rFonts w:asciiTheme="minorHAnsi" w:hAnsiTheme="minorHAnsi"/>
          <w:lang w:val="pl-PL"/>
        </w:rPr>
        <w:t>i</w:t>
      </w:r>
      <w:r w:rsidRPr="009428F4">
        <w:rPr>
          <w:rFonts w:asciiTheme="minorHAnsi" w:hAnsiTheme="minorHAnsi"/>
          <w:lang w:val="pl-PL"/>
        </w:rPr>
        <w:t xml:space="preserve"> celów przedmiotu</w:t>
      </w:r>
      <w:r w:rsidR="009428F4" w:rsidRPr="009428F4">
        <w:rPr>
          <w:rFonts w:asciiTheme="minorHAnsi" w:hAnsiTheme="minorHAnsi"/>
          <w:lang w:val="pl-PL"/>
        </w:rPr>
        <w:t xml:space="preserve"> </w:t>
      </w:r>
      <w:r w:rsidR="009428F4">
        <w:rPr>
          <w:rFonts w:asciiTheme="minorHAnsi" w:hAnsiTheme="minorHAnsi"/>
          <w:lang w:val="pl-PL"/>
        </w:rPr>
        <w:t>w tym zakresie</w:t>
      </w:r>
      <w:r w:rsidR="009428F4" w:rsidRPr="009428F4">
        <w:rPr>
          <w:rFonts w:asciiTheme="minorHAnsi" w:hAnsiTheme="minorHAnsi"/>
          <w:lang w:val="pl-PL"/>
        </w:rPr>
        <w:t>.</w:t>
      </w:r>
    </w:p>
    <w:p w14:paraId="4DB00545"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74C70DBE" w14:textId="3A4C8DEF"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 xml:space="preserve">Praktyk nie wskazuje uwag co do założeń </w:t>
      </w:r>
      <w:r w:rsidR="005D62D5">
        <w:rPr>
          <w:rFonts w:asciiTheme="minorHAnsi" w:hAnsiTheme="minorHAnsi"/>
          <w:lang w:val="pl-PL"/>
        </w:rPr>
        <w:t>i</w:t>
      </w:r>
      <w:r w:rsidRPr="009428F4">
        <w:rPr>
          <w:rFonts w:asciiTheme="minorHAnsi" w:hAnsiTheme="minorHAnsi"/>
          <w:lang w:val="pl-PL"/>
        </w:rPr>
        <w:t xml:space="preserve"> celów przedmiotu</w:t>
      </w:r>
      <w:r w:rsidR="009428F4" w:rsidRPr="009428F4">
        <w:rPr>
          <w:rFonts w:asciiTheme="minorHAnsi" w:hAnsiTheme="minorHAnsi"/>
          <w:lang w:val="pl-PL"/>
        </w:rPr>
        <w:t xml:space="preserve"> </w:t>
      </w:r>
      <w:r w:rsidR="009428F4">
        <w:rPr>
          <w:rFonts w:asciiTheme="minorHAnsi" w:hAnsiTheme="minorHAnsi"/>
          <w:lang w:val="pl-PL"/>
        </w:rPr>
        <w:t>w tym zakresie</w:t>
      </w:r>
      <w:r w:rsidR="009428F4" w:rsidRPr="009428F4">
        <w:rPr>
          <w:rFonts w:asciiTheme="minorHAnsi" w:hAnsiTheme="minorHAnsi"/>
          <w:lang w:val="pl-PL"/>
        </w:rPr>
        <w:t>.</w:t>
      </w:r>
    </w:p>
    <w:p w14:paraId="760AAEC0"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12DF052C" w14:textId="77777777" w:rsidR="00710E45" w:rsidRPr="009428F4" w:rsidRDefault="005F0A95" w:rsidP="00873348">
      <w:pPr>
        <w:pStyle w:val="Standard"/>
        <w:spacing w:after="120"/>
        <w:ind w:left="714"/>
        <w:rPr>
          <w:rFonts w:asciiTheme="minorHAnsi" w:hAnsiTheme="minorHAnsi"/>
          <w:lang w:val="pl-PL"/>
        </w:rPr>
      </w:pPr>
      <w:r w:rsidRPr="009428F4">
        <w:rPr>
          <w:rFonts w:asciiTheme="minorHAnsi" w:hAnsiTheme="minorHAnsi"/>
          <w:lang w:val="pl-PL"/>
        </w:rPr>
        <w:t>Symulatorowy moduł projektowania przestrzeni potwierdzanej oraz procedur mógłby posłużyć jako narzędzie wizualizujące restrykcje planowania lotów pod kątem ekonomicznym oraz środowiskowym.</w:t>
      </w:r>
    </w:p>
    <w:p w14:paraId="01D223C0" w14:textId="77777777" w:rsidR="00710E45" w:rsidRDefault="005F0A95" w:rsidP="009428F4">
      <w:pPr>
        <w:pStyle w:val="Akapitzlist"/>
        <w:spacing w:after="0" w:line="23" w:lineRule="atLeast"/>
        <w:ind w:left="360"/>
        <w:rPr>
          <w:b/>
          <w:bCs/>
          <w:lang w:val="pl-PL"/>
        </w:rPr>
      </w:pPr>
      <w:r w:rsidRPr="009428F4">
        <w:rPr>
          <w:lang w:val="pl-PL"/>
        </w:rPr>
        <w:t>7.4.</w:t>
      </w:r>
      <w:r>
        <w:rPr>
          <w:b/>
          <w:bCs/>
          <w:lang w:val="pl-PL"/>
        </w:rPr>
        <w:t xml:space="preserve"> Uwagi zw. z transformacją zieloną i cyfrową:</w:t>
      </w:r>
    </w:p>
    <w:p w14:paraId="75B22416"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4E1F47B2"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Podkreślanie roli ESG w zakresie zielonej transformacji.</w:t>
      </w:r>
    </w:p>
    <w:p w14:paraId="3D4E140E"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77642098" w14:textId="77777777"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Wpływ zielonej transformacji na rynek lotniczy. ESG ich wpływ na organizacje lotnicze na przykładzie MRO, portu lotniczego, przewoźnika lotniczego.</w:t>
      </w:r>
    </w:p>
    <w:p w14:paraId="4DEC628A"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008D19CF" w14:textId="40F6FD3C" w:rsidR="00710E45" w:rsidRPr="009428F4" w:rsidRDefault="005F0A95" w:rsidP="009428F4">
      <w:pPr>
        <w:pStyle w:val="Standard"/>
        <w:spacing w:after="0"/>
        <w:ind w:left="714"/>
        <w:rPr>
          <w:rFonts w:asciiTheme="minorHAnsi" w:hAnsiTheme="minorHAnsi"/>
          <w:lang w:val="pl-PL"/>
        </w:rPr>
      </w:pPr>
      <w:r w:rsidRPr="009428F4">
        <w:rPr>
          <w:rFonts w:asciiTheme="minorHAnsi" w:hAnsiTheme="minorHAnsi"/>
          <w:lang w:val="pl-PL"/>
        </w:rPr>
        <w:t>Poszukiwanie dodatkowych źródeł przychodu w oparciu o założenia wynikające z zielonej transformacji.</w:t>
      </w:r>
    </w:p>
    <w:p w14:paraId="7022239B" w14:textId="77777777" w:rsidR="00DD1EFF" w:rsidRDefault="005F0A95" w:rsidP="00DD1EFF">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6E2B0A5C" w14:textId="69E42311" w:rsidR="00DD1EFF" w:rsidRPr="00DD1EFF" w:rsidRDefault="00DD1EFF" w:rsidP="00DD1EFF">
      <w:pPr>
        <w:pStyle w:val="Standard"/>
        <w:spacing w:after="240" w:line="240" w:lineRule="auto"/>
        <w:ind w:left="714"/>
        <w:rPr>
          <w:lang w:val="pl-PL"/>
        </w:rPr>
      </w:pPr>
      <w:r w:rsidRPr="00DD1EFF">
        <w:rPr>
          <w:rFonts w:asciiTheme="minorHAnsi" w:hAnsiTheme="minorHAnsi"/>
          <w:lang w:val="pl-PL"/>
        </w:rPr>
        <w:t>Praktyk nie wskazuje uwag co do założeń i celów przedmiotu w tym zakresie.</w:t>
      </w:r>
    </w:p>
    <w:p w14:paraId="69C010FE" w14:textId="25A42068" w:rsidR="00710E45" w:rsidRPr="00CE2321" w:rsidRDefault="005D3CD6" w:rsidP="00CE2321">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426"/>
        </w:tabs>
        <w:suppressAutoHyphens w:val="0"/>
        <w:autoSpaceDN/>
        <w:spacing w:before="0" w:after="200"/>
        <w:ind w:left="0" w:firstLine="0"/>
        <w:textAlignment w:val="auto"/>
        <w:rPr>
          <w:b/>
          <w:bCs/>
          <w:caps w:val="0"/>
          <w:spacing w:val="0"/>
          <w:sz w:val="24"/>
          <w:szCs w:val="24"/>
          <w:lang w:val="pl-PL"/>
        </w:rPr>
      </w:pPr>
      <w:r w:rsidRPr="00CE2321">
        <w:rPr>
          <w:b/>
          <w:bCs/>
          <w:caps w:val="0"/>
          <w:spacing w:val="0"/>
          <w:sz w:val="24"/>
          <w:szCs w:val="24"/>
          <w:lang w:val="pl-PL"/>
        </w:rPr>
        <w:t xml:space="preserve">Zmiany rekomendowane do wprowadzenia na III roku </w:t>
      </w:r>
      <w:r w:rsidR="006044A6" w:rsidRPr="00CE2321">
        <w:rPr>
          <w:b/>
          <w:bCs/>
          <w:caps w:val="0"/>
          <w:spacing w:val="0"/>
          <w:sz w:val="24"/>
          <w:szCs w:val="24"/>
          <w:lang w:val="pl-PL"/>
        </w:rPr>
        <w:t>specjalności</w:t>
      </w:r>
      <w:r w:rsidR="006044A6" w:rsidRPr="00CE2321">
        <w:rPr>
          <w:b/>
          <w:bCs/>
          <w:caps w:val="0"/>
          <w:spacing w:val="0"/>
          <w:sz w:val="24"/>
          <w:szCs w:val="24"/>
          <w:lang w:val="pl-PL"/>
        </w:rPr>
        <w:t xml:space="preserve"> </w:t>
      </w:r>
      <w:r w:rsidRPr="00CE2321">
        <w:rPr>
          <w:b/>
          <w:bCs/>
          <w:caps w:val="0"/>
          <w:spacing w:val="0"/>
          <w:sz w:val="24"/>
          <w:szCs w:val="24"/>
          <w:lang w:val="pl-PL"/>
        </w:rPr>
        <w:t xml:space="preserve">Administrowanie Ruchem Lotniczym do sylabusa przedmiotu specjalizacyjnego pn. </w:t>
      </w:r>
      <w:r w:rsidR="005F0A95" w:rsidRPr="00CE2321">
        <w:rPr>
          <w:b/>
          <w:bCs/>
          <w:caps w:val="0"/>
          <w:spacing w:val="0"/>
          <w:sz w:val="24"/>
          <w:szCs w:val="24"/>
          <w:lang w:val="pl-PL"/>
        </w:rPr>
        <w:t>Aspekty prawne żeglugi powietrznej</w:t>
      </w:r>
    </w:p>
    <w:p w14:paraId="0858C7C1" w14:textId="4015D6DF" w:rsidR="00710E45" w:rsidRDefault="005F0A95" w:rsidP="00FD5F1A">
      <w:pPr>
        <w:pStyle w:val="Akapitzlist"/>
        <w:numPr>
          <w:ilvl w:val="0"/>
          <w:numId w:val="58"/>
        </w:numPr>
        <w:spacing w:after="0" w:line="20" w:lineRule="atLeast"/>
        <w:rPr>
          <w:b/>
          <w:bCs/>
          <w:lang w:val="pl-PL"/>
        </w:rPr>
      </w:pPr>
      <w:r>
        <w:rPr>
          <w:b/>
          <w:bCs/>
          <w:lang w:val="pl-PL"/>
        </w:rPr>
        <w:t xml:space="preserve">Nazwa przedmiotu, rok: </w:t>
      </w:r>
      <w:r w:rsidRPr="007246FC">
        <w:rPr>
          <w:lang w:val="pl-PL"/>
        </w:rPr>
        <w:t>ASPEKTY PRAWNE ŻEGLUGI POWIETRZNEJ, III rok</w:t>
      </w:r>
      <w:r w:rsidR="007246FC">
        <w:rPr>
          <w:lang w:val="pl-PL"/>
        </w:rPr>
        <w:t>.</w:t>
      </w:r>
    </w:p>
    <w:p w14:paraId="50F3E4AB" w14:textId="20E10ED7" w:rsidR="00710E45" w:rsidRDefault="005F0A95" w:rsidP="00FD5F1A">
      <w:pPr>
        <w:pStyle w:val="Akapitzlist"/>
        <w:numPr>
          <w:ilvl w:val="0"/>
          <w:numId w:val="58"/>
        </w:numPr>
        <w:spacing w:after="0" w:line="20" w:lineRule="atLeast"/>
        <w:rPr>
          <w:b/>
          <w:bCs/>
          <w:lang w:val="pl-PL"/>
        </w:rPr>
      </w:pPr>
      <w:r>
        <w:rPr>
          <w:b/>
          <w:bCs/>
          <w:lang w:val="pl-PL"/>
        </w:rPr>
        <w:t xml:space="preserve">Rekomendacje, co do semestru: </w:t>
      </w:r>
      <w:r w:rsidRPr="007246FC">
        <w:rPr>
          <w:lang w:val="pl-PL"/>
        </w:rPr>
        <w:t>przedmiot powinien nadal być wykładany na 5. semestrze studiów</w:t>
      </w:r>
      <w:r w:rsidR="007246FC">
        <w:rPr>
          <w:lang w:val="pl-PL"/>
        </w:rPr>
        <w:t>.</w:t>
      </w:r>
    </w:p>
    <w:p w14:paraId="37985EBF" w14:textId="3D5715BA" w:rsidR="00710E45" w:rsidRDefault="005F0A95" w:rsidP="00FD5F1A">
      <w:pPr>
        <w:pStyle w:val="Akapitzlist"/>
        <w:numPr>
          <w:ilvl w:val="0"/>
          <w:numId w:val="58"/>
        </w:numPr>
        <w:spacing w:after="0" w:line="20" w:lineRule="atLeast"/>
        <w:rPr>
          <w:b/>
          <w:bCs/>
          <w:lang w:val="pl-PL"/>
        </w:rPr>
      </w:pPr>
      <w:r>
        <w:rPr>
          <w:b/>
          <w:bCs/>
          <w:lang w:val="pl-PL"/>
        </w:rPr>
        <w:t>Rekomendacje, co do założeń i celu:</w:t>
      </w:r>
    </w:p>
    <w:p w14:paraId="6B778B11" w14:textId="77777777" w:rsidR="00710E45" w:rsidRDefault="005F0A95" w:rsidP="005D62D5">
      <w:pPr>
        <w:pStyle w:val="Akapitzlist"/>
        <w:spacing w:after="0"/>
        <w:ind w:left="360"/>
        <w:rPr>
          <w:lang w:val="pl-PL"/>
        </w:rPr>
      </w:pPr>
      <w:r>
        <w:rPr>
          <w:lang w:val="pl-PL"/>
        </w:rPr>
        <w:t xml:space="preserve">Konwersatorium ma na celu omówienie podstawowych regulacji prawnych dotyczących żeglugi powietrznej, na czele z przepisami międzynarodowymi (wybrane przepisy Konwencji chicagowskiej i załączników doń), europejskimi, a także regulacjami EASA. Sporo uwagi będzie też poświęcone polskim przepisom zawartym </w:t>
      </w:r>
      <w:r>
        <w:rPr>
          <w:lang w:val="pl-PL"/>
        </w:rPr>
        <w:lastRenderedPageBreak/>
        <w:t xml:space="preserve">w Ustawie Prawo lotnicze, zadaniom PAŻP., a także koncepcji Single </w:t>
      </w:r>
      <w:proofErr w:type="spellStart"/>
      <w:r>
        <w:rPr>
          <w:lang w:val="pl-PL"/>
        </w:rPr>
        <w:t>European</w:t>
      </w:r>
      <w:proofErr w:type="spellEnd"/>
      <w:r>
        <w:rPr>
          <w:lang w:val="pl-PL"/>
        </w:rPr>
        <w:t xml:space="preserve"> </w:t>
      </w:r>
      <w:proofErr w:type="spellStart"/>
      <w:r>
        <w:rPr>
          <w:lang w:val="pl-PL"/>
        </w:rPr>
        <w:t>Sky</w:t>
      </w:r>
      <w:proofErr w:type="spellEnd"/>
      <w:r>
        <w:rPr>
          <w:lang w:val="pl-PL"/>
        </w:rPr>
        <w:t xml:space="preserve"> i zielonej transformacji.</w:t>
      </w:r>
    </w:p>
    <w:p w14:paraId="641F0887" w14:textId="22FF02AA" w:rsidR="00710E45" w:rsidRDefault="005F0A95" w:rsidP="00FD5F1A">
      <w:pPr>
        <w:pStyle w:val="Akapitzlist"/>
        <w:numPr>
          <w:ilvl w:val="0"/>
          <w:numId w:val="58"/>
        </w:numPr>
        <w:spacing w:after="0" w:line="20" w:lineRule="atLeast"/>
        <w:rPr>
          <w:b/>
          <w:bCs/>
          <w:lang w:val="pl-PL"/>
        </w:rPr>
      </w:pPr>
      <w:r>
        <w:rPr>
          <w:b/>
          <w:bCs/>
          <w:lang w:val="pl-PL"/>
        </w:rPr>
        <w:t>Rekomendacje, co do opisu treści i zajęć:</w:t>
      </w:r>
    </w:p>
    <w:p w14:paraId="15971EE7" w14:textId="5E5DC7E7" w:rsidR="00710E45" w:rsidRPr="0037109D" w:rsidRDefault="005F0A95" w:rsidP="005D3CD6">
      <w:pPr>
        <w:pStyle w:val="Akapitzlist"/>
        <w:spacing w:after="0"/>
        <w:ind w:left="360"/>
        <w:rPr>
          <w:lang w:val="pl-PL"/>
        </w:rPr>
      </w:pPr>
      <w:r>
        <w:rPr>
          <w:lang w:val="pl-PL"/>
        </w:rPr>
        <w:t>1.1. Podstawowe pojęcia i zasady „żeglugi powietrznej” i rola służb żeglugi powietrznej.</w:t>
      </w:r>
    </w:p>
    <w:p w14:paraId="6189410F" w14:textId="77777777" w:rsidR="00710E45" w:rsidRDefault="005F0A95" w:rsidP="005D3CD6">
      <w:pPr>
        <w:pStyle w:val="Akapitzlist"/>
        <w:spacing w:after="0"/>
        <w:ind w:left="360"/>
        <w:rPr>
          <w:lang w:val="pl-PL"/>
        </w:rPr>
      </w:pPr>
      <w:r>
        <w:rPr>
          <w:lang w:val="pl-PL"/>
        </w:rPr>
        <w:t xml:space="preserve">1.2. Zastosowanie prawa lotniczego w codziennych operacjach – </w:t>
      </w:r>
      <w:proofErr w:type="spellStart"/>
      <w:r>
        <w:rPr>
          <w:lang w:val="pl-PL"/>
        </w:rPr>
        <w:t>case</w:t>
      </w:r>
      <w:proofErr w:type="spellEnd"/>
      <w:r>
        <w:rPr>
          <w:lang w:val="pl-PL"/>
        </w:rPr>
        <w:t xml:space="preserve"> </w:t>
      </w:r>
      <w:proofErr w:type="spellStart"/>
      <w:r>
        <w:rPr>
          <w:lang w:val="pl-PL"/>
        </w:rPr>
        <w:t>study</w:t>
      </w:r>
      <w:proofErr w:type="spellEnd"/>
      <w:r>
        <w:rPr>
          <w:lang w:val="pl-PL"/>
        </w:rPr>
        <w:t>.</w:t>
      </w:r>
    </w:p>
    <w:p w14:paraId="6991BEAE" w14:textId="77777777" w:rsidR="00710E45" w:rsidRDefault="005F0A95" w:rsidP="005D3CD6">
      <w:pPr>
        <w:pStyle w:val="Akapitzlist"/>
        <w:spacing w:after="0"/>
        <w:ind w:left="360"/>
        <w:rPr>
          <w:lang w:val="pl-PL"/>
        </w:rPr>
      </w:pPr>
      <w:r>
        <w:rPr>
          <w:lang w:val="pl-PL"/>
        </w:rPr>
        <w:t>2. Ewolucja prawa lotniczego w zakresie żeglugi powietrznej (w tym postanowienia Konwencji chicagowskiej).</w:t>
      </w:r>
    </w:p>
    <w:p w14:paraId="174CF813" w14:textId="77777777" w:rsidR="00710E45" w:rsidRDefault="005F0A95" w:rsidP="005D3CD6">
      <w:pPr>
        <w:pStyle w:val="Akapitzlist"/>
        <w:spacing w:after="0"/>
        <w:ind w:left="360"/>
        <w:rPr>
          <w:lang w:val="pl-PL"/>
        </w:rPr>
      </w:pPr>
      <w:r>
        <w:rPr>
          <w:lang w:val="pl-PL"/>
        </w:rPr>
        <w:t>3. Szczegółowe normy międzynarodowe (</w:t>
      </w:r>
      <w:proofErr w:type="spellStart"/>
      <w:r>
        <w:rPr>
          <w:lang w:val="pl-PL"/>
        </w:rPr>
        <w:t>Annex</w:t>
      </w:r>
      <w:proofErr w:type="spellEnd"/>
      <w:r>
        <w:rPr>
          <w:lang w:val="pl-PL"/>
        </w:rPr>
        <w:t xml:space="preserve"> 2 ICAO Zasady Lotu, ICAO DOC 4444 PANS-ATM, ICAO DOC 8168 PANSOPS).</w:t>
      </w:r>
    </w:p>
    <w:p w14:paraId="7ED5A2BA" w14:textId="77777777" w:rsidR="00710E45" w:rsidRDefault="005F0A95" w:rsidP="005D3CD6">
      <w:pPr>
        <w:pStyle w:val="Akapitzlist"/>
        <w:spacing w:after="0"/>
        <w:ind w:left="360"/>
        <w:rPr>
          <w:lang w:val="pl-PL"/>
        </w:rPr>
      </w:pPr>
      <w:r>
        <w:rPr>
          <w:lang w:val="pl-PL"/>
        </w:rPr>
        <w:t xml:space="preserve">4. Prawo UE: </w:t>
      </w:r>
      <w:proofErr w:type="spellStart"/>
      <w:r>
        <w:rPr>
          <w:lang w:val="pl-PL"/>
        </w:rPr>
        <w:t>rozp</w:t>
      </w:r>
      <w:proofErr w:type="spellEnd"/>
      <w:r>
        <w:rPr>
          <w:lang w:val="pl-PL"/>
        </w:rPr>
        <w:t xml:space="preserve">. 2018/1139 (rozporządzenie bazowe), </w:t>
      </w:r>
      <w:proofErr w:type="spellStart"/>
      <w:r>
        <w:rPr>
          <w:lang w:val="pl-PL"/>
        </w:rPr>
        <w:t>rozp</w:t>
      </w:r>
      <w:proofErr w:type="spellEnd"/>
      <w:r>
        <w:rPr>
          <w:lang w:val="pl-PL"/>
        </w:rPr>
        <w:t>. 923/2012 wraz ze zmianami (SERA); Agencja UE ds. Bezpieczeństwa Lotniczego (EASA), rozporządzenie 2017/373.</w:t>
      </w:r>
    </w:p>
    <w:p w14:paraId="64D0B1C1" w14:textId="77777777" w:rsidR="00710E45" w:rsidRDefault="005F0A95" w:rsidP="005D3CD6">
      <w:pPr>
        <w:pStyle w:val="Akapitzlist"/>
        <w:spacing w:after="0"/>
        <w:ind w:left="360"/>
        <w:rPr>
          <w:lang w:val="pl-PL"/>
        </w:rPr>
      </w:pPr>
      <w:r>
        <w:rPr>
          <w:lang w:val="pl-PL"/>
        </w:rPr>
        <w:t>5. Polskie prawo lotnicze (ustawa Prawo lotnicze z 2002 r. oraz rozporządzenia ministra właściwego do spraw transportu), Ustawa o Polskiej Agencji Żeglugi Powietrznej. Wyzwania w implementacji przepisów prawa lotniczego w Polsce</w:t>
      </w:r>
    </w:p>
    <w:p w14:paraId="35402071" w14:textId="77777777" w:rsidR="00710E45" w:rsidRDefault="005F0A95" w:rsidP="005D3CD6">
      <w:pPr>
        <w:pStyle w:val="Akapitzlist"/>
        <w:spacing w:after="0"/>
        <w:ind w:left="360"/>
        <w:rPr>
          <w:lang w:val="pl-PL"/>
        </w:rPr>
      </w:pPr>
      <w:r>
        <w:rPr>
          <w:lang w:val="pl-PL"/>
        </w:rPr>
        <w:t>6. Relacje/zależności pomiędzy służbami operacyjnymi portu lotniczego a służbami kontroli lotniska ATC-TWR.</w:t>
      </w:r>
    </w:p>
    <w:p w14:paraId="78295508" w14:textId="77777777" w:rsidR="00710E45" w:rsidRDefault="005F0A95" w:rsidP="005D3CD6">
      <w:pPr>
        <w:pStyle w:val="Akapitzlist"/>
        <w:spacing w:after="0"/>
        <w:ind w:left="360"/>
        <w:rPr>
          <w:lang w:val="pl-PL"/>
        </w:rPr>
      </w:pPr>
      <w:r>
        <w:rPr>
          <w:lang w:val="pl-PL"/>
        </w:rPr>
        <w:t>7. Funkcje i kompetencje Europejskiej Organizacji ds. Bezpieczeństwa Żeglugi Powietrznej (</w:t>
      </w:r>
      <w:proofErr w:type="spellStart"/>
      <w:r>
        <w:rPr>
          <w:lang w:val="pl-PL"/>
        </w:rPr>
        <w:t>Eurocontrol</w:t>
      </w:r>
      <w:proofErr w:type="spellEnd"/>
      <w:r>
        <w:rPr>
          <w:lang w:val="pl-PL"/>
        </w:rPr>
        <w:t>) oraz Polskiej Agencji Żeglugi Powietrznej (PAŻP). Inne podmioty, w tym EUROCAE – patron techniczny zmian transformacji cyfrowej i zielonej.</w:t>
      </w:r>
    </w:p>
    <w:p w14:paraId="64B006C5" w14:textId="77777777" w:rsidR="00710E45" w:rsidRDefault="005F0A95" w:rsidP="005D3CD6">
      <w:pPr>
        <w:pStyle w:val="Akapitzlist"/>
        <w:spacing w:after="0"/>
        <w:ind w:left="360"/>
        <w:rPr>
          <w:lang w:val="pl-PL"/>
        </w:rPr>
      </w:pPr>
      <w:r>
        <w:rPr>
          <w:lang w:val="pl-PL"/>
        </w:rPr>
        <w:t>8. Omówienie wybranych podmiotów realizujących służby żeglugi powietrznej na świecie.</w:t>
      </w:r>
    </w:p>
    <w:p w14:paraId="50009EF0" w14:textId="4ECAD257" w:rsidR="00710E45" w:rsidRDefault="005F0A95" w:rsidP="005D3CD6">
      <w:pPr>
        <w:pStyle w:val="Akapitzlist"/>
        <w:spacing w:after="0"/>
        <w:ind w:left="360"/>
        <w:rPr>
          <w:lang w:val="pl-PL"/>
        </w:rPr>
      </w:pPr>
      <w:r>
        <w:rPr>
          <w:lang w:val="pl-PL"/>
        </w:rPr>
        <w:t xml:space="preserve">9 Single </w:t>
      </w:r>
      <w:proofErr w:type="spellStart"/>
      <w:r>
        <w:rPr>
          <w:lang w:val="pl-PL"/>
        </w:rPr>
        <w:t>European</w:t>
      </w:r>
      <w:proofErr w:type="spellEnd"/>
      <w:r>
        <w:rPr>
          <w:lang w:val="pl-PL"/>
        </w:rPr>
        <w:t xml:space="preserve"> </w:t>
      </w:r>
      <w:proofErr w:type="spellStart"/>
      <w:r>
        <w:rPr>
          <w:lang w:val="pl-PL"/>
        </w:rPr>
        <w:t>Sky</w:t>
      </w:r>
      <w:proofErr w:type="spellEnd"/>
      <w:r>
        <w:rPr>
          <w:lang w:val="pl-PL"/>
        </w:rPr>
        <w:t xml:space="preserve"> – ze szczególnym uwzględnieniem transformacji zielonej i cyfrowej Rozporządzenie o interoperacyjności systemów.</w:t>
      </w:r>
    </w:p>
    <w:p w14:paraId="42DE4231" w14:textId="55F4433F" w:rsidR="00710E45" w:rsidRDefault="005F0A95" w:rsidP="005D3CD6">
      <w:pPr>
        <w:pStyle w:val="Akapitzlist"/>
        <w:spacing w:after="0"/>
        <w:ind w:left="360"/>
        <w:rPr>
          <w:lang w:val="pl-PL"/>
        </w:rPr>
      </w:pPr>
      <w:r>
        <w:rPr>
          <w:lang w:val="pl-PL"/>
        </w:rPr>
        <w:t>Korzyści dla środowiska z wdrożenia FAM i FRA. Przedstawienie nakładanych na ANSP przepisów dotyczących wdrażania ESG, jak również dostawania się do wymogów w FF55.</w:t>
      </w:r>
    </w:p>
    <w:p w14:paraId="639E25F2" w14:textId="77777777" w:rsidR="00710E45" w:rsidRDefault="005F0A95" w:rsidP="005D3CD6">
      <w:pPr>
        <w:pStyle w:val="Akapitzlist"/>
        <w:spacing w:after="0"/>
        <w:ind w:left="360"/>
        <w:rPr>
          <w:lang w:val="pl-PL"/>
        </w:rPr>
      </w:pPr>
      <w:r>
        <w:rPr>
          <w:lang w:val="pl-PL"/>
        </w:rPr>
        <w:t xml:space="preserve">10. SESAR w tym koncepcja FAB i </w:t>
      </w:r>
      <w:proofErr w:type="spellStart"/>
      <w:r>
        <w:rPr>
          <w:lang w:val="pl-PL"/>
        </w:rPr>
        <w:t>free</w:t>
      </w:r>
      <w:proofErr w:type="spellEnd"/>
      <w:r>
        <w:rPr>
          <w:lang w:val="pl-PL"/>
        </w:rPr>
        <w:t xml:space="preserve"> </w:t>
      </w:r>
      <w:proofErr w:type="spellStart"/>
      <w:r>
        <w:rPr>
          <w:lang w:val="pl-PL"/>
        </w:rPr>
        <w:t>route</w:t>
      </w:r>
      <w:proofErr w:type="spellEnd"/>
      <w:r>
        <w:rPr>
          <w:lang w:val="pl-PL"/>
        </w:rPr>
        <w:t xml:space="preserve"> </w:t>
      </w:r>
      <w:proofErr w:type="spellStart"/>
      <w:r>
        <w:rPr>
          <w:lang w:val="pl-PL"/>
        </w:rPr>
        <w:t>airspace</w:t>
      </w:r>
      <w:proofErr w:type="spellEnd"/>
      <w:r>
        <w:rPr>
          <w:lang w:val="pl-PL"/>
        </w:rPr>
        <w:t>.</w:t>
      </w:r>
    </w:p>
    <w:p w14:paraId="45228E14" w14:textId="1803EA53" w:rsidR="00710E45" w:rsidRDefault="005F0A95" w:rsidP="005D3CD6">
      <w:pPr>
        <w:pStyle w:val="Akapitzlist"/>
        <w:spacing w:after="0"/>
        <w:ind w:left="360"/>
        <w:rPr>
          <w:lang w:val="pl-PL"/>
        </w:rPr>
      </w:pPr>
      <w:r>
        <w:rPr>
          <w:lang w:val="pl-PL"/>
        </w:rPr>
        <w:t>11. Koncepcja utworzenia UTM, zalety i wyzwania.</w:t>
      </w:r>
      <w:r w:rsidR="009428F4">
        <w:rPr>
          <w:lang w:val="pl-PL"/>
        </w:rPr>
        <w:t xml:space="preserve"> </w:t>
      </w:r>
    </w:p>
    <w:p w14:paraId="59B174F3" w14:textId="77777777" w:rsidR="00710E45" w:rsidRDefault="005F0A95" w:rsidP="005D3CD6">
      <w:pPr>
        <w:pStyle w:val="Akapitzlist"/>
        <w:spacing w:after="0"/>
        <w:ind w:left="360"/>
        <w:rPr>
          <w:lang w:val="pl-PL"/>
        </w:rPr>
      </w:pPr>
      <w:r>
        <w:rPr>
          <w:lang w:val="pl-PL"/>
        </w:rPr>
        <w:t>12. Regulacje dot. bezzałogowych statków powietrznych.</w:t>
      </w:r>
    </w:p>
    <w:p w14:paraId="07E06666" w14:textId="3094C84F" w:rsidR="00710E45" w:rsidRDefault="005F0A95" w:rsidP="00FD5F1A">
      <w:pPr>
        <w:pStyle w:val="Akapitzlist"/>
        <w:numPr>
          <w:ilvl w:val="0"/>
          <w:numId w:val="58"/>
        </w:numPr>
        <w:spacing w:after="0" w:line="20" w:lineRule="atLeast"/>
        <w:rPr>
          <w:b/>
          <w:bCs/>
          <w:lang w:val="pl-PL"/>
        </w:rPr>
      </w:pPr>
      <w:r>
        <w:rPr>
          <w:b/>
          <w:bCs/>
          <w:lang w:val="pl-PL"/>
        </w:rPr>
        <w:t>Rekomendacje, co do literatury/materiałów dydaktycznych:</w:t>
      </w:r>
    </w:p>
    <w:p w14:paraId="46C4FB8B" w14:textId="02CFFEDA" w:rsidR="00710E45" w:rsidRDefault="009428F4" w:rsidP="0078274F">
      <w:pPr>
        <w:pStyle w:val="Akapitzlist"/>
        <w:spacing w:after="0"/>
        <w:ind w:left="360"/>
        <w:rPr>
          <w:lang w:val="pl-PL"/>
        </w:rPr>
      </w:pPr>
      <w:r>
        <w:rPr>
          <w:lang w:val="pl-PL"/>
        </w:rPr>
        <w:t>Literatura uzupełniająca:</w:t>
      </w:r>
    </w:p>
    <w:p w14:paraId="0DF2EEF2" w14:textId="77777777" w:rsidR="00710E45" w:rsidRDefault="005F0A95" w:rsidP="0078274F">
      <w:pPr>
        <w:pStyle w:val="Akapitzlist"/>
        <w:spacing w:after="0"/>
        <w:ind w:left="360"/>
        <w:rPr>
          <w:lang w:val="pl-PL"/>
        </w:rPr>
      </w:pPr>
      <w:proofErr w:type="spellStart"/>
      <w:r>
        <w:rPr>
          <w:lang w:val="pl-PL"/>
        </w:rPr>
        <w:t>I.Kraśnicka</w:t>
      </w:r>
      <w:proofErr w:type="spellEnd"/>
      <w:r>
        <w:rPr>
          <w:lang w:val="pl-PL"/>
        </w:rPr>
        <w:t>, Standard Żeglugi Powietrznej w działalności Organizacji Międzynarodowego Lotnictwa Cywilnego, C. H. Beck, Warszawa 2019.</w:t>
      </w:r>
    </w:p>
    <w:p w14:paraId="3BC57F86" w14:textId="60E293F0" w:rsidR="00710E45" w:rsidRDefault="005F0A95" w:rsidP="0078274F">
      <w:pPr>
        <w:pStyle w:val="Akapitzlist"/>
        <w:spacing w:after="0"/>
        <w:ind w:left="360"/>
        <w:rPr>
          <w:lang w:val="pl-PL"/>
        </w:rPr>
      </w:pPr>
      <w:r>
        <w:rPr>
          <w:lang w:val="pl-PL"/>
        </w:rPr>
        <w:t>Telesfor Marek Markiewicz, Podstawowe zagadnienia zarządzania ruchem lotniczym; 2010, Wydawnictwo Akademii Obrony Narodowej</w:t>
      </w:r>
      <w:r w:rsidR="001976FE">
        <w:rPr>
          <w:lang w:val="pl-PL"/>
        </w:rPr>
        <w:t>.</w:t>
      </w:r>
    </w:p>
    <w:p w14:paraId="22BA07B5" w14:textId="6F524955" w:rsidR="00710E45" w:rsidRDefault="005F0A95" w:rsidP="0078274F">
      <w:pPr>
        <w:pStyle w:val="Akapitzlist"/>
        <w:spacing w:after="0"/>
        <w:ind w:left="360"/>
        <w:rPr>
          <w:lang w:val="pl-PL"/>
        </w:rPr>
      </w:pPr>
      <w:r>
        <w:rPr>
          <w:lang w:val="pl-PL"/>
        </w:rPr>
        <w:t>(red. nauk.) Telesfor Marek Markiewicz, Lotnictwo w jednolitej europejskiej przestrzeni powietrznej. Dylematy i wyzwania; 2015, Oficyna Wydawnicza Akademii Obrony Narodowej</w:t>
      </w:r>
      <w:r w:rsidR="001976FE">
        <w:rPr>
          <w:lang w:val="pl-PL"/>
        </w:rPr>
        <w:t>.</w:t>
      </w:r>
    </w:p>
    <w:p w14:paraId="55C65DEE" w14:textId="3B722CA3" w:rsidR="00710E45" w:rsidRPr="0037109D" w:rsidRDefault="005F0A95" w:rsidP="00FD5F1A">
      <w:pPr>
        <w:pStyle w:val="Akapitzlist"/>
        <w:numPr>
          <w:ilvl w:val="0"/>
          <w:numId w:val="58"/>
        </w:numPr>
        <w:spacing w:after="0" w:line="20" w:lineRule="atLeast"/>
        <w:rPr>
          <w:lang w:val="pl-PL"/>
        </w:rPr>
      </w:pPr>
      <w:r>
        <w:rPr>
          <w:b/>
          <w:bCs/>
          <w:lang w:val="pl-PL"/>
        </w:rPr>
        <w:t>Rekomendacje, co do materiałów do pracy własnej studentów:</w:t>
      </w:r>
    </w:p>
    <w:p w14:paraId="360E4FA0" w14:textId="16C4BA74" w:rsidR="00710E45" w:rsidRDefault="005F0A95" w:rsidP="0078274F">
      <w:pPr>
        <w:pStyle w:val="Akapitzlist"/>
        <w:spacing w:after="0"/>
        <w:ind w:left="360"/>
        <w:rPr>
          <w:lang w:val="pl-PL"/>
        </w:rPr>
      </w:pPr>
      <w:r>
        <w:rPr>
          <w:lang w:val="pl-PL"/>
        </w:rPr>
        <w:lastRenderedPageBreak/>
        <w:t xml:space="preserve">Porozumienia o współpracy operacyjnej pomiędzy Polską Agencją Żeglugi Powietrznej, a Portem Lotniczym ... w sprawie współdziałania służb operacyjnych TWR i pionu operacyjnego Port” tzw. </w:t>
      </w:r>
      <w:proofErr w:type="spellStart"/>
      <w:r>
        <w:rPr>
          <w:lang w:val="pl-PL"/>
        </w:rPr>
        <w:t>LoA</w:t>
      </w:r>
      <w:proofErr w:type="spellEnd"/>
      <w:r>
        <w:rPr>
          <w:lang w:val="pl-PL"/>
        </w:rPr>
        <w:t xml:space="preserve"> oraz SLA ( Services Level Agreement) pomiędzy Polską Agencją Żeglugi Powietrznej a Portem Lotniczym w sprawie dostarczenia i publikowania danych w produktach informacji lotniczej”.</w:t>
      </w:r>
    </w:p>
    <w:p w14:paraId="5E1170A2" w14:textId="7D0E2974" w:rsidR="00710E45" w:rsidRDefault="005F0A95" w:rsidP="00FD5F1A">
      <w:pPr>
        <w:pStyle w:val="Akapitzlist"/>
        <w:numPr>
          <w:ilvl w:val="0"/>
          <w:numId w:val="58"/>
        </w:numPr>
        <w:spacing w:after="0" w:line="20" w:lineRule="atLeast"/>
        <w:rPr>
          <w:b/>
          <w:bCs/>
          <w:lang w:val="pl-PL"/>
        </w:rPr>
      </w:pPr>
      <w:r>
        <w:rPr>
          <w:b/>
          <w:bCs/>
          <w:lang w:val="pl-PL"/>
        </w:rPr>
        <w:t>Uwagi Praktyków Biznesu:</w:t>
      </w:r>
    </w:p>
    <w:p w14:paraId="5E1AE9F1" w14:textId="77777777" w:rsidR="00710E45" w:rsidRDefault="005F0A95" w:rsidP="008E13E0">
      <w:pPr>
        <w:pStyle w:val="Akapitzlist"/>
        <w:spacing w:after="0" w:line="23" w:lineRule="atLeast"/>
        <w:ind w:left="360"/>
        <w:rPr>
          <w:b/>
          <w:bCs/>
          <w:lang w:val="pl-PL"/>
        </w:rPr>
      </w:pPr>
      <w:r w:rsidRPr="008E13E0">
        <w:rPr>
          <w:lang w:val="pl-PL"/>
        </w:rPr>
        <w:t>7.1.</w:t>
      </w:r>
      <w:r>
        <w:rPr>
          <w:b/>
          <w:bCs/>
          <w:lang w:val="pl-PL"/>
        </w:rPr>
        <w:t xml:space="preserve"> Rekomendacje co do założeń i celów:</w:t>
      </w:r>
    </w:p>
    <w:p w14:paraId="498D9C64"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58B57A00"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 xml:space="preserve">W ramach przedmiotu student powinien zostać zapoznany z standardami, normami i przepisami prawa regulującego funkcjonowanie żeglugi powietrznej. W tym w szczególności z konwencją chicagowską i jej załącznikami nr 2, 10, 11, 12, 15, ICAO DOC 4444, a także rozporządzeniem bazowym KE i rozporządzeniem KE 2017/373 z dnia 1 marca 2017, ustawą Prawo lotnicze z dnia 3 lipca 2002 r. i rozporządzeniami wykonawczymi do ww. ustawy w zakresie przepisów dotyczących tematu przedmiotu. W ramach przedmiotu student powinien również posiąść wiedzę w zakresie koncepcji SES i programu SESAR. W ramach tej tematyki należy położyć nacisk na rozwiązania wpisujące się z zieloną i cyfrową transformację. </w:t>
      </w:r>
    </w:p>
    <w:p w14:paraId="7E8B698D"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455D3857" w14:textId="542859D5"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Student powinien zdobyć podstawową wiedze w zakresie podstawowych aktów prawnych dotyczących zapewnienia służb żeglugi powietrznej. Student powinien znać założenia ustawy o PAŻP w tym kompetencje, zadania i organizację służb żeglugi powietrznej na przykładzie PAŻP. Student powinien znać podstawowe założenia cyfrowej transformacji w służbach żeglugi powietrznej.</w:t>
      </w:r>
    </w:p>
    <w:p w14:paraId="59B5932F" w14:textId="77777777" w:rsidR="008E13E0" w:rsidRDefault="005F0A95" w:rsidP="008E13E0">
      <w:pPr>
        <w:pStyle w:val="Standard"/>
        <w:numPr>
          <w:ilvl w:val="0"/>
          <w:numId w:val="50"/>
        </w:numPr>
        <w:spacing w:after="0" w:line="240" w:lineRule="auto"/>
        <w:ind w:left="714" w:hanging="357"/>
      </w:pPr>
      <w:r>
        <w:rPr>
          <w:b/>
          <w:bCs/>
          <w:lang w:val="pl-PL"/>
        </w:rPr>
        <w:t xml:space="preserve">mgr Jerzy Baumann: </w:t>
      </w:r>
    </w:p>
    <w:p w14:paraId="65CEDFCF" w14:textId="5C30DDB0" w:rsidR="008E13E0" w:rsidRPr="008E13E0" w:rsidRDefault="008E13E0" w:rsidP="008E13E0">
      <w:pPr>
        <w:pStyle w:val="Standard"/>
        <w:spacing w:after="0" w:line="240" w:lineRule="auto"/>
        <w:ind w:left="714"/>
        <w:rPr>
          <w:lang w:val="pl-PL"/>
        </w:rPr>
      </w:pPr>
      <w:r w:rsidRPr="008E13E0">
        <w:rPr>
          <w:rFonts w:asciiTheme="minorHAnsi" w:hAnsiTheme="minorHAnsi"/>
          <w:lang w:val="pl-PL"/>
        </w:rPr>
        <w:t>Praktyk nie wskazuje uwag co do założeń i celów przedmiotu w tym zakresie.</w:t>
      </w:r>
    </w:p>
    <w:p w14:paraId="7B0BE8DF"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12F19EC3" w14:textId="3B3DCFEF" w:rsidR="00710E45" w:rsidRPr="008E13E0" w:rsidRDefault="009428F4" w:rsidP="008E13E0">
      <w:pPr>
        <w:pStyle w:val="Standard"/>
        <w:spacing w:after="120" w:line="23" w:lineRule="atLeast"/>
        <w:ind w:left="714"/>
        <w:rPr>
          <w:rFonts w:asciiTheme="minorHAnsi" w:hAnsiTheme="minorHAnsi"/>
          <w:lang w:val="pl-PL"/>
        </w:rPr>
      </w:pPr>
      <w:r w:rsidRPr="008E13E0">
        <w:rPr>
          <w:rFonts w:asciiTheme="minorHAnsi" w:hAnsiTheme="minorHAnsi"/>
          <w:lang w:val="pl-PL"/>
        </w:rPr>
        <w:t>Praktyk nie wskazuje uwag co do założeń i celów przedmiotu w tym zakresie.</w:t>
      </w:r>
    </w:p>
    <w:p w14:paraId="56E1B1A6" w14:textId="77777777" w:rsidR="00710E45" w:rsidRDefault="005F0A95" w:rsidP="008E13E0">
      <w:pPr>
        <w:pStyle w:val="Akapitzlist"/>
        <w:spacing w:after="0" w:line="23" w:lineRule="atLeast"/>
        <w:ind w:left="360"/>
        <w:rPr>
          <w:b/>
          <w:bCs/>
          <w:lang w:val="pl-PL"/>
        </w:rPr>
      </w:pPr>
      <w:r w:rsidRPr="008E13E0">
        <w:rPr>
          <w:lang w:val="pl-PL"/>
        </w:rPr>
        <w:t>7.2.</w:t>
      </w:r>
      <w:r>
        <w:rPr>
          <w:b/>
          <w:bCs/>
          <w:lang w:val="pl-PL"/>
        </w:rPr>
        <w:t xml:space="preserve"> Rekomendacje co do treści i zajęć:</w:t>
      </w:r>
    </w:p>
    <w:p w14:paraId="2B69001A" w14:textId="77777777" w:rsidR="00710E45" w:rsidRDefault="005F0A95" w:rsidP="008E13E0">
      <w:pPr>
        <w:pStyle w:val="Standard"/>
        <w:numPr>
          <w:ilvl w:val="0"/>
          <w:numId w:val="50"/>
        </w:numPr>
        <w:spacing w:after="0" w:line="23" w:lineRule="atLeast"/>
        <w:ind w:left="714" w:hanging="357"/>
      </w:pPr>
      <w:r>
        <w:rPr>
          <w:b/>
          <w:bCs/>
          <w:lang w:val="pl-PL"/>
        </w:rPr>
        <w:t>dr Piotr Czech:</w:t>
      </w:r>
      <w:r>
        <w:rPr>
          <w:lang w:val="pl-PL"/>
        </w:rPr>
        <w:t xml:space="preserve"> </w:t>
      </w:r>
    </w:p>
    <w:p w14:paraId="7635B444"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1. Normy, standardy i przepisy dotyczące żeglugi powietrznej.</w:t>
      </w:r>
    </w:p>
    <w:p w14:paraId="05519835"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2. Charakterystyka służ ruchu lotniczego.</w:t>
      </w:r>
    </w:p>
    <w:p w14:paraId="2648D457"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3. Charakterystyka funkcji realizowanych przez ANSP.</w:t>
      </w:r>
    </w:p>
    <w:p w14:paraId="5306D217" w14:textId="6383CD51"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 xml:space="preserve">4. SES i SESAR w tym koncepcja FAB i </w:t>
      </w:r>
      <w:proofErr w:type="spellStart"/>
      <w:r w:rsidRPr="008E13E0">
        <w:rPr>
          <w:rFonts w:asciiTheme="minorHAnsi" w:hAnsiTheme="minorHAnsi"/>
          <w:lang w:val="pl-PL"/>
        </w:rPr>
        <w:t>free</w:t>
      </w:r>
      <w:proofErr w:type="spellEnd"/>
      <w:r w:rsidRPr="008E13E0">
        <w:rPr>
          <w:rFonts w:asciiTheme="minorHAnsi" w:hAnsiTheme="minorHAnsi"/>
          <w:lang w:val="pl-PL"/>
        </w:rPr>
        <w:t xml:space="preserve"> </w:t>
      </w:r>
      <w:proofErr w:type="spellStart"/>
      <w:r w:rsidRPr="008E13E0">
        <w:rPr>
          <w:rFonts w:asciiTheme="minorHAnsi" w:hAnsiTheme="minorHAnsi"/>
          <w:lang w:val="pl-PL"/>
        </w:rPr>
        <w:t>route</w:t>
      </w:r>
      <w:proofErr w:type="spellEnd"/>
      <w:r w:rsidRPr="008E13E0">
        <w:rPr>
          <w:rFonts w:asciiTheme="minorHAnsi" w:hAnsiTheme="minorHAnsi"/>
          <w:lang w:val="pl-PL"/>
        </w:rPr>
        <w:t xml:space="preserve"> </w:t>
      </w:r>
      <w:proofErr w:type="spellStart"/>
      <w:r w:rsidRPr="008E13E0">
        <w:rPr>
          <w:rFonts w:asciiTheme="minorHAnsi" w:hAnsiTheme="minorHAnsi"/>
          <w:lang w:val="pl-PL"/>
        </w:rPr>
        <w:t>airspace</w:t>
      </w:r>
      <w:proofErr w:type="spellEnd"/>
      <w:r w:rsidRPr="008E13E0">
        <w:rPr>
          <w:rFonts w:asciiTheme="minorHAnsi" w:hAnsiTheme="minorHAnsi"/>
          <w:lang w:val="pl-PL"/>
        </w:rPr>
        <w:t>.</w:t>
      </w:r>
    </w:p>
    <w:p w14:paraId="47B696F2"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5. Rola i zadania Network Managera.</w:t>
      </w:r>
    </w:p>
    <w:p w14:paraId="42C98C8B"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6. Charakterystyka i funkcje ATSEP.</w:t>
      </w:r>
    </w:p>
    <w:p w14:paraId="4921870A" w14:textId="0ECFA662"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7. Koncepcja utworzenia UTM, zalety i wyzwania.</w:t>
      </w:r>
    </w:p>
    <w:p w14:paraId="26465C9B"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8. Wprowadzenie do prawa kosmicznego.</w:t>
      </w:r>
    </w:p>
    <w:p w14:paraId="73AC565B" w14:textId="77777777" w:rsidR="00710E45" w:rsidRDefault="005F0A95" w:rsidP="008E13E0">
      <w:pPr>
        <w:pStyle w:val="Standard"/>
        <w:numPr>
          <w:ilvl w:val="0"/>
          <w:numId w:val="50"/>
        </w:numPr>
        <w:spacing w:after="0" w:line="23" w:lineRule="atLeast"/>
        <w:ind w:left="714" w:hanging="357"/>
        <w:rPr>
          <w:b/>
          <w:bCs/>
          <w:lang w:val="pl-PL"/>
        </w:rPr>
      </w:pPr>
      <w:r>
        <w:rPr>
          <w:b/>
          <w:bCs/>
          <w:lang w:val="pl-PL"/>
        </w:rPr>
        <w:t>mgr Michał Witkowski:</w:t>
      </w:r>
    </w:p>
    <w:p w14:paraId="3579D4AD"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Konwencja Chicagowska oraz inne akty prawne, załączniki i dokumenty ICAO, które ustanowiły ramy prawne żeglugi powietrznej.</w:t>
      </w:r>
    </w:p>
    <w:p w14:paraId="1DE0AED1"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lastRenderedPageBreak/>
        <w:t>Prawo UE w zakresie żeglugi powietrznej. Rozporządzenia KE regulujące żeglugę powietrzną.</w:t>
      </w:r>
    </w:p>
    <w:p w14:paraId="4F9F43B8"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SERA</w:t>
      </w:r>
    </w:p>
    <w:p w14:paraId="2BF5C1BC" w14:textId="6DFB5161"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 xml:space="preserve">Single </w:t>
      </w:r>
      <w:proofErr w:type="spellStart"/>
      <w:r w:rsidRPr="008E13E0">
        <w:rPr>
          <w:rFonts w:asciiTheme="minorHAnsi" w:hAnsiTheme="minorHAnsi"/>
          <w:lang w:val="pl-PL"/>
        </w:rPr>
        <w:t>European</w:t>
      </w:r>
      <w:proofErr w:type="spellEnd"/>
      <w:r w:rsidRPr="008E13E0">
        <w:rPr>
          <w:rFonts w:asciiTheme="minorHAnsi" w:hAnsiTheme="minorHAnsi"/>
          <w:lang w:val="pl-PL"/>
        </w:rPr>
        <w:t xml:space="preserve"> </w:t>
      </w:r>
      <w:proofErr w:type="spellStart"/>
      <w:r w:rsidRPr="008E13E0">
        <w:rPr>
          <w:rFonts w:asciiTheme="minorHAnsi" w:hAnsiTheme="minorHAnsi"/>
          <w:lang w:val="pl-PL"/>
        </w:rPr>
        <w:t>Sky</w:t>
      </w:r>
      <w:proofErr w:type="spellEnd"/>
      <w:r w:rsidRPr="008E13E0">
        <w:rPr>
          <w:rFonts w:asciiTheme="minorHAnsi" w:hAnsiTheme="minorHAnsi"/>
          <w:lang w:val="pl-PL"/>
        </w:rPr>
        <w:t xml:space="preserve"> – ze szczególnym uwzględnieniem transformacji zielonej i cyfrowej</w:t>
      </w:r>
      <w:r w:rsidR="009428F4" w:rsidRPr="008E13E0">
        <w:rPr>
          <w:rFonts w:asciiTheme="minorHAnsi" w:hAnsiTheme="minorHAnsi"/>
          <w:lang w:val="pl-PL"/>
        </w:rPr>
        <w:t>.</w:t>
      </w:r>
    </w:p>
    <w:p w14:paraId="0E16259D" w14:textId="77777777" w:rsidR="00710E45" w:rsidRPr="008E13E0" w:rsidRDefault="005F0A95" w:rsidP="008E13E0">
      <w:pPr>
        <w:pStyle w:val="Standard"/>
        <w:spacing w:after="0"/>
        <w:ind w:left="714"/>
        <w:rPr>
          <w:rFonts w:asciiTheme="minorHAnsi" w:hAnsiTheme="minorHAnsi"/>
          <w:lang w:val="pl-PL"/>
        </w:rPr>
      </w:pPr>
      <w:proofErr w:type="spellStart"/>
      <w:r w:rsidRPr="008E13E0">
        <w:rPr>
          <w:rFonts w:asciiTheme="minorHAnsi" w:hAnsiTheme="minorHAnsi"/>
          <w:lang w:val="pl-PL"/>
        </w:rPr>
        <w:t>Eurocontrol</w:t>
      </w:r>
      <w:proofErr w:type="spellEnd"/>
      <w:r w:rsidRPr="008E13E0">
        <w:rPr>
          <w:rFonts w:asciiTheme="minorHAnsi" w:hAnsiTheme="minorHAnsi"/>
          <w:lang w:val="pl-PL"/>
        </w:rPr>
        <w:t xml:space="preserve"> – NM prawne podstaw funkcjonowania Organizacji ds. Bezpieczeństwa.</w:t>
      </w:r>
    </w:p>
    <w:p w14:paraId="02ADA31F"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Prawo krajowe dotyczące żeglugi powietrznej, Ustawa PL i Ustawa o PAŻP, rozporządzenia ministra właściwego ds. transportu.</w:t>
      </w:r>
    </w:p>
    <w:p w14:paraId="5A57A0BF"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Prawne aspekty utworzenia UTM. Integracja ruchu załogowego i bezzałogowego.</w:t>
      </w:r>
    </w:p>
    <w:p w14:paraId="2125ED74" w14:textId="77777777" w:rsidR="00710E45" w:rsidRDefault="005F0A95" w:rsidP="008E13E0">
      <w:pPr>
        <w:pStyle w:val="Standard"/>
        <w:numPr>
          <w:ilvl w:val="0"/>
          <w:numId w:val="50"/>
        </w:numPr>
        <w:spacing w:after="0" w:line="23" w:lineRule="atLeast"/>
        <w:ind w:left="714" w:hanging="357"/>
      </w:pPr>
      <w:r>
        <w:rPr>
          <w:b/>
          <w:bCs/>
          <w:lang w:val="pl-PL"/>
        </w:rPr>
        <w:t xml:space="preserve">mgr Jerzy Baumann: </w:t>
      </w:r>
    </w:p>
    <w:p w14:paraId="471348B1"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W zakresie wiedzy praktycznej rekomendowane wprowadzenie zajęć dotyczących współpracy/relacji/zależności pomiędzy służbami operacyjnymi portu lotniczego a służbami kontroli lotniska ATC-TWR.</w:t>
      </w:r>
    </w:p>
    <w:p w14:paraId="12E8BEE2" w14:textId="77777777" w:rsidR="00710E45" w:rsidRDefault="005F0A95" w:rsidP="008E13E0">
      <w:pPr>
        <w:pStyle w:val="Standard"/>
        <w:numPr>
          <w:ilvl w:val="0"/>
          <w:numId w:val="50"/>
        </w:numPr>
        <w:spacing w:after="0" w:line="23" w:lineRule="atLeast"/>
        <w:ind w:left="714" w:hanging="357"/>
        <w:rPr>
          <w:b/>
          <w:bCs/>
          <w:lang w:val="pl-PL"/>
        </w:rPr>
      </w:pPr>
      <w:r>
        <w:rPr>
          <w:b/>
          <w:bCs/>
          <w:lang w:val="pl-PL"/>
        </w:rPr>
        <w:t xml:space="preserve">mgr Bartosz </w:t>
      </w:r>
      <w:proofErr w:type="spellStart"/>
      <w:r>
        <w:rPr>
          <w:b/>
          <w:bCs/>
          <w:lang w:val="pl-PL"/>
        </w:rPr>
        <w:t>Supernat</w:t>
      </w:r>
      <w:proofErr w:type="spellEnd"/>
      <w:r>
        <w:rPr>
          <w:b/>
          <w:bCs/>
          <w:lang w:val="pl-PL"/>
        </w:rPr>
        <w:t>:</w:t>
      </w:r>
    </w:p>
    <w:p w14:paraId="05EF9B41"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1. Pojęcie "żeglugi powietrznej" i ewolucja prawa lotniczego</w:t>
      </w:r>
    </w:p>
    <w:p w14:paraId="5423B419"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Proponowana zmiana: Uzupełnienie o moduł praktyczny „Zastosowanie prawa lotniczego w codziennych operacjach” – studenci analizowaliby realne przypadki naruszeń prawa lotniczego oraz zasady zarządzania tymi sytuacjami.</w:t>
      </w:r>
    </w:p>
    <w:p w14:paraId="78C118B7"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2. Szczegółowe normy międzynarodowe</w:t>
      </w:r>
    </w:p>
    <w:p w14:paraId="22DE2B6E"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Proponowana zmiana: Uproszczenie niektórych teoretycznych części i dodanie analizy praktycznych przypadków stosowania norm, np. na podstawie ICAO DOC 4444. Można wprowadzić zajęcia symulacyjne, gdzie studenci będą musieli zastosować te normy w zarządzaniu ruchem lotniczym w trudnych sytuacjach operacyjnych.</w:t>
      </w:r>
    </w:p>
    <w:p w14:paraId="4034D3AF"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3. Polskie prawo lotnicze i rola PAŻP</w:t>
      </w:r>
    </w:p>
    <w:p w14:paraId="45A9A74E" w14:textId="77777777" w:rsidR="00710E45" w:rsidRPr="008E13E0" w:rsidRDefault="005F0A95" w:rsidP="008E13E0">
      <w:pPr>
        <w:pStyle w:val="Standard"/>
        <w:spacing w:after="120"/>
        <w:ind w:left="714"/>
        <w:rPr>
          <w:rFonts w:asciiTheme="minorHAnsi" w:hAnsiTheme="minorHAnsi"/>
          <w:lang w:val="pl-PL"/>
        </w:rPr>
      </w:pPr>
      <w:r w:rsidRPr="008E13E0">
        <w:rPr>
          <w:rFonts w:asciiTheme="minorHAnsi" w:hAnsiTheme="minorHAnsi"/>
          <w:lang w:val="pl-PL"/>
        </w:rPr>
        <w:t>Proponowana zmiana: Uzupełnienie o temat „Wyzwania w implementacji przepisów prawa lotniczego w Polsce” – przykłady realnych sytuacji, w których konieczne było szybkie dostosowanie prawa do zmieniających się warunków operacyjnych. Studenci mogą analizować, jak PAŻP reagowała na konkretne problemy w przestrzeni powietrznej.</w:t>
      </w:r>
    </w:p>
    <w:p w14:paraId="25AAB1FC" w14:textId="77777777" w:rsidR="00710E45" w:rsidRDefault="005F0A95" w:rsidP="008E13E0">
      <w:pPr>
        <w:pStyle w:val="Akapitzlist"/>
        <w:spacing w:after="0" w:line="23" w:lineRule="atLeast"/>
        <w:ind w:left="360"/>
        <w:rPr>
          <w:b/>
          <w:bCs/>
          <w:lang w:val="pl-PL"/>
        </w:rPr>
      </w:pPr>
      <w:r w:rsidRPr="008E13E0">
        <w:rPr>
          <w:lang w:val="pl-PL"/>
        </w:rPr>
        <w:t>7.3.</w:t>
      </w:r>
      <w:r>
        <w:rPr>
          <w:b/>
          <w:bCs/>
          <w:lang w:val="pl-PL"/>
        </w:rPr>
        <w:t xml:space="preserve"> Uwagi pod kątem ćwiczeń na symulatorach:</w:t>
      </w:r>
    </w:p>
    <w:p w14:paraId="207ACBF8" w14:textId="77777777" w:rsidR="00710E45" w:rsidRDefault="005F0A95" w:rsidP="008E13E0">
      <w:pPr>
        <w:pStyle w:val="Standard"/>
        <w:numPr>
          <w:ilvl w:val="0"/>
          <w:numId w:val="50"/>
        </w:numPr>
        <w:spacing w:after="0" w:line="23" w:lineRule="atLeast"/>
        <w:ind w:left="714" w:hanging="357"/>
      </w:pPr>
      <w:r>
        <w:rPr>
          <w:b/>
          <w:bCs/>
          <w:lang w:val="pl-PL"/>
        </w:rPr>
        <w:t>dr Piotr Czech:</w:t>
      </w:r>
      <w:r>
        <w:rPr>
          <w:lang w:val="pl-PL"/>
        </w:rPr>
        <w:t xml:space="preserve"> </w:t>
      </w:r>
    </w:p>
    <w:p w14:paraId="21EF9E25"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Wykorzystanie zasad funkcjonowania służb ruchu lotniczego w scenariuszach symulacyjnych.</w:t>
      </w:r>
    </w:p>
    <w:p w14:paraId="1842F537" w14:textId="77777777" w:rsidR="00710E45" w:rsidRDefault="005F0A95" w:rsidP="008E13E0">
      <w:pPr>
        <w:pStyle w:val="Standard"/>
        <w:numPr>
          <w:ilvl w:val="0"/>
          <w:numId w:val="50"/>
        </w:numPr>
        <w:spacing w:after="0" w:line="23" w:lineRule="atLeast"/>
        <w:ind w:left="714" w:hanging="357"/>
      </w:pPr>
      <w:r>
        <w:rPr>
          <w:b/>
          <w:bCs/>
          <w:lang w:val="pl-PL"/>
        </w:rPr>
        <w:t xml:space="preserve">mgr Michał Witkowski: </w:t>
      </w:r>
    </w:p>
    <w:p w14:paraId="5BC5EEB6" w14:textId="48FDB05D" w:rsidR="00710E45" w:rsidRPr="008E13E0" w:rsidRDefault="009428F4" w:rsidP="008E13E0">
      <w:pPr>
        <w:pStyle w:val="Standard"/>
        <w:spacing w:after="0"/>
        <w:ind w:left="714"/>
        <w:rPr>
          <w:rFonts w:asciiTheme="minorHAnsi" w:hAnsiTheme="minorHAnsi"/>
          <w:lang w:val="pl-PL"/>
        </w:rPr>
      </w:pPr>
      <w:r w:rsidRPr="008E13E0">
        <w:rPr>
          <w:rFonts w:asciiTheme="minorHAnsi" w:hAnsiTheme="minorHAnsi"/>
          <w:lang w:val="pl-PL"/>
        </w:rPr>
        <w:t>Praktyk nie wskazuje uwag co do założeń i celów przedmiotu w tym zakresie.</w:t>
      </w:r>
    </w:p>
    <w:p w14:paraId="2E83D951" w14:textId="77777777" w:rsidR="00710E45" w:rsidRDefault="005F0A95" w:rsidP="008E13E0">
      <w:pPr>
        <w:pStyle w:val="Standard"/>
        <w:numPr>
          <w:ilvl w:val="0"/>
          <w:numId w:val="50"/>
        </w:numPr>
        <w:spacing w:after="0" w:line="23" w:lineRule="atLeast"/>
        <w:ind w:left="714" w:hanging="357"/>
      </w:pPr>
      <w:r>
        <w:rPr>
          <w:b/>
          <w:bCs/>
          <w:lang w:val="pl-PL"/>
        </w:rPr>
        <w:t xml:space="preserve">mgr Jerzy Baumann: </w:t>
      </w:r>
    </w:p>
    <w:p w14:paraId="1334C408" w14:textId="77777777" w:rsidR="00710E45" w:rsidRDefault="005F0A95" w:rsidP="008E13E0">
      <w:pPr>
        <w:pStyle w:val="Standard"/>
        <w:spacing w:after="0"/>
        <w:ind w:left="714"/>
        <w:rPr>
          <w:lang w:val="pl-PL"/>
        </w:rPr>
      </w:pPr>
      <w:r w:rsidRPr="008E13E0">
        <w:rPr>
          <w:rFonts w:asciiTheme="minorHAnsi" w:hAnsiTheme="minorHAnsi"/>
          <w:lang w:val="pl-PL"/>
        </w:rPr>
        <w:t>Symulacja współdziałania służb TWR i służb operacyjnych portu lotniczego.</w:t>
      </w:r>
    </w:p>
    <w:p w14:paraId="72A2A5FE" w14:textId="77777777" w:rsidR="008E13E0" w:rsidRDefault="005F0A95" w:rsidP="008E13E0">
      <w:pPr>
        <w:pStyle w:val="Standard"/>
        <w:numPr>
          <w:ilvl w:val="0"/>
          <w:numId w:val="50"/>
        </w:numPr>
        <w:spacing w:after="0" w:line="23" w:lineRule="atLeast"/>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30F6DE70" w14:textId="0F315550" w:rsidR="008E13E0" w:rsidRPr="008E13E0" w:rsidRDefault="008E13E0" w:rsidP="008E13E0">
      <w:pPr>
        <w:pStyle w:val="Standard"/>
        <w:spacing w:after="120"/>
        <w:ind w:left="714"/>
        <w:rPr>
          <w:rFonts w:asciiTheme="minorHAnsi" w:hAnsiTheme="minorHAnsi"/>
          <w:lang w:val="pl-PL"/>
        </w:rPr>
      </w:pPr>
      <w:r w:rsidRPr="008E13E0">
        <w:rPr>
          <w:rFonts w:asciiTheme="minorHAnsi" w:hAnsiTheme="minorHAnsi"/>
          <w:lang w:val="pl-PL"/>
        </w:rPr>
        <w:t>Praktyk nie wskazuje uwag co do założeń i celów przedmiotu w tym zakresie.</w:t>
      </w:r>
    </w:p>
    <w:p w14:paraId="6E2D7C1A" w14:textId="77777777" w:rsidR="00710E45" w:rsidRDefault="005F0A95" w:rsidP="008E13E0">
      <w:pPr>
        <w:pStyle w:val="Akapitzlist"/>
        <w:spacing w:after="0" w:line="23" w:lineRule="atLeast"/>
        <w:ind w:left="360"/>
        <w:rPr>
          <w:b/>
          <w:bCs/>
          <w:lang w:val="pl-PL"/>
        </w:rPr>
      </w:pPr>
      <w:r w:rsidRPr="008E13E0">
        <w:rPr>
          <w:lang w:val="pl-PL"/>
        </w:rPr>
        <w:lastRenderedPageBreak/>
        <w:t>7.4.</w:t>
      </w:r>
      <w:r>
        <w:rPr>
          <w:b/>
          <w:bCs/>
          <w:lang w:val="pl-PL"/>
        </w:rPr>
        <w:t xml:space="preserve"> Uwagi zw. z transformacją zieloną i cyfrową:</w:t>
      </w:r>
    </w:p>
    <w:p w14:paraId="61FEE5BB" w14:textId="77777777" w:rsidR="00710E45" w:rsidRDefault="005F0A95" w:rsidP="008E13E0">
      <w:pPr>
        <w:pStyle w:val="Standard"/>
        <w:numPr>
          <w:ilvl w:val="0"/>
          <w:numId w:val="50"/>
        </w:numPr>
        <w:spacing w:after="0" w:line="23" w:lineRule="atLeast"/>
        <w:ind w:left="714" w:hanging="357"/>
      </w:pPr>
      <w:r>
        <w:rPr>
          <w:b/>
          <w:bCs/>
          <w:lang w:val="pl-PL"/>
        </w:rPr>
        <w:t xml:space="preserve">dr Piotr Czech: </w:t>
      </w:r>
    </w:p>
    <w:p w14:paraId="0AC0338B" w14:textId="08244FA5"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 xml:space="preserve">Podkreślenie korzyści dla środowiska z wdrożenia FAM i FRA. Przedstawienie nakładanych na ANSP przepisów dotyczących wdrażania ESG, jak również dostawania się do wymogów w FF55. W poprzednich przedmiotach mówiono o </w:t>
      </w:r>
      <w:proofErr w:type="spellStart"/>
      <w:r w:rsidRPr="008E13E0">
        <w:rPr>
          <w:rFonts w:asciiTheme="minorHAnsi" w:hAnsiTheme="minorHAnsi"/>
          <w:lang w:val="pl-PL"/>
        </w:rPr>
        <w:t>cybersecurity</w:t>
      </w:r>
      <w:proofErr w:type="spellEnd"/>
      <w:r w:rsidRPr="008E13E0">
        <w:rPr>
          <w:rFonts w:asciiTheme="minorHAnsi" w:hAnsiTheme="minorHAnsi"/>
          <w:lang w:val="pl-PL"/>
        </w:rPr>
        <w:t xml:space="preserve"> w zakresie poszczególnych podmiotów, w tym przedmiocie warto przekazać studentom informację o </w:t>
      </w:r>
      <w:proofErr w:type="spellStart"/>
      <w:r w:rsidRPr="008E13E0">
        <w:rPr>
          <w:rFonts w:asciiTheme="minorHAnsi" w:hAnsiTheme="minorHAnsi"/>
          <w:lang w:val="pl-PL"/>
        </w:rPr>
        <w:t>European</w:t>
      </w:r>
      <w:proofErr w:type="spellEnd"/>
      <w:r w:rsidRPr="008E13E0">
        <w:rPr>
          <w:rFonts w:asciiTheme="minorHAnsi" w:hAnsiTheme="minorHAnsi"/>
          <w:lang w:val="pl-PL"/>
        </w:rPr>
        <w:t xml:space="preserve"> Centre for </w:t>
      </w:r>
      <w:proofErr w:type="spellStart"/>
      <w:r w:rsidRPr="008E13E0">
        <w:rPr>
          <w:rFonts w:asciiTheme="minorHAnsi" w:hAnsiTheme="minorHAnsi"/>
          <w:lang w:val="pl-PL"/>
        </w:rPr>
        <w:t>Cybersecurity</w:t>
      </w:r>
      <w:proofErr w:type="spellEnd"/>
      <w:r w:rsidRPr="008E13E0">
        <w:rPr>
          <w:rFonts w:asciiTheme="minorHAnsi" w:hAnsiTheme="minorHAnsi"/>
          <w:lang w:val="pl-PL"/>
        </w:rPr>
        <w:t xml:space="preserve"> in </w:t>
      </w:r>
      <w:proofErr w:type="spellStart"/>
      <w:r w:rsidRPr="008E13E0">
        <w:rPr>
          <w:rFonts w:asciiTheme="minorHAnsi" w:hAnsiTheme="minorHAnsi"/>
          <w:lang w:val="pl-PL"/>
        </w:rPr>
        <w:t>Aviation</w:t>
      </w:r>
      <w:proofErr w:type="spellEnd"/>
      <w:r w:rsidRPr="008E13E0">
        <w:rPr>
          <w:rFonts w:asciiTheme="minorHAnsi" w:hAnsiTheme="minorHAnsi"/>
          <w:lang w:val="pl-PL"/>
        </w:rPr>
        <w:t xml:space="preserve"> (ECCSA)</w:t>
      </w:r>
      <w:r w:rsidR="009428F4" w:rsidRPr="008E13E0">
        <w:rPr>
          <w:rFonts w:asciiTheme="minorHAnsi" w:hAnsiTheme="minorHAnsi"/>
          <w:lang w:val="pl-PL"/>
        </w:rPr>
        <w:t xml:space="preserve"> -</w:t>
      </w:r>
      <w:r w:rsidRPr="008E13E0">
        <w:rPr>
          <w:rFonts w:asciiTheme="minorHAnsi" w:hAnsiTheme="minorHAnsi"/>
          <w:lang w:val="pl-PL"/>
        </w:rPr>
        <w:t xml:space="preserve"> https://www.easa.europa.eu/en/eccsa</w:t>
      </w:r>
    </w:p>
    <w:p w14:paraId="545DD39A" w14:textId="77777777" w:rsidR="00710E45" w:rsidRDefault="005F0A95" w:rsidP="008E13E0">
      <w:pPr>
        <w:pStyle w:val="Standard"/>
        <w:numPr>
          <w:ilvl w:val="0"/>
          <w:numId w:val="50"/>
        </w:numPr>
        <w:spacing w:after="0" w:line="23" w:lineRule="atLeast"/>
        <w:ind w:left="714" w:hanging="357"/>
      </w:pPr>
      <w:r>
        <w:rPr>
          <w:b/>
          <w:bCs/>
          <w:lang w:val="pl-PL"/>
        </w:rPr>
        <w:t xml:space="preserve">mgr Michał Witkowski: </w:t>
      </w:r>
    </w:p>
    <w:p w14:paraId="2E8B9D8D" w14:textId="777777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 xml:space="preserve">Zielona </w:t>
      </w:r>
      <w:proofErr w:type="spellStart"/>
      <w:r w:rsidRPr="008E13E0">
        <w:rPr>
          <w:rFonts w:asciiTheme="minorHAnsi" w:hAnsiTheme="minorHAnsi"/>
          <w:lang w:val="pl-PL"/>
        </w:rPr>
        <w:t>transfromacja</w:t>
      </w:r>
      <w:proofErr w:type="spellEnd"/>
      <w:r w:rsidRPr="008E13E0">
        <w:rPr>
          <w:rFonts w:asciiTheme="minorHAnsi" w:hAnsiTheme="minorHAnsi"/>
          <w:lang w:val="pl-PL"/>
        </w:rPr>
        <w:t xml:space="preserve"> – </w:t>
      </w:r>
      <w:proofErr w:type="spellStart"/>
      <w:r w:rsidRPr="008E13E0">
        <w:rPr>
          <w:rFonts w:asciiTheme="minorHAnsi" w:hAnsiTheme="minorHAnsi"/>
          <w:lang w:val="pl-PL"/>
        </w:rPr>
        <w:t>Free</w:t>
      </w:r>
      <w:proofErr w:type="spellEnd"/>
      <w:r w:rsidRPr="008E13E0">
        <w:rPr>
          <w:rFonts w:asciiTheme="minorHAnsi" w:hAnsiTheme="minorHAnsi"/>
          <w:lang w:val="pl-PL"/>
        </w:rPr>
        <w:t xml:space="preserve"> </w:t>
      </w:r>
      <w:proofErr w:type="spellStart"/>
      <w:r w:rsidRPr="008E13E0">
        <w:rPr>
          <w:rFonts w:asciiTheme="minorHAnsi" w:hAnsiTheme="minorHAnsi"/>
          <w:lang w:val="pl-PL"/>
        </w:rPr>
        <w:t>Route</w:t>
      </w:r>
      <w:proofErr w:type="spellEnd"/>
      <w:r w:rsidRPr="008E13E0">
        <w:rPr>
          <w:rFonts w:asciiTheme="minorHAnsi" w:hAnsiTheme="minorHAnsi"/>
          <w:lang w:val="pl-PL"/>
        </w:rPr>
        <w:t xml:space="preserve"> </w:t>
      </w:r>
      <w:proofErr w:type="spellStart"/>
      <w:r w:rsidRPr="008E13E0">
        <w:rPr>
          <w:rFonts w:asciiTheme="minorHAnsi" w:hAnsiTheme="minorHAnsi"/>
          <w:lang w:val="pl-PL"/>
        </w:rPr>
        <w:t>Airspace</w:t>
      </w:r>
      <w:proofErr w:type="spellEnd"/>
      <w:r w:rsidRPr="008E13E0">
        <w:rPr>
          <w:rFonts w:asciiTheme="minorHAnsi" w:hAnsiTheme="minorHAnsi"/>
          <w:lang w:val="pl-PL"/>
        </w:rPr>
        <w:t xml:space="preserve"> (FRA) zrównoważony rozwój przez optymalizację tras lotniczych.</w:t>
      </w:r>
    </w:p>
    <w:p w14:paraId="436A28E6" w14:textId="298C3C98" w:rsidR="00710E45" w:rsidRDefault="005F0A95" w:rsidP="008E13E0">
      <w:pPr>
        <w:pStyle w:val="Standard"/>
        <w:numPr>
          <w:ilvl w:val="0"/>
          <w:numId w:val="50"/>
        </w:numPr>
        <w:spacing w:after="0" w:line="23" w:lineRule="atLeast"/>
        <w:ind w:left="714" w:hanging="357"/>
      </w:pPr>
      <w:r>
        <w:rPr>
          <w:b/>
          <w:bCs/>
          <w:lang w:val="pl-PL"/>
        </w:rPr>
        <w:t>mgr Jerzy Baumann:</w:t>
      </w:r>
    </w:p>
    <w:p w14:paraId="5AAFD340" w14:textId="27D87D77" w:rsidR="00710E45" w:rsidRPr="008E13E0" w:rsidRDefault="005F0A95" w:rsidP="008E13E0">
      <w:pPr>
        <w:pStyle w:val="Standard"/>
        <w:spacing w:after="0"/>
        <w:ind w:left="714"/>
        <w:rPr>
          <w:rFonts w:asciiTheme="minorHAnsi" w:hAnsiTheme="minorHAnsi"/>
          <w:lang w:val="pl-PL"/>
        </w:rPr>
      </w:pPr>
      <w:r w:rsidRPr="008E13E0">
        <w:rPr>
          <w:rFonts w:asciiTheme="minorHAnsi" w:hAnsiTheme="minorHAnsi"/>
          <w:lang w:val="pl-PL"/>
        </w:rPr>
        <w:t xml:space="preserve">Temat transformacji cyfrowej i zielonej w pełni realizowany podczas zajęć dotyczących Single </w:t>
      </w:r>
      <w:proofErr w:type="spellStart"/>
      <w:r w:rsidRPr="008E13E0">
        <w:rPr>
          <w:rFonts w:asciiTheme="minorHAnsi" w:hAnsiTheme="minorHAnsi"/>
          <w:lang w:val="pl-PL"/>
        </w:rPr>
        <w:t>European</w:t>
      </w:r>
      <w:proofErr w:type="spellEnd"/>
      <w:r w:rsidRPr="008E13E0">
        <w:rPr>
          <w:rFonts w:asciiTheme="minorHAnsi" w:hAnsiTheme="minorHAnsi"/>
          <w:lang w:val="pl-PL"/>
        </w:rPr>
        <w:t xml:space="preserve"> </w:t>
      </w:r>
      <w:proofErr w:type="spellStart"/>
      <w:r w:rsidRPr="008E13E0">
        <w:rPr>
          <w:rFonts w:asciiTheme="minorHAnsi" w:hAnsiTheme="minorHAnsi"/>
          <w:lang w:val="pl-PL"/>
        </w:rPr>
        <w:t>Sky</w:t>
      </w:r>
      <w:proofErr w:type="spellEnd"/>
      <w:r w:rsidRPr="008E13E0">
        <w:rPr>
          <w:rFonts w:asciiTheme="minorHAnsi" w:hAnsiTheme="minorHAnsi"/>
          <w:lang w:val="pl-PL"/>
        </w:rPr>
        <w:t>.</w:t>
      </w:r>
    </w:p>
    <w:p w14:paraId="3632E324" w14:textId="77777777" w:rsidR="00710E45" w:rsidRDefault="005F0A95" w:rsidP="008E13E0">
      <w:pPr>
        <w:pStyle w:val="Standard"/>
        <w:numPr>
          <w:ilvl w:val="0"/>
          <w:numId w:val="50"/>
        </w:numPr>
        <w:spacing w:after="0" w:line="23" w:lineRule="atLeast"/>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5940B1F2" w14:textId="58EEB41F" w:rsidR="00710E45" w:rsidRDefault="009428F4" w:rsidP="008E13E0">
      <w:pPr>
        <w:pStyle w:val="Standard"/>
        <w:spacing w:after="240"/>
        <w:ind w:left="714"/>
        <w:rPr>
          <w:lang w:val="pl-PL"/>
        </w:rPr>
      </w:pPr>
      <w:r w:rsidRPr="008E13E0">
        <w:rPr>
          <w:rFonts w:asciiTheme="minorHAnsi" w:hAnsiTheme="minorHAnsi"/>
          <w:lang w:val="pl-PL"/>
        </w:rPr>
        <w:t>Praktyk nie wskazuje uwag co do założeń i celów przedmiotu w tym zakresie.</w:t>
      </w:r>
    </w:p>
    <w:p w14:paraId="2CB2F52F" w14:textId="454525E2" w:rsidR="00710E45" w:rsidRPr="00CE2321" w:rsidRDefault="00432DDF" w:rsidP="00CE2321">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426"/>
        </w:tabs>
        <w:suppressAutoHyphens w:val="0"/>
        <w:autoSpaceDN/>
        <w:spacing w:before="0" w:after="200"/>
        <w:ind w:left="0" w:firstLine="0"/>
        <w:textAlignment w:val="auto"/>
        <w:rPr>
          <w:b/>
          <w:bCs/>
          <w:caps w:val="0"/>
          <w:spacing w:val="0"/>
          <w:sz w:val="24"/>
          <w:szCs w:val="24"/>
          <w:lang w:val="pl-PL"/>
        </w:rPr>
      </w:pPr>
      <w:bookmarkStart w:id="2" w:name="Bookmark3"/>
      <w:bookmarkStart w:id="3" w:name="_Hlk178020748"/>
      <w:r w:rsidRPr="00CE2321">
        <w:rPr>
          <w:b/>
          <w:bCs/>
          <w:caps w:val="0"/>
          <w:spacing w:val="0"/>
          <w:sz w:val="24"/>
          <w:szCs w:val="24"/>
          <w:lang w:val="pl-PL"/>
        </w:rPr>
        <w:t xml:space="preserve">Zmiany rekomendowane do wprowadzenia na III roku </w:t>
      </w:r>
      <w:r w:rsidR="006044A6" w:rsidRPr="00CE2321">
        <w:rPr>
          <w:b/>
          <w:bCs/>
          <w:caps w:val="0"/>
          <w:spacing w:val="0"/>
          <w:sz w:val="24"/>
          <w:szCs w:val="24"/>
          <w:lang w:val="pl-PL"/>
        </w:rPr>
        <w:t>specjalności</w:t>
      </w:r>
      <w:r w:rsidR="006044A6" w:rsidRPr="00CE2321">
        <w:rPr>
          <w:b/>
          <w:bCs/>
          <w:caps w:val="0"/>
          <w:spacing w:val="0"/>
          <w:sz w:val="24"/>
          <w:szCs w:val="24"/>
          <w:lang w:val="pl-PL"/>
        </w:rPr>
        <w:t xml:space="preserve"> </w:t>
      </w:r>
      <w:r w:rsidRPr="00CE2321">
        <w:rPr>
          <w:b/>
          <w:bCs/>
          <w:caps w:val="0"/>
          <w:spacing w:val="0"/>
          <w:sz w:val="24"/>
          <w:szCs w:val="24"/>
          <w:lang w:val="pl-PL"/>
        </w:rPr>
        <w:t xml:space="preserve">Administrowanie Ruchem Lotniczym do sylabusa przedmiotu specjalizacyjnego </w:t>
      </w:r>
      <w:bookmarkEnd w:id="2"/>
      <w:r w:rsidRPr="00CE2321">
        <w:rPr>
          <w:b/>
          <w:bCs/>
          <w:caps w:val="0"/>
          <w:spacing w:val="0"/>
          <w:sz w:val="24"/>
          <w:szCs w:val="24"/>
          <w:lang w:val="pl-PL"/>
        </w:rPr>
        <w:t xml:space="preserve">pn. </w:t>
      </w:r>
      <w:r w:rsidR="005F0A95" w:rsidRPr="00CE2321">
        <w:rPr>
          <w:b/>
          <w:bCs/>
          <w:caps w:val="0"/>
          <w:spacing w:val="0"/>
          <w:sz w:val="24"/>
          <w:szCs w:val="24"/>
          <w:lang w:val="pl-PL"/>
        </w:rPr>
        <w:t>Bezpieczeństwo i efektywność ruchu lotniczego</w:t>
      </w:r>
      <w:bookmarkEnd w:id="3"/>
    </w:p>
    <w:p w14:paraId="6874C671" w14:textId="4139B228" w:rsidR="00710E45" w:rsidRDefault="005F0A95" w:rsidP="00FD5F1A">
      <w:pPr>
        <w:pStyle w:val="Akapitzlist"/>
        <w:numPr>
          <w:ilvl w:val="0"/>
          <w:numId w:val="59"/>
        </w:numPr>
        <w:spacing w:after="0" w:line="20" w:lineRule="atLeast"/>
        <w:rPr>
          <w:b/>
          <w:bCs/>
          <w:lang w:val="pl-PL"/>
        </w:rPr>
      </w:pPr>
      <w:r>
        <w:rPr>
          <w:b/>
          <w:bCs/>
          <w:lang w:val="pl-PL"/>
        </w:rPr>
        <w:t xml:space="preserve">Nazwa przedmiotu, rok: </w:t>
      </w:r>
      <w:r w:rsidR="00F6041F">
        <w:rPr>
          <w:lang w:val="pl-PL"/>
        </w:rPr>
        <w:t>B</w:t>
      </w:r>
      <w:r w:rsidR="00F6041F" w:rsidRPr="00F6041F">
        <w:rPr>
          <w:lang w:val="pl-PL"/>
        </w:rPr>
        <w:t>ezpieczeństwo i efektywność ruchu lotniczego</w:t>
      </w:r>
      <w:r w:rsidRPr="00F6041F">
        <w:rPr>
          <w:lang w:val="pl-PL"/>
        </w:rPr>
        <w:t>, III rok</w:t>
      </w:r>
      <w:r w:rsidR="00F6041F">
        <w:rPr>
          <w:lang w:val="pl-PL"/>
        </w:rPr>
        <w:t>.</w:t>
      </w:r>
    </w:p>
    <w:p w14:paraId="62EDC9FF" w14:textId="5D74836B" w:rsidR="00710E45" w:rsidRDefault="005F0A95" w:rsidP="00FD5F1A">
      <w:pPr>
        <w:pStyle w:val="Akapitzlist"/>
        <w:numPr>
          <w:ilvl w:val="0"/>
          <w:numId w:val="59"/>
        </w:numPr>
        <w:spacing w:after="0" w:line="20" w:lineRule="atLeast"/>
        <w:rPr>
          <w:b/>
          <w:bCs/>
          <w:lang w:val="pl-PL"/>
        </w:rPr>
      </w:pPr>
      <w:r>
        <w:rPr>
          <w:b/>
          <w:bCs/>
          <w:lang w:val="pl-PL"/>
        </w:rPr>
        <w:t xml:space="preserve">Rekomendacje, co do semestru: </w:t>
      </w:r>
      <w:r w:rsidRPr="00F6041F">
        <w:rPr>
          <w:lang w:val="pl-PL"/>
        </w:rPr>
        <w:t>przedmiot powinien nadal być wykładany na 6. semestrze studiów</w:t>
      </w:r>
      <w:r w:rsidR="00F6041F">
        <w:rPr>
          <w:lang w:val="pl-PL"/>
        </w:rPr>
        <w:t>.</w:t>
      </w:r>
    </w:p>
    <w:p w14:paraId="576B1985" w14:textId="5B25EA78" w:rsidR="00710E45" w:rsidRDefault="005F0A95" w:rsidP="00FD5F1A">
      <w:pPr>
        <w:pStyle w:val="Akapitzlist"/>
        <w:numPr>
          <w:ilvl w:val="0"/>
          <w:numId w:val="59"/>
        </w:numPr>
        <w:spacing w:after="0" w:line="20" w:lineRule="atLeast"/>
        <w:rPr>
          <w:b/>
          <w:bCs/>
          <w:lang w:val="pl-PL"/>
        </w:rPr>
      </w:pPr>
      <w:r>
        <w:rPr>
          <w:b/>
          <w:bCs/>
          <w:lang w:val="pl-PL"/>
        </w:rPr>
        <w:t>Rekomendacje, co do założeń i celu:</w:t>
      </w:r>
    </w:p>
    <w:p w14:paraId="42BEF402" w14:textId="77777777" w:rsidR="00710E45" w:rsidRDefault="005F0A95" w:rsidP="001976FE">
      <w:pPr>
        <w:pStyle w:val="Akapitzlist"/>
        <w:spacing w:after="0"/>
        <w:ind w:left="360"/>
        <w:rPr>
          <w:lang w:val="pl-PL"/>
        </w:rPr>
      </w:pPr>
      <w:r>
        <w:rPr>
          <w:lang w:val="pl-PL"/>
        </w:rPr>
        <w:t>Celem przedmiotu jest wprowadzenie studentów do tematyki zarządzania bezpieczeństwem (</w:t>
      </w:r>
      <w:proofErr w:type="spellStart"/>
      <w:r>
        <w:rPr>
          <w:lang w:val="pl-PL"/>
        </w:rPr>
        <w:t>Safety</w:t>
      </w:r>
      <w:proofErr w:type="spellEnd"/>
      <w:r>
        <w:rPr>
          <w:lang w:val="pl-PL"/>
        </w:rPr>
        <w:t xml:space="preserve"> Management System, „SMS”) w organizacjach lotniczych w kontekście przepisów i praktyki międzynarodowej i unijnej, a także przegląd najistotniejszych regulacji dotyczących efektywności w ruchu lotniczym.</w:t>
      </w:r>
    </w:p>
    <w:p w14:paraId="32A3D1C3" w14:textId="37520A0F" w:rsidR="00710E45" w:rsidRDefault="005F0A95" w:rsidP="001976FE">
      <w:pPr>
        <w:pStyle w:val="Akapitzlist"/>
        <w:spacing w:after="0"/>
        <w:ind w:left="360"/>
        <w:rPr>
          <w:lang w:val="pl-PL"/>
        </w:rPr>
      </w:pPr>
      <w:r>
        <w:rPr>
          <w:lang w:val="pl-PL"/>
        </w:rPr>
        <w:t>W ramach przedmiotu należy również wprowadzić i wyjaśnić, jaką rolę odgrywa SMS w zakresie bezpieczeństwa operacji lotniczych.</w:t>
      </w:r>
    </w:p>
    <w:p w14:paraId="51B2E1EE" w14:textId="30442EAA" w:rsidR="00710E45" w:rsidRDefault="005F0A95" w:rsidP="00FD5F1A">
      <w:pPr>
        <w:pStyle w:val="Akapitzlist"/>
        <w:numPr>
          <w:ilvl w:val="0"/>
          <w:numId w:val="59"/>
        </w:numPr>
        <w:spacing w:after="0" w:line="20" w:lineRule="atLeast"/>
        <w:rPr>
          <w:b/>
          <w:bCs/>
          <w:lang w:val="pl-PL"/>
        </w:rPr>
      </w:pPr>
      <w:r>
        <w:rPr>
          <w:b/>
          <w:bCs/>
          <w:lang w:val="pl-PL"/>
        </w:rPr>
        <w:t>Rekomendacje, co do opisu treści i zajęć:</w:t>
      </w:r>
    </w:p>
    <w:p w14:paraId="56925B39" w14:textId="77777777" w:rsidR="00710E45" w:rsidRDefault="005F0A95" w:rsidP="001976FE">
      <w:pPr>
        <w:pStyle w:val="Akapitzlist"/>
        <w:spacing w:after="0"/>
        <w:ind w:left="360"/>
        <w:rPr>
          <w:lang w:val="pl-PL"/>
        </w:rPr>
      </w:pPr>
      <w:r>
        <w:rPr>
          <w:lang w:val="pl-PL"/>
        </w:rPr>
        <w:t>1. Pojęcie bezpieczeństwa i systemu zarządzania bezpieczeństwem w lotnictwie (SMS) i jego komponenty.</w:t>
      </w:r>
    </w:p>
    <w:p w14:paraId="47C28BE6" w14:textId="77777777" w:rsidR="00710E45" w:rsidRDefault="005F0A95" w:rsidP="001976FE">
      <w:pPr>
        <w:pStyle w:val="Akapitzlist"/>
        <w:spacing w:after="0"/>
        <w:ind w:left="360"/>
        <w:rPr>
          <w:lang w:val="pl-PL"/>
        </w:rPr>
      </w:pPr>
      <w:r>
        <w:rPr>
          <w:lang w:val="pl-PL"/>
        </w:rPr>
        <w:t xml:space="preserve">2. Załącznik 19 do Konwencji Chicagowskiej i Dodatek 2 do Załącznika (ICAO </w:t>
      </w:r>
      <w:proofErr w:type="spellStart"/>
      <w:r>
        <w:rPr>
          <w:lang w:val="pl-PL"/>
        </w:rPr>
        <w:t>Doc</w:t>
      </w:r>
      <w:proofErr w:type="spellEnd"/>
      <w:r>
        <w:rPr>
          <w:lang w:val="pl-PL"/>
        </w:rPr>
        <w:t xml:space="preserve"> 9859)</w:t>
      </w:r>
    </w:p>
    <w:p w14:paraId="0D7DC981" w14:textId="77777777" w:rsidR="00710E45" w:rsidRDefault="005F0A95" w:rsidP="001976FE">
      <w:pPr>
        <w:pStyle w:val="Akapitzlist"/>
        <w:spacing w:after="0"/>
        <w:ind w:left="360"/>
        <w:rPr>
          <w:lang w:val="pl-PL"/>
        </w:rPr>
      </w:pPr>
      <w:r>
        <w:rPr>
          <w:lang w:val="pl-PL"/>
        </w:rPr>
        <w:t>3. Polityka UE w zakresie bezpieczeństwa lotniczego i rola EASA</w:t>
      </w:r>
    </w:p>
    <w:p w14:paraId="2DA81043" w14:textId="77777777" w:rsidR="00710E45" w:rsidRDefault="005F0A95" w:rsidP="001976FE">
      <w:pPr>
        <w:pStyle w:val="Akapitzlist"/>
        <w:spacing w:after="0"/>
        <w:ind w:left="360"/>
        <w:rPr>
          <w:lang w:val="pl-PL"/>
        </w:rPr>
      </w:pPr>
      <w:r>
        <w:rPr>
          <w:lang w:val="pl-PL"/>
        </w:rPr>
        <w:t>4. SMS w rozporządzeniu bazowym 2018/1139 i aktach wykonawczych</w:t>
      </w:r>
    </w:p>
    <w:p w14:paraId="2384AF3C" w14:textId="6158B465" w:rsidR="00710E45" w:rsidRDefault="005F0A95" w:rsidP="001976FE">
      <w:pPr>
        <w:pStyle w:val="Akapitzlist"/>
        <w:spacing w:after="0"/>
        <w:ind w:left="360"/>
        <w:rPr>
          <w:lang w:val="pl-PL"/>
        </w:rPr>
      </w:pPr>
      <w:r>
        <w:rPr>
          <w:lang w:val="pl-PL"/>
        </w:rPr>
        <w:t xml:space="preserve">5. Systemy raportowania zdarzeń, w tym polityka Just </w:t>
      </w:r>
      <w:proofErr w:type="spellStart"/>
      <w:r>
        <w:rPr>
          <w:lang w:val="pl-PL"/>
        </w:rPr>
        <w:t>Culture</w:t>
      </w:r>
      <w:proofErr w:type="spellEnd"/>
      <w:r>
        <w:rPr>
          <w:lang w:val="pl-PL"/>
        </w:rPr>
        <w:t>. Rozporządzenie 376/2026. Moduł z dyskusjami na temat przypadków praktycznych.</w:t>
      </w:r>
    </w:p>
    <w:p w14:paraId="344362EB" w14:textId="77777777" w:rsidR="00710E45" w:rsidRDefault="005F0A95" w:rsidP="001976FE">
      <w:pPr>
        <w:pStyle w:val="Akapitzlist"/>
        <w:spacing w:after="0"/>
        <w:ind w:left="360"/>
        <w:rPr>
          <w:lang w:val="pl-PL"/>
        </w:rPr>
      </w:pPr>
      <w:r>
        <w:rPr>
          <w:lang w:val="pl-PL"/>
        </w:rPr>
        <w:t xml:space="preserve">6. Praktyczne rozwiązania w zakresie SMS na przykładzie wybranych podmiotów. Case </w:t>
      </w:r>
      <w:proofErr w:type="spellStart"/>
      <w:r>
        <w:rPr>
          <w:lang w:val="pl-PL"/>
        </w:rPr>
        <w:t>study</w:t>
      </w:r>
      <w:proofErr w:type="spellEnd"/>
      <w:r>
        <w:rPr>
          <w:lang w:val="pl-PL"/>
        </w:rPr>
        <w:t xml:space="preserve"> w formie analizy wypadków lotniczych i zaprojektowania planu SMS dla konkretnego podmiotu.</w:t>
      </w:r>
    </w:p>
    <w:p w14:paraId="1836AE36" w14:textId="77777777" w:rsidR="00710E45" w:rsidRDefault="005F0A95" w:rsidP="001976FE">
      <w:pPr>
        <w:pStyle w:val="Akapitzlist"/>
        <w:spacing w:after="0"/>
        <w:ind w:left="360"/>
        <w:rPr>
          <w:lang w:val="pl-PL"/>
        </w:rPr>
      </w:pPr>
      <w:r>
        <w:rPr>
          <w:lang w:val="pl-PL"/>
        </w:rPr>
        <w:lastRenderedPageBreak/>
        <w:t>7. Efektywność w systemie SMS. Narzędzia oceny</w:t>
      </w:r>
    </w:p>
    <w:p w14:paraId="04C6031F" w14:textId="77777777" w:rsidR="00710E45" w:rsidRDefault="005F0A95" w:rsidP="001976FE">
      <w:pPr>
        <w:pStyle w:val="Akapitzlist"/>
        <w:spacing w:after="0"/>
        <w:ind w:left="360"/>
        <w:rPr>
          <w:lang w:val="pl-PL"/>
        </w:rPr>
      </w:pPr>
      <w:r>
        <w:rPr>
          <w:lang w:val="pl-PL"/>
        </w:rPr>
        <w:t>8. Badanie wypadków lotniczych na podstawie rozporządzenia 996/2010. Kluczowe zagadnienia.</w:t>
      </w:r>
    </w:p>
    <w:p w14:paraId="3B7263E6" w14:textId="230D6374" w:rsidR="00710E45" w:rsidRDefault="005F0A95" w:rsidP="001976FE">
      <w:pPr>
        <w:pStyle w:val="Akapitzlist"/>
        <w:spacing w:after="0"/>
        <w:ind w:left="360"/>
        <w:rPr>
          <w:lang w:val="pl-PL"/>
        </w:rPr>
      </w:pPr>
      <w:r>
        <w:rPr>
          <w:lang w:val="pl-PL"/>
        </w:rPr>
        <w:t>9. Przedstawienie treści dotyczących zapieczenia danych przesyłanych pomiędzy organizacjami lotniczymi, władzami lotniczymi, EASA i ICAO w zakresie zgłaszania zdarzeń i badania zdarzeń.</w:t>
      </w:r>
    </w:p>
    <w:p w14:paraId="2E6F4BC4" w14:textId="16F19999" w:rsidR="00710E45" w:rsidRDefault="005F0A95" w:rsidP="001976FE">
      <w:pPr>
        <w:pStyle w:val="Akapitzlist"/>
        <w:spacing w:after="0"/>
        <w:ind w:left="360"/>
        <w:rPr>
          <w:lang w:val="pl-PL"/>
        </w:rPr>
      </w:pPr>
      <w:r>
        <w:rPr>
          <w:lang w:val="pl-PL"/>
        </w:rPr>
        <w:t xml:space="preserve">10. Wskazanie na kluczowość wprowadzenia mechanizmów z zakresu </w:t>
      </w:r>
      <w:proofErr w:type="spellStart"/>
      <w:r>
        <w:rPr>
          <w:lang w:val="pl-PL"/>
        </w:rPr>
        <w:t>cyberbezpieczeństwa</w:t>
      </w:r>
      <w:proofErr w:type="spellEnd"/>
      <w:r>
        <w:rPr>
          <w:lang w:val="pl-PL"/>
        </w:rPr>
        <w:t xml:space="preserve"> na przykładzie </w:t>
      </w:r>
      <w:proofErr w:type="spellStart"/>
      <w:r>
        <w:rPr>
          <w:lang w:val="pl-PL"/>
        </w:rPr>
        <w:t>Aviation</w:t>
      </w:r>
      <w:proofErr w:type="spellEnd"/>
      <w:r>
        <w:rPr>
          <w:lang w:val="pl-PL"/>
        </w:rPr>
        <w:t xml:space="preserve"> Centre for </w:t>
      </w:r>
      <w:proofErr w:type="spellStart"/>
      <w:r>
        <w:rPr>
          <w:lang w:val="pl-PL"/>
        </w:rPr>
        <w:t>Cybersecurity</w:t>
      </w:r>
      <w:proofErr w:type="spellEnd"/>
      <w:r w:rsidR="001976FE">
        <w:rPr>
          <w:lang w:val="pl-PL"/>
        </w:rPr>
        <w:t>.</w:t>
      </w:r>
    </w:p>
    <w:p w14:paraId="7EBA768A" w14:textId="36A37B76" w:rsidR="00710E45" w:rsidRDefault="005F0A95" w:rsidP="00FD5F1A">
      <w:pPr>
        <w:pStyle w:val="Akapitzlist"/>
        <w:numPr>
          <w:ilvl w:val="0"/>
          <w:numId w:val="59"/>
        </w:numPr>
        <w:spacing w:after="0" w:line="20" w:lineRule="atLeast"/>
        <w:rPr>
          <w:b/>
          <w:bCs/>
          <w:lang w:val="pl-PL"/>
        </w:rPr>
      </w:pPr>
      <w:r>
        <w:rPr>
          <w:b/>
          <w:bCs/>
          <w:lang w:val="pl-PL"/>
        </w:rPr>
        <w:t>Rekomendacje, co do literatury/materiałów dydaktycznych:</w:t>
      </w:r>
    </w:p>
    <w:p w14:paraId="52629241" w14:textId="7DBD5CE5" w:rsidR="00710E45" w:rsidRDefault="009428F4" w:rsidP="001976FE">
      <w:pPr>
        <w:pStyle w:val="Akapitzlist"/>
        <w:spacing w:after="0"/>
        <w:ind w:left="360"/>
        <w:rPr>
          <w:lang w:val="pl-PL"/>
        </w:rPr>
      </w:pPr>
      <w:r>
        <w:rPr>
          <w:lang w:val="pl-PL"/>
        </w:rPr>
        <w:t>Literatura uzupełniająca:</w:t>
      </w:r>
    </w:p>
    <w:p w14:paraId="2A91A6D9" w14:textId="77777777" w:rsidR="00710E45" w:rsidRPr="0037109D" w:rsidRDefault="005F0A95" w:rsidP="001976FE">
      <w:pPr>
        <w:pStyle w:val="Akapitzlist"/>
        <w:spacing w:after="0"/>
        <w:ind w:left="360"/>
        <w:rPr>
          <w:lang w:val="pl-PL"/>
        </w:rPr>
      </w:pPr>
      <w:r>
        <w:rPr>
          <w:lang w:val="pl-PL"/>
        </w:rPr>
        <w:t xml:space="preserve">K. Łuczak, </w:t>
      </w:r>
      <w:r w:rsidRPr="001976FE">
        <w:rPr>
          <w:lang w:val="pl-PL"/>
        </w:rPr>
        <w:t>Zarządzanie bezpieczeństwem w lotnictwie cywilnym</w:t>
      </w:r>
      <w:r>
        <w:rPr>
          <w:lang w:val="pl-PL"/>
        </w:rPr>
        <w:t>, Warszawa 2016.</w:t>
      </w:r>
    </w:p>
    <w:p w14:paraId="30BAA781" w14:textId="1580E8B4" w:rsidR="00710E45" w:rsidRPr="0037109D" w:rsidRDefault="005F0A95" w:rsidP="00FD5F1A">
      <w:pPr>
        <w:pStyle w:val="Akapitzlist"/>
        <w:numPr>
          <w:ilvl w:val="0"/>
          <w:numId w:val="59"/>
        </w:numPr>
        <w:spacing w:after="0" w:line="20" w:lineRule="atLeast"/>
        <w:rPr>
          <w:lang w:val="pl-PL"/>
        </w:rPr>
      </w:pPr>
      <w:r>
        <w:rPr>
          <w:b/>
          <w:bCs/>
          <w:lang w:val="pl-PL"/>
        </w:rPr>
        <w:t>Rekomendacje, co do materiałów do pracy własnej studentów:</w:t>
      </w:r>
    </w:p>
    <w:p w14:paraId="03B8BD15" w14:textId="77777777" w:rsidR="00710E45" w:rsidRDefault="005F0A95" w:rsidP="001976FE">
      <w:pPr>
        <w:pStyle w:val="Akapitzlist"/>
        <w:spacing w:after="0"/>
        <w:ind w:left="360"/>
        <w:rPr>
          <w:lang w:val="pl-PL"/>
        </w:rPr>
      </w:pPr>
      <w:r>
        <w:rPr>
          <w:lang w:val="pl-PL"/>
        </w:rPr>
        <w:t>Krajowy plan bezpieczeństwa lotniczego.</w:t>
      </w:r>
    </w:p>
    <w:p w14:paraId="613A9177" w14:textId="77777777" w:rsidR="00710E45" w:rsidRDefault="005F0A95" w:rsidP="001976FE">
      <w:pPr>
        <w:pStyle w:val="Akapitzlist"/>
        <w:spacing w:after="0"/>
        <w:ind w:left="360"/>
        <w:rPr>
          <w:lang w:val="pl-PL"/>
        </w:rPr>
      </w:pPr>
      <w:r>
        <w:rPr>
          <w:lang w:val="pl-PL"/>
        </w:rPr>
        <w:t>Europejski plan bezpieczeństwa lotniczego.</w:t>
      </w:r>
    </w:p>
    <w:p w14:paraId="1EEB5CF9" w14:textId="053C1CBB" w:rsidR="00710E45" w:rsidRDefault="005F0A95" w:rsidP="00FD5F1A">
      <w:pPr>
        <w:pStyle w:val="Akapitzlist"/>
        <w:numPr>
          <w:ilvl w:val="0"/>
          <w:numId w:val="59"/>
        </w:numPr>
        <w:spacing w:after="0" w:line="20" w:lineRule="atLeast"/>
        <w:rPr>
          <w:b/>
          <w:bCs/>
          <w:lang w:val="pl-PL"/>
        </w:rPr>
      </w:pPr>
      <w:r>
        <w:rPr>
          <w:b/>
          <w:bCs/>
          <w:lang w:val="pl-PL"/>
        </w:rPr>
        <w:t>Uwagi Praktyków Biznesu:</w:t>
      </w:r>
    </w:p>
    <w:p w14:paraId="465A6EA9" w14:textId="77777777" w:rsidR="00710E45" w:rsidRDefault="005F0A95" w:rsidP="001976FE">
      <w:pPr>
        <w:pStyle w:val="Akapitzlist"/>
        <w:spacing w:after="0" w:line="23" w:lineRule="atLeast"/>
        <w:ind w:left="360"/>
        <w:rPr>
          <w:b/>
          <w:bCs/>
          <w:lang w:val="pl-PL"/>
        </w:rPr>
      </w:pPr>
      <w:r w:rsidRPr="001976FE">
        <w:rPr>
          <w:lang w:val="pl-PL"/>
        </w:rPr>
        <w:t>7.1.</w:t>
      </w:r>
      <w:r>
        <w:rPr>
          <w:b/>
          <w:bCs/>
          <w:lang w:val="pl-PL"/>
        </w:rPr>
        <w:t xml:space="preserve"> Rekomendacje co do założeń i celów:</w:t>
      </w:r>
    </w:p>
    <w:p w14:paraId="165417B3"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331DDA63" w14:textId="53AD2E09"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 xml:space="preserve">W ramach przedmiotu studenci zapoznani zostaną m.in.: z ewolucją standardów i przepisów z zakresu bezpieczeństwa w lotnictwie cywilnym, badania wypadków lotniczych i zdarzeń lotniczych, systemów zgłaszania zdarzeń i oceny ryzyka zdarzeń metodą RAT. W ramach przedmiotu należy również wprowadzić i wyjaśnić pojęcie doskonalenia SMS, a także przedstawić narzędzia opracowane do oceny efektywności SMS w organizacjach opracowane przez </w:t>
      </w:r>
      <w:proofErr w:type="spellStart"/>
      <w:r w:rsidRPr="001976FE">
        <w:rPr>
          <w:rFonts w:asciiTheme="minorHAnsi" w:hAnsiTheme="minorHAnsi"/>
          <w:lang w:val="pl-PL"/>
        </w:rPr>
        <w:t>Eurocontrol</w:t>
      </w:r>
      <w:proofErr w:type="spellEnd"/>
      <w:r w:rsidRPr="001976FE">
        <w:rPr>
          <w:rFonts w:asciiTheme="minorHAnsi" w:hAnsiTheme="minorHAnsi"/>
          <w:lang w:val="pl-PL"/>
        </w:rPr>
        <w:t>, CANSO i EASA. W trakcie zajęć należy pokazać studentom jaką rolę odgrywa SMS w zakresie bezpieczeństwa operacji lotniczych.</w:t>
      </w:r>
    </w:p>
    <w:p w14:paraId="5FE48C8B"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5DF0A7DB" w14:textId="7AE806FA"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Celem przedmiotu powinno być wprowadzenie studentów do zarządzania bezpieczeństwem w organizacjach lotniczych, zgodnie z przepisami międzynarodowymi i unijnymi, oraz przegląd kluczowych regulacji dotyczących efektywności ruchu lotniczego</w:t>
      </w:r>
      <w:r w:rsidR="001976FE">
        <w:rPr>
          <w:rFonts w:asciiTheme="minorHAnsi" w:hAnsiTheme="minorHAnsi"/>
          <w:lang w:val="pl-PL"/>
        </w:rPr>
        <w:t>.</w:t>
      </w:r>
    </w:p>
    <w:p w14:paraId="4A5BA151"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38488F3F"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Praktyk rekomenduje usunięcie założenia mającego na celu przeglądu najistotniejszych regulacji dotyczących efektywności w ruchu lotniczym lub uzupełnienie sylabusa w tym zakresie.</w:t>
      </w:r>
    </w:p>
    <w:p w14:paraId="32C091A7"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20A077B5" w14:textId="663B8F98" w:rsidR="00710E45" w:rsidRPr="001976FE" w:rsidRDefault="009428F4" w:rsidP="001976FE">
      <w:pPr>
        <w:pStyle w:val="Standard"/>
        <w:spacing w:after="120"/>
        <w:ind w:left="714"/>
        <w:rPr>
          <w:rFonts w:asciiTheme="minorHAnsi" w:hAnsiTheme="minorHAnsi"/>
          <w:lang w:val="pl-PL"/>
        </w:rPr>
      </w:pPr>
      <w:r w:rsidRPr="001976FE">
        <w:rPr>
          <w:rFonts w:asciiTheme="minorHAnsi" w:hAnsiTheme="minorHAnsi"/>
          <w:lang w:val="pl-PL"/>
        </w:rPr>
        <w:t>Praktyk nie wskazuje uwag co do założeń i celów przedmiotu w tym zakresie.</w:t>
      </w:r>
    </w:p>
    <w:p w14:paraId="405043C3" w14:textId="77777777" w:rsidR="00710E45" w:rsidRDefault="005F0A95" w:rsidP="001976FE">
      <w:pPr>
        <w:pStyle w:val="Akapitzlist"/>
        <w:spacing w:after="0" w:line="23" w:lineRule="atLeast"/>
        <w:ind w:left="360"/>
        <w:rPr>
          <w:b/>
          <w:bCs/>
          <w:lang w:val="pl-PL"/>
        </w:rPr>
      </w:pPr>
      <w:r w:rsidRPr="001976FE">
        <w:rPr>
          <w:lang w:val="pl-PL"/>
        </w:rPr>
        <w:t>7.2.</w:t>
      </w:r>
      <w:r>
        <w:rPr>
          <w:b/>
          <w:bCs/>
          <w:lang w:val="pl-PL"/>
        </w:rPr>
        <w:t xml:space="preserve"> Rekomendacje co do treści i zajęć:</w:t>
      </w:r>
    </w:p>
    <w:p w14:paraId="62446422"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74C25373"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1. Pojęcie bezpieczeństwa i systemu zarządzania bezpieczeństwem w lotnictwie (SMS).</w:t>
      </w:r>
    </w:p>
    <w:p w14:paraId="5E086095" w14:textId="59E2865F"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2. Aneks 13 jako protoplasta obecnego SMS</w:t>
      </w:r>
      <w:r w:rsidR="00F6041F">
        <w:rPr>
          <w:rFonts w:asciiTheme="minorHAnsi" w:hAnsiTheme="minorHAnsi"/>
          <w:lang w:val="pl-PL"/>
        </w:rPr>
        <w:t>.</w:t>
      </w:r>
    </w:p>
    <w:p w14:paraId="026E0D13"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3. Proces tworzenia załącznika 19 do Konwencji Chicagowskiej.</w:t>
      </w:r>
    </w:p>
    <w:p w14:paraId="52F83651"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lastRenderedPageBreak/>
        <w:t xml:space="preserve">4. ICAO </w:t>
      </w:r>
      <w:proofErr w:type="spellStart"/>
      <w:r w:rsidRPr="001976FE">
        <w:rPr>
          <w:rFonts w:asciiTheme="minorHAnsi" w:hAnsiTheme="minorHAnsi"/>
          <w:lang w:val="pl-PL"/>
        </w:rPr>
        <w:t>Doc</w:t>
      </w:r>
      <w:proofErr w:type="spellEnd"/>
      <w:r w:rsidRPr="001976FE">
        <w:rPr>
          <w:rFonts w:asciiTheme="minorHAnsi" w:hAnsiTheme="minorHAnsi"/>
          <w:lang w:val="pl-PL"/>
        </w:rPr>
        <w:t xml:space="preserve"> 9859 ed. 4, ale również nawiązanie do edycji 1, 2 i 3.</w:t>
      </w:r>
    </w:p>
    <w:p w14:paraId="1748A5E9"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3. Polityka bezpieczeństwa UE w zakresie lotnictwa cywilnego.</w:t>
      </w:r>
    </w:p>
    <w:p w14:paraId="59119603"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4.SMS w przepisach europejskich. Różniące pomiędzy systemem zarządzania i systemem zarządzania bezpieczeństwem.</w:t>
      </w:r>
    </w:p>
    <w:p w14:paraId="12B4DE0A"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 xml:space="preserve">5. Kultura bezpieczeństwa w organizacji lotniczej, wraz ze szczegółowym omówieniem polityki Just </w:t>
      </w:r>
      <w:proofErr w:type="spellStart"/>
      <w:r w:rsidRPr="001976FE">
        <w:rPr>
          <w:rFonts w:asciiTheme="minorHAnsi" w:hAnsiTheme="minorHAnsi"/>
          <w:lang w:val="pl-PL"/>
        </w:rPr>
        <w:t>Culture</w:t>
      </w:r>
      <w:proofErr w:type="spellEnd"/>
      <w:r w:rsidRPr="001976FE">
        <w:rPr>
          <w:rFonts w:asciiTheme="minorHAnsi" w:hAnsiTheme="minorHAnsi"/>
          <w:lang w:val="pl-PL"/>
        </w:rPr>
        <w:t>.</w:t>
      </w:r>
    </w:p>
    <w:p w14:paraId="3FB6DD28"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Ocena efektywności i doskonalenie w systemie SMS.</w:t>
      </w:r>
    </w:p>
    <w:p w14:paraId="256D05F5" w14:textId="6249D6EE" w:rsidR="00710E45" w:rsidRDefault="005F0A95" w:rsidP="00726BAB">
      <w:pPr>
        <w:pStyle w:val="Standard"/>
        <w:numPr>
          <w:ilvl w:val="0"/>
          <w:numId w:val="50"/>
        </w:numPr>
        <w:spacing w:after="0" w:line="240" w:lineRule="auto"/>
        <w:ind w:left="714" w:hanging="357"/>
        <w:rPr>
          <w:b/>
          <w:bCs/>
          <w:lang w:val="pl-PL"/>
        </w:rPr>
      </w:pPr>
      <w:r>
        <w:rPr>
          <w:b/>
          <w:bCs/>
          <w:lang w:val="pl-PL"/>
        </w:rPr>
        <w:t>mgr Michał Witkowski</w:t>
      </w:r>
      <w:r w:rsidR="00F6041F">
        <w:rPr>
          <w:b/>
          <w:bCs/>
          <w:lang w:val="pl-PL"/>
        </w:rPr>
        <w:t>:</w:t>
      </w:r>
    </w:p>
    <w:p w14:paraId="628A4418" w14:textId="05AEC7BF"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Praktyk rekomenduje rozpocząć od podstaw pojęciowych w zakresie</w:t>
      </w:r>
      <w:r w:rsidR="009428F4" w:rsidRPr="001976FE">
        <w:rPr>
          <w:rFonts w:asciiTheme="minorHAnsi" w:hAnsiTheme="minorHAnsi"/>
          <w:lang w:val="pl-PL"/>
        </w:rPr>
        <w:t xml:space="preserve"> </w:t>
      </w:r>
      <w:r w:rsidRPr="001976FE">
        <w:rPr>
          <w:rFonts w:asciiTheme="minorHAnsi" w:hAnsiTheme="minorHAnsi"/>
          <w:lang w:val="pl-PL"/>
        </w:rPr>
        <w:t>bezpieczeństwa lotniczego, systemu zarządzania bezpieczeństwem (SMS) ze szczególnym uwzględnieniem polityki bezpieczeństwa, przepisów międzynarodowych, unijnych i krajowych dotyczące bezpieczeństwa lotniczego. W zakresie efektywności ruchu proponuje odnieść się do zagadnień związanych z ATM – zarządzanie ruchem lotniczym. Przekazanie głównych celów monitorowania i poprawy wydajności w zakresie zarządzania ruchem lotniczym w Europie, w ramach inicjatywy SES.</w:t>
      </w:r>
    </w:p>
    <w:p w14:paraId="6D63407B"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 xml:space="preserve">Omówienia kluczowych obszarów efektywności (ang. </w:t>
      </w:r>
      <w:proofErr w:type="spellStart"/>
      <w:r w:rsidRPr="001976FE">
        <w:rPr>
          <w:rFonts w:asciiTheme="minorHAnsi" w:hAnsiTheme="minorHAnsi"/>
          <w:lang w:val="pl-PL"/>
        </w:rPr>
        <w:t>Key</w:t>
      </w:r>
      <w:proofErr w:type="spellEnd"/>
      <w:r w:rsidRPr="001976FE">
        <w:rPr>
          <w:rFonts w:asciiTheme="minorHAnsi" w:hAnsiTheme="minorHAnsi"/>
          <w:lang w:val="pl-PL"/>
        </w:rPr>
        <w:t xml:space="preserve"> Performance </w:t>
      </w:r>
      <w:proofErr w:type="spellStart"/>
      <w:r w:rsidRPr="001976FE">
        <w:rPr>
          <w:rFonts w:asciiTheme="minorHAnsi" w:hAnsiTheme="minorHAnsi"/>
          <w:lang w:val="pl-PL"/>
        </w:rPr>
        <w:t>Area</w:t>
      </w:r>
      <w:proofErr w:type="spellEnd"/>
      <w:r w:rsidRPr="001976FE">
        <w:rPr>
          <w:rFonts w:asciiTheme="minorHAnsi" w:hAnsiTheme="minorHAnsi"/>
          <w:lang w:val="pl-PL"/>
        </w:rPr>
        <w:t xml:space="preserve"> / KPA). Obszarów efektywności kosztowej, bezpieczeństwa, przepustowości przestrzeni powietrznej i wpływu lotnictwa na środowisko naturalne.</w:t>
      </w:r>
    </w:p>
    <w:p w14:paraId="13ADA0E1"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Zwrócenie uwagi na aspekty środowiskowe związane ze źródłem emisji CO2 w ruchu lotniczym jest ta, wytwarzana podczas trasowej fazy lotu (en-</w:t>
      </w:r>
      <w:proofErr w:type="spellStart"/>
      <w:r w:rsidRPr="001976FE">
        <w:rPr>
          <w:rFonts w:asciiTheme="minorHAnsi" w:hAnsiTheme="minorHAnsi"/>
          <w:lang w:val="pl-PL"/>
        </w:rPr>
        <w:t>route</w:t>
      </w:r>
      <w:proofErr w:type="spellEnd"/>
      <w:r w:rsidRPr="001976FE">
        <w:rPr>
          <w:rFonts w:asciiTheme="minorHAnsi" w:hAnsiTheme="minorHAnsi"/>
          <w:lang w:val="pl-PL"/>
        </w:rPr>
        <w:t>), stanowiąc 78% całkowitych emisji. 18% emisji generowane jest podczas fazy startu i lądowania, a 4% emisji powstaje podczas ruchu na lotnisku. Przeprowadzone analizy wskazują na współzależność między wskaźnikami dotyczącymi środowiska i pojemności.</w:t>
      </w:r>
    </w:p>
    <w:p w14:paraId="603E1A8C"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498D681E"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W wypracowanym sylabusie nie znajduje zajęć w zakresie najistotniejszych regulacji dotyczących efektywności w ruchu lotniczym.</w:t>
      </w:r>
    </w:p>
    <w:p w14:paraId="402CB1A7" w14:textId="77777777" w:rsidR="00710E45" w:rsidRDefault="005F0A95" w:rsidP="00726BAB">
      <w:pPr>
        <w:pStyle w:val="Standard"/>
        <w:numPr>
          <w:ilvl w:val="0"/>
          <w:numId w:val="50"/>
        </w:numPr>
        <w:spacing w:after="0" w:line="240" w:lineRule="auto"/>
        <w:ind w:left="714" w:hanging="357"/>
        <w:rPr>
          <w:b/>
          <w:bCs/>
          <w:lang w:val="pl-PL"/>
        </w:rPr>
      </w:pPr>
      <w:r>
        <w:rPr>
          <w:b/>
          <w:bCs/>
          <w:lang w:val="pl-PL"/>
        </w:rPr>
        <w:t xml:space="preserve">mgr Bartosz </w:t>
      </w:r>
      <w:proofErr w:type="spellStart"/>
      <w:r>
        <w:rPr>
          <w:b/>
          <w:bCs/>
          <w:lang w:val="pl-PL"/>
        </w:rPr>
        <w:t>Supernat</w:t>
      </w:r>
      <w:proofErr w:type="spellEnd"/>
      <w:r>
        <w:rPr>
          <w:b/>
          <w:bCs/>
          <w:lang w:val="pl-PL"/>
        </w:rPr>
        <w:t>:</w:t>
      </w:r>
    </w:p>
    <w:p w14:paraId="0DA82F89"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1. Pojęcie systemu zarządzania bezpieczeństwem (SMS)</w:t>
      </w:r>
    </w:p>
    <w:p w14:paraId="08344269"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Proponowana zmiana: Dodać więcej przykładów praktycznego wdrożenia SMS w różnych krajach, w tym studia przypadków analizy wypadków lotniczych i jak SMS przyczynił się do ich uniknięcia. Ważne, aby studenci zrozumieli, jak SMS funkcjonuje w codziennych operacjach lotniczych.</w:t>
      </w:r>
    </w:p>
    <w:p w14:paraId="57E46CFE" w14:textId="0D12BE6D" w:rsidR="00710E45" w:rsidRPr="001976FE" w:rsidRDefault="00F6041F" w:rsidP="001976FE">
      <w:pPr>
        <w:pStyle w:val="Standard"/>
        <w:spacing w:after="0"/>
        <w:ind w:left="714"/>
        <w:rPr>
          <w:rFonts w:asciiTheme="minorHAnsi" w:hAnsiTheme="minorHAnsi"/>
          <w:lang w:val="pl-PL"/>
        </w:rPr>
      </w:pPr>
      <w:r>
        <w:rPr>
          <w:rFonts w:asciiTheme="minorHAnsi" w:hAnsiTheme="minorHAnsi"/>
          <w:lang w:val="pl-PL"/>
        </w:rPr>
        <w:t>2</w:t>
      </w:r>
      <w:r w:rsidR="005F0A95" w:rsidRPr="001976FE">
        <w:rPr>
          <w:rFonts w:asciiTheme="minorHAnsi" w:hAnsiTheme="minorHAnsi"/>
          <w:lang w:val="pl-PL"/>
        </w:rPr>
        <w:t xml:space="preserve">. Polityka „Just </w:t>
      </w:r>
      <w:proofErr w:type="spellStart"/>
      <w:r w:rsidR="005F0A95" w:rsidRPr="001976FE">
        <w:rPr>
          <w:rFonts w:asciiTheme="minorHAnsi" w:hAnsiTheme="minorHAnsi"/>
          <w:lang w:val="pl-PL"/>
        </w:rPr>
        <w:t>Culture</w:t>
      </w:r>
      <w:proofErr w:type="spellEnd"/>
      <w:r w:rsidR="005F0A95" w:rsidRPr="001976FE">
        <w:rPr>
          <w:rFonts w:asciiTheme="minorHAnsi" w:hAnsiTheme="minorHAnsi"/>
          <w:lang w:val="pl-PL"/>
        </w:rPr>
        <w:t>”</w:t>
      </w:r>
    </w:p>
    <w:p w14:paraId="7136249C"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 xml:space="preserve">Proponowana zmiana: Wprowadzenie modułu interaktywnego z dyskusjami na temat przypadków praktycznych – np. analiza sytuacji, w których stosowano lub nie stosowano zasady „Just </w:t>
      </w:r>
      <w:proofErr w:type="spellStart"/>
      <w:r w:rsidRPr="001976FE">
        <w:rPr>
          <w:rFonts w:asciiTheme="minorHAnsi" w:hAnsiTheme="minorHAnsi"/>
          <w:lang w:val="pl-PL"/>
        </w:rPr>
        <w:t>Culture</w:t>
      </w:r>
      <w:proofErr w:type="spellEnd"/>
      <w:r w:rsidRPr="001976FE">
        <w:rPr>
          <w:rFonts w:asciiTheme="minorHAnsi" w:hAnsiTheme="minorHAnsi"/>
          <w:lang w:val="pl-PL"/>
        </w:rPr>
        <w:t>” i jakie miało to konsekwencje dla bezpieczeństwa operacyjnego.</w:t>
      </w:r>
    </w:p>
    <w:p w14:paraId="45277ACB" w14:textId="209E75B0" w:rsidR="00710E45" w:rsidRPr="001976FE" w:rsidRDefault="00F6041F" w:rsidP="001976FE">
      <w:pPr>
        <w:pStyle w:val="Standard"/>
        <w:spacing w:after="0"/>
        <w:ind w:left="714"/>
        <w:rPr>
          <w:rFonts w:asciiTheme="minorHAnsi" w:hAnsiTheme="minorHAnsi"/>
          <w:lang w:val="pl-PL"/>
        </w:rPr>
      </w:pPr>
      <w:r>
        <w:rPr>
          <w:rFonts w:asciiTheme="minorHAnsi" w:hAnsiTheme="minorHAnsi"/>
          <w:lang w:val="pl-PL"/>
        </w:rPr>
        <w:t>3</w:t>
      </w:r>
      <w:r w:rsidR="005F0A95" w:rsidRPr="001976FE">
        <w:rPr>
          <w:rFonts w:asciiTheme="minorHAnsi" w:hAnsiTheme="minorHAnsi"/>
          <w:lang w:val="pl-PL"/>
        </w:rPr>
        <w:t>. Praktyczne rozwiązania w zakresie SMS</w:t>
      </w:r>
    </w:p>
    <w:p w14:paraId="169E9CFC"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 xml:space="preserve">Proponowana zmiana: Wprowadzenie symulacji lub warsztatów, gdzie studenci będą musieli zaprojektować SMS dla konkretnej instytucji lotniczej. Warto tu </w:t>
      </w:r>
      <w:r w:rsidRPr="001976FE">
        <w:rPr>
          <w:rFonts w:asciiTheme="minorHAnsi" w:hAnsiTheme="minorHAnsi"/>
          <w:lang w:val="pl-PL"/>
        </w:rPr>
        <w:lastRenderedPageBreak/>
        <w:t xml:space="preserve">skorzystać z </w:t>
      </w:r>
      <w:proofErr w:type="spellStart"/>
      <w:r w:rsidRPr="001976FE">
        <w:rPr>
          <w:rFonts w:asciiTheme="minorHAnsi" w:hAnsiTheme="minorHAnsi"/>
          <w:lang w:val="pl-PL"/>
        </w:rPr>
        <w:t>case</w:t>
      </w:r>
      <w:proofErr w:type="spellEnd"/>
      <w:r w:rsidRPr="001976FE">
        <w:rPr>
          <w:rFonts w:asciiTheme="minorHAnsi" w:hAnsiTheme="minorHAnsi"/>
          <w:lang w:val="pl-PL"/>
        </w:rPr>
        <w:t xml:space="preserve"> </w:t>
      </w:r>
      <w:proofErr w:type="spellStart"/>
      <w:r w:rsidRPr="001976FE">
        <w:rPr>
          <w:rFonts w:asciiTheme="minorHAnsi" w:hAnsiTheme="minorHAnsi"/>
          <w:lang w:val="pl-PL"/>
        </w:rPr>
        <w:t>studies</w:t>
      </w:r>
      <w:proofErr w:type="spellEnd"/>
      <w:r w:rsidRPr="001976FE">
        <w:rPr>
          <w:rFonts w:asciiTheme="minorHAnsi" w:hAnsiTheme="minorHAnsi"/>
          <w:lang w:val="pl-PL"/>
        </w:rPr>
        <w:t xml:space="preserve"> przedstawiających rzeczywiste wdrożenia w liniach lotniczych czy lotniskach.</w:t>
      </w:r>
    </w:p>
    <w:p w14:paraId="5DF91DDA" w14:textId="2B6C7B57" w:rsidR="00710E45" w:rsidRPr="00F6041F" w:rsidRDefault="00F6041F" w:rsidP="001976FE">
      <w:pPr>
        <w:pStyle w:val="Standard"/>
        <w:spacing w:after="0"/>
        <w:ind w:left="714"/>
        <w:rPr>
          <w:rFonts w:asciiTheme="minorHAnsi" w:hAnsiTheme="minorHAnsi"/>
          <w:lang w:val="en-GB"/>
        </w:rPr>
      </w:pPr>
      <w:r w:rsidRPr="00F6041F">
        <w:rPr>
          <w:rFonts w:asciiTheme="minorHAnsi" w:hAnsiTheme="minorHAnsi"/>
          <w:lang w:val="en-GB"/>
        </w:rPr>
        <w:t>4</w:t>
      </w:r>
      <w:r w:rsidR="005F0A95" w:rsidRPr="00F6041F">
        <w:rPr>
          <w:rFonts w:asciiTheme="minorHAnsi" w:hAnsiTheme="minorHAnsi"/>
          <w:lang w:val="en-GB"/>
        </w:rPr>
        <w:t>. A-CDM (Airport Collaborative Decision Making)</w:t>
      </w:r>
    </w:p>
    <w:p w14:paraId="38FB17C7" w14:textId="77777777" w:rsidR="00710E45" w:rsidRPr="001976FE" w:rsidRDefault="005F0A95" w:rsidP="001976FE">
      <w:pPr>
        <w:pStyle w:val="Standard"/>
        <w:spacing w:after="120"/>
        <w:ind w:left="714"/>
        <w:rPr>
          <w:rFonts w:asciiTheme="minorHAnsi" w:hAnsiTheme="minorHAnsi"/>
          <w:lang w:val="pl-PL"/>
        </w:rPr>
      </w:pPr>
      <w:r w:rsidRPr="001976FE">
        <w:rPr>
          <w:rFonts w:asciiTheme="minorHAnsi" w:hAnsiTheme="minorHAnsi"/>
          <w:lang w:val="pl-PL"/>
        </w:rPr>
        <w:t>Proponowana zmiana: Dodać więcej treści na temat praktycznych zastosowań A-CDM w dużych europejskich portach lotniczych oraz ich wpływu na zarządzanie ruchem. Studenci mogliby brać udział w symulacjach podejmowania decyzji operacyjnych przy współpracy z różnymi podmiotami (linie lotnicze, zarządzający lotniskami, służby żeglugi powietrznej).</w:t>
      </w:r>
    </w:p>
    <w:p w14:paraId="11C7FCBB" w14:textId="77777777" w:rsidR="00710E45" w:rsidRDefault="005F0A95" w:rsidP="001976FE">
      <w:pPr>
        <w:pStyle w:val="Akapitzlist"/>
        <w:spacing w:after="0" w:line="23" w:lineRule="atLeast"/>
        <w:ind w:left="360"/>
        <w:rPr>
          <w:b/>
          <w:bCs/>
          <w:lang w:val="pl-PL"/>
        </w:rPr>
      </w:pPr>
      <w:r w:rsidRPr="001976FE">
        <w:rPr>
          <w:lang w:val="pl-PL"/>
        </w:rPr>
        <w:t>7.3.</w:t>
      </w:r>
      <w:r>
        <w:rPr>
          <w:b/>
          <w:bCs/>
          <w:lang w:val="pl-PL"/>
        </w:rPr>
        <w:t xml:space="preserve"> Uwagi pod kątem ćwiczeń na symulatorach:</w:t>
      </w:r>
    </w:p>
    <w:p w14:paraId="40374423"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233DC104" w14:textId="32E5EAF6" w:rsidR="00710E45" w:rsidRPr="001976FE" w:rsidRDefault="009428F4" w:rsidP="001976FE">
      <w:pPr>
        <w:pStyle w:val="Standard"/>
        <w:spacing w:after="0"/>
        <w:ind w:left="714"/>
        <w:rPr>
          <w:rFonts w:asciiTheme="minorHAnsi" w:hAnsiTheme="minorHAnsi"/>
          <w:lang w:val="pl-PL"/>
        </w:rPr>
      </w:pPr>
      <w:r w:rsidRPr="001976FE">
        <w:rPr>
          <w:rFonts w:asciiTheme="minorHAnsi" w:hAnsiTheme="minorHAnsi"/>
          <w:lang w:val="pl-PL"/>
        </w:rPr>
        <w:t>Praktyk nie wskazuje uwag co do założeń i celów przedmiotu w tym zakresie.</w:t>
      </w:r>
    </w:p>
    <w:p w14:paraId="2EF54B35"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1352EB27"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Przećwiczenie zarządzania ruchem lotniczym z użyciem procedur odlotowych SID i przylotowych STAR, poznanie ich wpływu na kolejkowanie i separowanie ruchu lotniczego w przestrzeni terminalowej (TMA).</w:t>
      </w:r>
    </w:p>
    <w:p w14:paraId="68CA5CDF"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3659CA54" w14:textId="2766F9FF" w:rsidR="00710E45" w:rsidRPr="001976FE" w:rsidRDefault="009428F4" w:rsidP="001976FE">
      <w:pPr>
        <w:pStyle w:val="Standard"/>
        <w:spacing w:after="0"/>
        <w:ind w:left="714"/>
        <w:rPr>
          <w:rFonts w:asciiTheme="minorHAnsi" w:hAnsiTheme="minorHAnsi"/>
          <w:lang w:val="pl-PL"/>
        </w:rPr>
      </w:pPr>
      <w:r w:rsidRPr="001976FE">
        <w:rPr>
          <w:rFonts w:asciiTheme="minorHAnsi" w:hAnsiTheme="minorHAnsi"/>
          <w:lang w:val="pl-PL"/>
        </w:rPr>
        <w:t>Praktyk nie wskazuje uwag co do założeń i celów przedmiotu w tym zakresie.</w:t>
      </w:r>
    </w:p>
    <w:p w14:paraId="63FBFCDD"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552084CC" w14:textId="25A0A46A" w:rsidR="00710E45" w:rsidRPr="001976FE" w:rsidRDefault="005F0A95" w:rsidP="001976FE">
      <w:pPr>
        <w:pStyle w:val="Standard"/>
        <w:spacing w:after="120"/>
        <w:ind w:left="714"/>
        <w:rPr>
          <w:rFonts w:asciiTheme="minorHAnsi" w:hAnsiTheme="minorHAnsi"/>
          <w:lang w:val="pl-PL"/>
        </w:rPr>
      </w:pPr>
      <w:r w:rsidRPr="001976FE">
        <w:rPr>
          <w:rFonts w:asciiTheme="minorHAnsi" w:hAnsiTheme="minorHAnsi"/>
          <w:lang w:val="pl-PL"/>
        </w:rPr>
        <w:t>Więcej praktycznych zajęć</w:t>
      </w:r>
      <w:r w:rsidR="001976FE">
        <w:rPr>
          <w:rFonts w:asciiTheme="minorHAnsi" w:hAnsiTheme="minorHAnsi"/>
          <w:lang w:val="pl-PL"/>
        </w:rPr>
        <w:t>.</w:t>
      </w:r>
      <w:r w:rsidRPr="001976FE">
        <w:rPr>
          <w:rFonts w:asciiTheme="minorHAnsi" w:hAnsiTheme="minorHAnsi"/>
          <w:lang w:val="pl-PL"/>
        </w:rPr>
        <w:t xml:space="preserve"> Warto rozważyć wprowadzenie więcej warsztatów, symulacji i studiów przypadków, które pokażą studentom, jak teorie i przepisy funkcjonują w codziennej pracy. Symulator mógłby posłużyć jako narzędzie wizualizujące incydenty, z możliwością wielokrotnego odgrywania oraz dokonywania pomiarów. Stopniowanie poziomu trudności: Należy wprowadzić płynne przejście od ogólnych zasad prawa lotniczego do bardziej zaawansowanych i szczegółowych tematów. Na przykład przedmiot dotyczący SMS na trzecim roku powinien uwzględniać bardziej zaawansowane elementy zarządzania bezpieczeństwem, które były wprowadzone na drugim roku.</w:t>
      </w:r>
    </w:p>
    <w:p w14:paraId="4241A304" w14:textId="77777777" w:rsidR="00710E45" w:rsidRDefault="005F0A95" w:rsidP="001976FE">
      <w:pPr>
        <w:pStyle w:val="Akapitzlist"/>
        <w:spacing w:after="0" w:line="23" w:lineRule="atLeast"/>
        <w:ind w:left="360"/>
        <w:rPr>
          <w:b/>
          <w:bCs/>
          <w:lang w:val="pl-PL"/>
        </w:rPr>
      </w:pPr>
      <w:r w:rsidRPr="001976FE">
        <w:rPr>
          <w:lang w:val="pl-PL"/>
        </w:rPr>
        <w:t>7.4.</w:t>
      </w:r>
      <w:r>
        <w:rPr>
          <w:b/>
          <w:bCs/>
          <w:lang w:val="pl-PL"/>
        </w:rPr>
        <w:t xml:space="preserve"> Uwagi zw. z transformacją zieloną i cyfrową:</w:t>
      </w:r>
    </w:p>
    <w:p w14:paraId="6B17A20C" w14:textId="77777777" w:rsidR="00710E45" w:rsidRDefault="005F0A95" w:rsidP="00726BAB">
      <w:pPr>
        <w:pStyle w:val="Standard"/>
        <w:numPr>
          <w:ilvl w:val="0"/>
          <w:numId w:val="50"/>
        </w:numPr>
        <w:spacing w:after="0" w:line="240" w:lineRule="auto"/>
        <w:ind w:left="714" w:hanging="357"/>
      </w:pPr>
      <w:r>
        <w:rPr>
          <w:b/>
          <w:bCs/>
          <w:lang w:val="pl-PL"/>
        </w:rPr>
        <w:t xml:space="preserve">dr Piotr Czech: </w:t>
      </w:r>
    </w:p>
    <w:p w14:paraId="04B09F26" w14:textId="00563C13"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 xml:space="preserve">Przedstawienie treści dotyczących zapieczenia danych przesyłanych pomiędzy organizacjami lotniczymi, władzami lotniczymi, EASA i ICAO w zakresie zgłaszania zdarzeń i badania zdarzeń. Wskazanie na kluczowość wprowadzenia mechanizmów z zakresu </w:t>
      </w:r>
      <w:proofErr w:type="spellStart"/>
      <w:r w:rsidRPr="001976FE">
        <w:rPr>
          <w:rFonts w:asciiTheme="minorHAnsi" w:hAnsiTheme="minorHAnsi"/>
          <w:lang w:val="pl-PL"/>
        </w:rPr>
        <w:t>cyberbezpieczeństwa</w:t>
      </w:r>
      <w:proofErr w:type="spellEnd"/>
      <w:r w:rsidRPr="001976FE">
        <w:rPr>
          <w:rFonts w:asciiTheme="minorHAnsi" w:hAnsiTheme="minorHAnsi"/>
          <w:lang w:val="pl-PL"/>
        </w:rPr>
        <w:t>.</w:t>
      </w:r>
    </w:p>
    <w:p w14:paraId="5FB4B0C2"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31EDF857" w14:textId="77777777"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Efektywne zarządzanie ruchem lotniczym wpływa na aspekty środowiskowe związane ze źródłem emisji CO2 w ruchu lotniczym. – zielona transformacja czyli używanie paliw SAF w połączeniu z efektywnym zarządzaniem ruchem lotniczym daje największe rezultaty w redukcji spalania oraz niekorzystnego wpływu hałasu na środowisko.</w:t>
      </w:r>
    </w:p>
    <w:p w14:paraId="358C0895" w14:textId="77777777" w:rsidR="00710E45" w:rsidRDefault="005F0A95" w:rsidP="00726BAB">
      <w:pPr>
        <w:pStyle w:val="Standard"/>
        <w:numPr>
          <w:ilvl w:val="0"/>
          <w:numId w:val="50"/>
        </w:numPr>
        <w:spacing w:after="0" w:line="240" w:lineRule="auto"/>
        <w:ind w:left="714" w:hanging="357"/>
      </w:pPr>
      <w:r>
        <w:rPr>
          <w:b/>
          <w:bCs/>
          <w:lang w:val="pl-PL"/>
        </w:rPr>
        <w:t>mgr Jerzy Baumann:</w:t>
      </w:r>
      <w:r>
        <w:rPr>
          <w:lang w:val="pl-PL"/>
        </w:rPr>
        <w:t xml:space="preserve"> </w:t>
      </w:r>
    </w:p>
    <w:p w14:paraId="5831FD04" w14:textId="2CDC90C2" w:rsidR="00710E45" w:rsidRPr="001976FE" w:rsidRDefault="005F0A95" w:rsidP="001976FE">
      <w:pPr>
        <w:pStyle w:val="Standard"/>
        <w:spacing w:after="0"/>
        <w:ind w:left="714"/>
        <w:rPr>
          <w:rFonts w:asciiTheme="minorHAnsi" w:hAnsiTheme="minorHAnsi"/>
          <w:lang w:val="pl-PL"/>
        </w:rPr>
      </w:pPr>
      <w:r w:rsidRPr="001976FE">
        <w:rPr>
          <w:rFonts w:asciiTheme="minorHAnsi" w:hAnsiTheme="minorHAnsi"/>
          <w:lang w:val="pl-PL"/>
        </w:rPr>
        <w:t xml:space="preserve">Nie bardzo rozumiem kontekstu efektywności ruchu lotniczego w powiązaniu z bezpieczeństwem. W sylabusie nie wspominamy o A-CDM, o to wiąże się </w:t>
      </w:r>
      <w:r w:rsidRPr="001976FE">
        <w:rPr>
          <w:rFonts w:asciiTheme="minorHAnsi" w:hAnsiTheme="minorHAnsi"/>
          <w:lang w:val="pl-PL"/>
        </w:rPr>
        <w:lastRenderedPageBreak/>
        <w:t>bezpośrednio z efektywnością ruchu lot. Efektywność w systemie SMS stanowi odrębne zagadnienie.</w:t>
      </w:r>
    </w:p>
    <w:p w14:paraId="59D02700"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217515ED" w14:textId="77777777" w:rsidR="00710E45" w:rsidRPr="001976FE" w:rsidRDefault="005F0A95" w:rsidP="001976FE">
      <w:pPr>
        <w:pStyle w:val="Standard"/>
        <w:spacing w:after="240"/>
        <w:ind w:left="714"/>
        <w:rPr>
          <w:rFonts w:asciiTheme="minorHAnsi" w:hAnsiTheme="minorHAnsi"/>
          <w:lang w:val="pl-PL"/>
        </w:rPr>
      </w:pPr>
      <w:r w:rsidRPr="001976FE">
        <w:rPr>
          <w:rFonts w:asciiTheme="minorHAnsi" w:hAnsiTheme="minorHAnsi"/>
          <w:lang w:val="pl-PL"/>
        </w:rPr>
        <w:t>Zagadnienie zielonej transformacji wyczerpuje opis projektu SES, będącego częścią programu.</w:t>
      </w:r>
    </w:p>
    <w:p w14:paraId="056763C2" w14:textId="6763233D" w:rsidR="00710E45" w:rsidRPr="00CE2321" w:rsidRDefault="006044A6" w:rsidP="00CE2321">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426"/>
        </w:tabs>
        <w:suppressAutoHyphens w:val="0"/>
        <w:autoSpaceDN/>
        <w:spacing w:before="0" w:after="200"/>
        <w:ind w:left="0" w:firstLine="0"/>
        <w:textAlignment w:val="auto"/>
        <w:rPr>
          <w:b/>
          <w:bCs/>
          <w:caps w:val="0"/>
          <w:spacing w:val="0"/>
          <w:sz w:val="24"/>
          <w:szCs w:val="24"/>
          <w:lang w:val="pl-PL"/>
        </w:rPr>
      </w:pPr>
      <w:r w:rsidRPr="00CE2321">
        <w:rPr>
          <w:b/>
          <w:bCs/>
          <w:caps w:val="0"/>
          <w:spacing w:val="0"/>
          <w:sz w:val="24"/>
          <w:szCs w:val="24"/>
          <w:lang w:val="pl-PL"/>
        </w:rPr>
        <w:t xml:space="preserve">Zmiany rekomendowane do wprowadzenia na III roku </w:t>
      </w:r>
      <w:r w:rsidRPr="00CE2321">
        <w:rPr>
          <w:b/>
          <w:bCs/>
          <w:caps w:val="0"/>
          <w:spacing w:val="0"/>
          <w:sz w:val="24"/>
          <w:szCs w:val="24"/>
          <w:lang w:val="pl-PL"/>
        </w:rPr>
        <w:t>specjalności</w:t>
      </w:r>
      <w:r w:rsidRPr="00CE2321">
        <w:rPr>
          <w:b/>
          <w:bCs/>
          <w:caps w:val="0"/>
          <w:spacing w:val="0"/>
          <w:sz w:val="24"/>
          <w:szCs w:val="24"/>
          <w:lang w:val="pl-PL"/>
        </w:rPr>
        <w:t xml:space="preserve"> Administrowanie Ruchem Lotniczym do sylabusa przedmiotu specjalizacyjnego pn. Cywilne prawo lotnicze</w:t>
      </w:r>
    </w:p>
    <w:p w14:paraId="6A6ABA07" w14:textId="714AE068" w:rsidR="00710E45" w:rsidRPr="00F6041F" w:rsidRDefault="005F0A95" w:rsidP="00FD5F1A">
      <w:pPr>
        <w:pStyle w:val="Akapitzlist"/>
        <w:numPr>
          <w:ilvl w:val="0"/>
          <w:numId w:val="60"/>
        </w:numPr>
        <w:spacing w:after="0" w:line="20" w:lineRule="atLeast"/>
        <w:rPr>
          <w:lang w:val="pl-PL"/>
        </w:rPr>
      </w:pPr>
      <w:r>
        <w:rPr>
          <w:b/>
          <w:bCs/>
          <w:lang w:val="pl-PL"/>
        </w:rPr>
        <w:t xml:space="preserve">Nazwa przedmiotu, rok: </w:t>
      </w:r>
      <w:r w:rsidR="00F6041F">
        <w:rPr>
          <w:lang w:val="pl-PL"/>
        </w:rPr>
        <w:t>C</w:t>
      </w:r>
      <w:r w:rsidR="00F6041F" w:rsidRPr="00F6041F">
        <w:rPr>
          <w:lang w:val="pl-PL"/>
        </w:rPr>
        <w:t>ywilne prawo lotnicze</w:t>
      </w:r>
      <w:r w:rsidRPr="00F6041F">
        <w:rPr>
          <w:lang w:val="pl-PL"/>
        </w:rPr>
        <w:t>, III rok</w:t>
      </w:r>
      <w:r w:rsidR="00F6041F">
        <w:rPr>
          <w:lang w:val="pl-PL"/>
        </w:rPr>
        <w:t>.</w:t>
      </w:r>
    </w:p>
    <w:p w14:paraId="1B6F935C" w14:textId="6E142204" w:rsidR="00710E45" w:rsidRDefault="005F0A95" w:rsidP="00FD5F1A">
      <w:pPr>
        <w:pStyle w:val="Akapitzlist"/>
        <w:numPr>
          <w:ilvl w:val="0"/>
          <w:numId w:val="60"/>
        </w:numPr>
        <w:spacing w:after="0" w:line="20" w:lineRule="atLeast"/>
        <w:rPr>
          <w:b/>
          <w:bCs/>
          <w:lang w:val="pl-PL"/>
        </w:rPr>
      </w:pPr>
      <w:r>
        <w:rPr>
          <w:b/>
          <w:bCs/>
          <w:lang w:val="pl-PL"/>
        </w:rPr>
        <w:t>Rekomendacje, co do semestru: przedmiot powinien nadal być wykładany na 6. semestrze studiów</w:t>
      </w:r>
    </w:p>
    <w:p w14:paraId="2274EAB8" w14:textId="19FAC522" w:rsidR="00710E45" w:rsidRDefault="005F0A95" w:rsidP="00FD5F1A">
      <w:pPr>
        <w:pStyle w:val="Akapitzlist"/>
        <w:numPr>
          <w:ilvl w:val="0"/>
          <w:numId w:val="60"/>
        </w:numPr>
        <w:spacing w:after="0" w:line="20" w:lineRule="atLeast"/>
        <w:rPr>
          <w:b/>
          <w:bCs/>
          <w:lang w:val="pl-PL"/>
        </w:rPr>
      </w:pPr>
      <w:r>
        <w:rPr>
          <w:b/>
          <w:bCs/>
          <w:lang w:val="pl-PL"/>
        </w:rPr>
        <w:t>Rekomendacje, co do założeń i celu:</w:t>
      </w:r>
    </w:p>
    <w:p w14:paraId="7A5D5474" w14:textId="77777777" w:rsidR="00710E45" w:rsidRDefault="005F0A95" w:rsidP="00E14334">
      <w:pPr>
        <w:pStyle w:val="Akapitzlist"/>
        <w:spacing w:after="0"/>
        <w:ind w:left="360"/>
        <w:rPr>
          <w:lang w:val="pl-PL"/>
        </w:rPr>
      </w:pPr>
      <w:r>
        <w:rPr>
          <w:lang w:val="pl-PL"/>
        </w:rPr>
        <w:t>Celem przedmiotu jest przedstawienie i omówienie regulacji cywilnoprawnych odnoszących się do lotnictwa cywilnego. Na zajęciach słuchacze poznają zarówno perspektywę przewoźnika, jak i innych podmiotów w obrocie cywilnoprawnym. Studenci zapoznają się z zagadnieniami związanymi z ochroną praw pasażera.</w:t>
      </w:r>
    </w:p>
    <w:p w14:paraId="697DEE82" w14:textId="19A21C9D" w:rsidR="00710E45" w:rsidRDefault="005F0A95" w:rsidP="00FD5F1A">
      <w:pPr>
        <w:pStyle w:val="Akapitzlist"/>
        <w:numPr>
          <w:ilvl w:val="0"/>
          <w:numId w:val="60"/>
        </w:numPr>
        <w:spacing w:after="0" w:line="20" w:lineRule="atLeast"/>
        <w:rPr>
          <w:b/>
          <w:bCs/>
          <w:lang w:val="pl-PL"/>
        </w:rPr>
      </w:pPr>
      <w:r>
        <w:rPr>
          <w:b/>
          <w:bCs/>
          <w:lang w:val="pl-PL"/>
        </w:rPr>
        <w:t>Rekomendacje, co do opisu treści i zajęć:</w:t>
      </w:r>
    </w:p>
    <w:p w14:paraId="1F33E18C" w14:textId="4D2C267E" w:rsidR="00710E45" w:rsidRDefault="005F0A95" w:rsidP="00E14334">
      <w:pPr>
        <w:pStyle w:val="Akapitzlist"/>
        <w:spacing w:after="0"/>
        <w:ind w:left="360"/>
        <w:rPr>
          <w:lang w:val="pl-PL"/>
        </w:rPr>
      </w:pPr>
      <w:r>
        <w:rPr>
          <w:lang w:val="pl-PL"/>
        </w:rPr>
        <w:t>1. Odpowiedzialność przewoźnika lotniczego za szkody na osobie, w bagażu, towarach</w:t>
      </w:r>
      <w:r w:rsidR="00E14334">
        <w:rPr>
          <w:lang w:val="pl-PL"/>
        </w:rPr>
        <w:t>.</w:t>
      </w:r>
    </w:p>
    <w:p w14:paraId="2460760D" w14:textId="77777777" w:rsidR="00710E45" w:rsidRDefault="005F0A95" w:rsidP="00E14334">
      <w:pPr>
        <w:pStyle w:val="Akapitzlist"/>
        <w:spacing w:after="0"/>
        <w:ind w:left="360"/>
        <w:rPr>
          <w:lang w:val="pl-PL"/>
        </w:rPr>
      </w:pPr>
      <w:r>
        <w:rPr>
          <w:lang w:val="pl-PL"/>
        </w:rPr>
        <w:t>2. Odpowiedzialność eksploatującego za szkody spowodowane osobom trzecim na ziemi.</w:t>
      </w:r>
    </w:p>
    <w:p w14:paraId="239DA16C" w14:textId="77777777" w:rsidR="00710E45" w:rsidRDefault="005F0A95" w:rsidP="00E14334">
      <w:pPr>
        <w:pStyle w:val="Akapitzlist"/>
        <w:spacing w:after="0"/>
        <w:ind w:left="360"/>
        <w:rPr>
          <w:lang w:val="pl-PL"/>
        </w:rPr>
      </w:pPr>
      <w:r>
        <w:rPr>
          <w:lang w:val="pl-PL"/>
        </w:rPr>
        <w:t xml:space="preserve">3. Ochrona Praw pasażerów lotniczych. Odpowiedzialność za </w:t>
      </w:r>
      <w:proofErr w:type="spellStart"/>
      <w:r>
        <w:rPr>
          <w:lang w:val="pl-PL"/>
        </w:rPr>
        <w:t>overbooking</w:t>
      </w:r>
      <w:proofErr w:type="spellEnd"/>
      <w:r>
        <w:rPr>
          <w:lang w:val="pl-PL"/>
        </w:rPr>
        <w:t>, odwołanie i opóźnienie lotu. Ochrona pasażerów niepełnosprawnych. Studium przypadku rozpatrujące różne scenariusze (strajki, opóźnienia itp.).</w:t>
      </w:r>
    </w:p>
    <w:p w14:paraId="714677C2" w14:textId="31CD9527" w:rsidR="00710E45" w:rsidRDefault="005F0A95" w:rsidP="00E14334">
      <w:pPr>
        <w:pStyle w:val="Akapitzlist"/>
        <w:spacing w:after="0"/>
        <w:ind w:left="360"/>
        <w:rPr>
          <w:lang w:val="pl-PL"/>
        </w:rPr>
      </w:pPr>
      <w:r>
        <w:rPr>
          <w:lang w:val="pl-PL"/>
        </w:rPr>
        <w:t>4. Odpowiedzialność cywilna służb kontroli ruchu lotniczego (ATC)</w:t>
      </w:r>
      <w:r w:rsidR="00E14334">
        <w:rPr>
          <w:lang w:val="pl-PL"/>
        </w:rPr>
        <w:t>.</w:t>
      </w:r>
    </w:p>
    <w:p w14:paraId="376D5147" w14:textId="36DFC9CB" w:rsidR="00710E45" w:rsidRDefault="005F0A95" w:rsidP="00E14334">
      <w:pPr>
        <w:pStyle w:val="Akapitzlist"/>
        <w:spacing w:after="0"/>
        <w:ind w:left="360"/>
        <w:rPr>
          <w:lang w:val="pl-PL"/>
        </w:rPr>
      </w:pPr>
      <w:r>
        <w:rPr>
          <w:lang w:val="pl-PL"/>
        </w:rPr>
        <w:t>5. Odpowiedzialność cywilna portów lotniczych</w:t>
      </w:r>
      <w:r w:rsidR="00E14334">
        <w:rPr>
          <w:lang w:val="pl-PL"/>
        </w:rPr>
        <w:t>.</w:t>
      </w:r>
    </w:p>
    <w:p w14:paraId="77D3D7BF" w14:textId="77777777" w:rsidR="00710E45" w:rsidRDefault="005F0A95" w:rsidP="00E14334">
      <w:pPr>
        <w:pStyle w:val="Akapitzlist"/>
        <w:spacing w:after="0"/>
        <w:ind w:left="360"/>
        <w:rPr>
          <w:lang w:val="pl-PL"/>
        </w:rPr>
      </w:pPr>
      <w:r>
        <w:rPr>
          <w:lang w:val="pl-PL"/>
        </w:rPr>
        <w:t>6. Odpowiedzialność cywilna za szkody spowodowane przez obiekty nowych technologii, w tym bezzałogowe statki powietrzne.</w:t>
      </w:r>
    </w:p>
    <w:p w14:paraId="1508BB1E" w14:textId="77777777" w:rsidR="00710E45" w:rsidRDefault="005F0A95" w:rsidP="00E14334">
      <w:pPr>
        <w:pStyle w:val="Akapitzlist"/>
        <w:spacing w:after="0"/>
        <w:ind w:left="360"/>
        <w:rPr>
          <w:lang w:val="pl-PL"/>
        </w:rPr>
      </w:pPr>
      <w:r>
        <w:rPr>
          <w:lang w:val="pl-PL"/>
        </w:rPr>
        <w:t>7. Odpowiedzialność producenta.</w:t>
      </w:r>
    </w:p>
    <w:p w14:paraId="0AFF23C7" w14:textId="424D354E" w:rsidR="00710E45" w:rsidRDefault="005F0A95" w:rsidP="00E14334">
      <w:pPr>
        <w:pStyle w:val="Akapitzlist"/>
        <w:spacing w:after="0"/>
        <w:ind w:left="360"/>
        <w:rPr>
          <w:lang w:val="pl-PL"/>
        </w:rPr>
      </w:pPr>
      <w:r>
        <w:rPr>
          <w:lang w:val="pl-PL"/>
        </w:rPr>
        <w:t>8. Ubezpieczenie OC</w:t>
      </w:r>
      <w:r w:rsidR="00E14334">
        <w:rPr>
          <w:lang w:val="pl-PL"/>
        </w:rPr>
        <w:t>.</w:t>
      </w:r>
    </w:p>
    <w:p w14:paraId="790C2D68" w14:textId="2702D2E5" w:rsidR="00710E45" w:rsidRDefault="005F0A95" w:rsidP="00E14334">
      <w:pPr>
        <w:pStyle w:val="Akapitzlist"/>
        <w:spacing w:after="0"/>
        <w:ind w:left="360"/>
        <w:rPr>
          <w:lang w:val="pl-PL"/>
        </w:rPr>
      </w:pPr>
      <w:r>
        <w:rPr>
          <w:lang w:val="pl-PL"/>
        </w:rPr>
        <w:t>9. Przykłady odpowiedzialności kontraktowej</w:t>
      </w:r>
      <w:r w:rsidR="00E14334">
        <w:rPr>
          <w:lang w:val="pl-PL"/>
        </w:rPr>
        <w:t>.</w:t>
      </w:r>
    </w:p>
    <w:p w14:paraId="6336DDC0" w14:textId="0A806546" w:rsidR="00710E45" w:rsidRDefault="005F0A95" w:rsidP="00FD5F1A">
      <w:pPr>
        <w:pStyle w:val="Akapitzlist"/>
        <w:numPr>
          <w:ilvl w:val="0"/>
          <w:numId w:val="60"/>
        </w:numPr>
        <w:spacing w:after="0" w:line="20" w:lineRule="atLeast"/>
        <w:rPr>
          <w:b/>
          <w:bCs/>
          <w:lang w:val="pl-PL"/>
        </w:rPr>
      </w:pPr>
      <w:r>
        <w:rPr>
          <w:b/>
          <w:bCs/>
          <w:lang w:val="pl-PL"/>
        </w:rPr>
        <w:t>Rekomendacje, co do literatury/materiałów dydaktycznych:</w:t>
      </w:r>
    </w:p>
    <w:p w14:paraId="4AE5E90A" w14:textId="5BD886E5" w:rsidR="00710E45" w:rsidRDefault="009428F4" w:rsidP="00E14334">
      <w:pPr>
        <w:pStyle w:val="Akapitzlist"/>
        <w:spacing w:after="0"/>
        <w:ind w:left="360"/>
        <w:rPr>
          <w:lang w:val="pl-PL"/>
        </w:rPr>
      </w:pPr>
      <w:r>
        <w:rPr>
          <w:lang w:val="pl-PL"/>
        </w:rPr>
        <w:t>Literatura obowiązkowa:</w:t>
      </w:r>
    </w:p>
    <w:p w14:paraId="7129F9C0" w14:textId="77777777" w:rsidR="00710E45" w:rsidRDefault="005F0A95" w:rsidP="00E14334">
      <w:pPr>
        <w:pStyle w:val="Akapitzlist"/>
        <w:spacing w:after="0"/>
        <w:ind w:left="360"/>
        <w:rPr>
          <w:lang w:val="pl-PL"/>
        </w:rPr>
      </w:pPr>
      <w:r>
        <w:rPr>
          <w:lang w:val="pl-PL"/>
        </w:rPr>
        <w:t xml:space="preserve">M. Żylicz, Prawo lotnicze : komentarz / red. nauk. Marek Żylicz ; [aut.] M. Adam Berezowski, Wanda Dzienkiewicz, Ewa </w:t>
      </w:r>
      <w:proofErr w:type="spellStart"/>
      <w:r>
        <w:rPr>
          <w:lang w:val="pl-PL"/>
        </w:rPr>
        <w:t>Jasiuk</w:t>
      </w:r>
      <w:proofErr w:type="spellEnd"/>
      <w:r>
        <w:rPr>
          <w:lang w:val="pl-PL"/>
        </w:rPr>
        <w:t>, Agata Kaczyńska, Piotr Kasprzyk, Anna Konert, Agnieszka Kunert-</w:t>
      </w:r>
      <w:proofErr w:type="spellStart"/>
      <w:r>
        <w:rPr>
          <w:lang w:val="pl-PL"/>
        </w:rPr>
        <w:t>Diallo</w:t>
      </w:r>
      <w:proofErr w:type="spellEnd"/>
      <w:r>
        <w:rPr>
          <w:lang w:val="pl-PL"/>
        </w:rPr>
        <w:t xml:space="preserve">, Krystyna Marut, Katarzyna </w:t>
      </w:r>
      <w:proofErr w:type="spellStart"/>
      <w:r>
        <w:rPr>
          <w:lang w:val="pl-PL"/>
        </w:rPr>
        <w:t>Myszona</w:t>
      </w:r>
      <w:proofErr w:type="spellEnd"/>
      <w:r>
        <w:rPr>
          <w:lang w:val="pl-PL"/>
        </w:rPr>
        <w:t xml:space="preserve">-Kostrzewa, Jan </w:t>
      </w:r>
      <w:proofErr w:type="spellStart"/>
      <w:r>
        <w:rPr>
          <w:lang w:val="pl-PL"/>
        </w:rPr>
        <w:t>Walulik</w:t>
      </w:r>
      <w:proofErr w:type="spellEnd"/>
      <w:r>
        <w:rPr>
          <w:lang w:val="pl-PL"/>
        </w:rPr>
        <w:t>, Marek Żylicz ; słowo wstępne Zdzisław Galicki, Warszawa 2016.</w:t>
      </w:r>
    </w:p>
    <w:p w14:paraId="725F21C6" w14:textId="2B6A09CA" w:rsidR="00710E45" w:rsidRDefault="009428F4" w:rsidP="00E14334">
      <w:pPr>
        <w:pStyle w:val="Akapitzlist"/>
        <w:spacing w:after="0"/>
        <w:ind w:left="360"/>
        <w:rPr>
          <w:lang w:val="pl-PL"/>
        </w:rPr>
      </w:pPr>
      <w:r>
        <w:rPr>
          <w:lang w:val="pl-PL"/>
        </w:rPr>
        <w:t>Literatura uzupełniająca:</w:t>
      </w:r>
    </w:p>
    <w:p w14:paraId="469F9FD7" w14:textId="77777777" w:rsidR="00710E45" w:rsidRDefault="005F0A95" w:rsidP="00E14334">
      <w:pPr>
        <w:pStyle w:val="Akapitzlist"/>
        <w:spacing w:after="0"/>
        <w:ind w:left="360"/>
        <w:rPr>
          <w:lang w:val="pl-PL"/>
        </w:rPr>
      </w:pPr>
      <w:r>
        <w:rPr>
          <w:lang w:val="pl-PL"/>
        </w:rPr>
        <w:t>A. Konert, Ubezpieczenia lotnicze, Wolters Kluwer, Warszawa 2014</w:t>
      </w:r>
    </w:p>
    <w:p w14:paraId="74C3DF22" w14:textId="77777777" w:rsidR="00710E45" w:rsidRDefault="005F0A95" w:rsidP="00E14334">
      <w:pPr>
        <w:pStyle w:val="Akapitzlist"/>
        <w:spacing w:after="0"/>
        <w:ind w:left="360"/>
        <w:rPr>
          <w:lang w:val="pl-PL"/>
        </w:rPr>
      </w:pPr>
      <w:r>
        <w:rPr>
          <w:lang w:val="pl-PL"/>
        </w:rPr>
        <w:lastRenderedPageBreak/>
        <w:t>P. Kasprzyk, Bezzałogowe statki powietrzne. Nowa era w prawie lotniczym. Rozwój regulacji prawnych dotyczących bezpieczeństwa lotnictwa bezzałogowego, C. H. Beck, Warszawa 2021</w:t>
      </w:r>
    </w:p>
    <w:p w14:paraId="19540800" w14:textId="77777777" w:rsidR="00710E45" w:rsidRDefault="005F0A95" w:rsidP="00E14334">
      <w:pPr>
        <w:pStyle w:val="Akapitzlist"/>
        <w:spacing w:after="0"/>
        <w:ind w:left="360"/>
        <w:rPr>
          <w:lang w:val="pl-PL"/>
        </w:rPr>
      </w:pPr>
      <w:r>
        <w:rPr>
          <w:lang w:val="pl-PL"/>
        </w:rPr>
        <w:t>A. Kunert-</w:t>
      </w:r>
      <w:proofErr w:type="spellStart"/>
      <w:r>
        <w:rPr>
          <w:lang w:val="pl-PL"/>
        </w:rPr>
        <w:t>Diallo</w:t>
      </w:r>
      <w:proofErr w:type="spellEnd"/>
      <w:r>
        <w:rPr>
          <w:lang w:val="pl-PL"/>
        </w:rPr>
        <w:t>, Prawa pasażerów w transporcie lotniczym, Wolters Kluwer, Warszawa 2024</w:t>
      </w:r>
    </w:p>
    <w:p w14:paraId="47C3AA29" w14:textId="77777777" w:rsidR="00710E45" w:rsidRDefault="005F0A95" w:rsidP="00E14334">
      <w:pPr>
        <w:pStyle w:val="Akapitzlist"/>
        <w:spacing w:after="0"/>
        <w:ind w:left="360"/>
        <w:rPr>
          <w:lang w:val="pl-PL"/>
        </w:rPr>
      </w:pPr>
      <w:r>
        <w:rPr>
          <w:lang w:val="pl-PL"/>
        </w:rPr>
        <w:t xml:space="preserve">M. Żylicz, Prawo lotnicze międzynarodowe, europejskie i krajowe, </w:t>
      </w:r>
      <w:proofErr w:type="spellStart"/>
      <w:r>
        <w:rPr>
          <w:lang w:val="pl-PL"/>
        </w:rPr>
        <w:t>LexisNexis</w:t>
      </w:r>
      <w:proofErr w:type="spellEnd"/>
      <w:r>
        <w:rPr>
          <w:lang w:val="pl-PL"/>
        </w:rPr>
        <w:t>, Warszawa 2011.</w:t>
      </w:r>
    </w:p>
    <w:p w14:paraId="3863CFA5" w14:textId="77777777" w:rsidR="00710E45" w:rsidRDefault="005F0A95" w:rsidP="00E14334">
      <w:pPr>
        <w:pStyle w:val="Akapitzlist"/>
        <w:spacing w:after="0"/>
        <w:ind w:left="360"/>
        <w:rPr>
          <w:lang w:val="pl-PL"/>
        </w:rPr>
      </w:pPr>
      <w:r>
        <w:rPr>
          <w:lang w:val="pl-PL"/>
        </w:rPr>
        <w:t>S. Kaczyńska, Zarządzający portem lotniczym jako podmiot prawa. Wybrane zagadnienia, Warszawa 2016.</w:t>
      </w:r>
    </w:p>
    <w:p w14:paraId="6821C43B" w14:textId="77777777" w:rsidR="00710E45" w:rsidRDefault="005F0A95" w:rsidP="00E14334">
      <w:pPr>
        <w:pStyle w:val="Akapitzlist"/>
        <w:spacing w:after="0"/>
        <w:ind w:left="360"/>
        <w:rPr>
          <w:lang w:val="pl-PL"/>
        </w:rPr>
      </w:pPr>
      <w:r>
        <w:rPr>
          <w:lang w:val="pl-PL"/>
        </w:rPr>
        <w:t>A. Konert, Odpowiedzialność cywilna przewoźnika lotniczego, Warszawa 2010.</w:t>
      </w:r>
    </w:p>
    <w:p w14:paraId="7271FCB9" w14:textId="77777777" w:rsidR="00710E45" w:rsidRDefault="005F0A95" w:rsidP="00E14334">
      <w:pPr>
        <w:pStyle w:val="Akapitzlist"/>
        <w:spacing w:after="0"/>
        <w:ind w:left="360"/>
        <w:rPr>
          <w:lang w:val="pl-PL"/>
        </w:rPr>
      </w:pPr>
      <w:r>
        <w:rPr>
          <w:lang w:val="pl-PL"/>
        </w:rPr>
        <w:t>A. Konert, Odpowiedzialność za szkodę na ziemi wyrządzoną ruchem statku powietrznego, Warszawa 2014.</w:t>
      </w:r>
    </w:p>
    <w:p w14:paraId="19F937A0" w14:textId="26C30A40" w:rsidR="00710E45" w:rsidRPr="00E14334" w:rsidRDefault="005F0A95" w:rsidP="00FD5F1A">
      <w:pPr>
        <w:pStyle w:val="Akapitzlist"/>
        <w:numPr>
          <w:ilvl w:val="0"/>
          <w:numId w:val="60"/>
        </w:numPr>
        <w:spacing w:after="0" w:line="20" w:lineRule="atLeast"/>
        <w:rPr>
          <w:lang w:val="pl-PL"/>
        </w:rPr>
      </w:pPr>
      <w:r>
        <w:rPr>
          <w:b/>
          <w:bCs/>
          <w:lang w:val="pl-PL"/>
        </w:rPr>
        <w:t>Rekomendacje, co do materiałów do pracy własnej studentów:</w:t>
      </w:r>
    </w:p>
    <w:p w14:paraId="04FD80CA" w14:textId="219FF25C" w:rsidR="00E14334" w:rsidRPr="00E14334" w:rsidRDefault="00E14334" w:rsidP="00E14334">
      <w:pPr>
        <w:pStyle w:val="Akapitzlist"/>
        <w:spacing w:after="0" w:line="20" w:lineRule="atLeast"/>
        <w:ind w:left="360"/>
        <w:rPr>
          <w:lang w:val="pl-PL"/>
        </w:rPr>
      </w:pPr>
      <w:r w:rsidRPr="00E14334">
        <w:rPr>
          <w:lang w:val="pl-PL"/>
        </w:rPr>
        <w:t xml:space="preserve">Nie </w:t>
      </w:r>
      <w:r>
        <w:rPr>
          <w:lang w:val="pl-PL"/>
        </w:rPr>
        <w:t>wskazano.</w:t>
      </w:r>
    </w:p>
    <w:p w14:paraId="08D7B6B1" w14:textId="5923F5D9" w:rsidR="00710E45" w:rsidRDefault="005F0A95" w:rsidP="00FD5F1A">
      <w:pPr>
        <w:pStyle w:val="Akapitzlist"/>
        <w:numPr>
          <w:ilvl w:val="0"/>
          <w:numId w:val="60"/>
        </w:numPr>
        <w:spacing w:after="0" w:line="20" w:lineRule="atLeast"/>
        <w:rPr>
          <w:b/>
          <w:bCs/>
          <w:lang w:val="pl-PL"/>
        </w:rPr>
      </w:pPr>
      <w:r>
        <w:rPr>
          <w:b/>
          <w:bCs/>
          <w:lang w:val="pl-PL"/>
        </w:rPr>
        <w:t>Uwagi Praktyków Biznesu:</w:t>
      </w:r>
    </w:p>
    <w:p w14:paraId="5688554E" w14:textId="77777777" w:rsidR="00710E45" w:rsidRDefault="005F0A95" w:rsidP="00E14334">
      <w:pPr>
        <w:pStyle w:val="Akapitzlist"/>
        <w:spacing w:after="0" w:line="23" w:lineRule="atLeast"/>
        <w:ind w:left="360"/>
        <w:rPr>
          <w:b/>
          <w:bCs/>
          <w:lang w:val="pl-PL"/>
        </w:rPr>
      </w:pPr>
      <w:r w:rsidRPr="00E14334">
        <w:rPr>
          <w:lang w:val="pl-PL"/>
        </w:rPr>
        <w:t>7.1.</w:t>
      </w:r>
      <w:r>
        <w:rPr>
          <w:b/>
          <w:bCs/>
          <w:lang w:val="pl-PL"/>
        </w:rPr>
        <w:t xml:space="preserve"> Rekomendacje co do założeń i celów:</w:t>
      </w:r>
    </w:p>
    <w:p w14:paraId="473D633C"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4B9913CC" w14:textId="539B5FF8"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t>Studenci powinni zostać zapoznani z systemem i zasadami cywilnego prawa lotniczego. Kluczowe jest zrozumienie, w jaki sposób to prawo kształtuje relacje pomiędzy podmiotami w sektorze lotniczym oraz ich interakcje w ramach umów przewozu. Należy także uwzględnić relacje wynikające z innych umów, w których uczestniczą firmy, wyspecjalizowane agencje oraz inne jednostki na rynku lotniczym. Szczególną uwagę warto zwrócić na kwestie odpowiedzialności przewoźników lotniczych, ochrony praw pasażerów, a także odpowiedzialności cywilnej służb kontroli ruchu lotniczego oraz ogólnej odpowiedzialności cywilnej i odszkodowawczej związanej z prowadzoną działalnością.</w:t>
      </w:r>
    </w:p>
    <w:p w14:paraId="4A9945FC"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372B8595" w14:textId="0ABD9AA4"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t>Studenci powinni poznać system i zasady cywilnego prawa lotniczego. Wpływ cywilnego</w:t>
      </w:r>
      <w:r w:rsidR="009428F4" w:rsidRPr="00E14334">
        <w:rPr>
          <w:rFonts w:asciiTheme="minorHAnsi" w:hAnsiTheme="minorHAnsi"/>
          <w:lang w:val="pl-PL"/>
        </w:rPr>
        <w:t xml:space="preserve"> </w:t>
      </w:r>
      <w:r w:rsidRPr="00E14334">
        <w:rPr>
          <w:rFonts w:asciiTheme="minorHAnsi" w:hAnsiTheme="minorHAnsi"/>
          <w:lang w:val="pl-PL"/>
        </w:rPr>
        <w:t>prawa</w:t>
      </w:r>
      <w:r w:rsidR="009428F4" w:rsidRPr="00E14334">
        <w:rPr>
          <w:rFonts w:asciiTheme="minorHAnsi" w:hAnsiTheme="minorHAnsi"/>
          <w:lang w:val="pl-PL"/>
        </w:rPr>
        <w:t xml:space="preserve"> </w:t>
      </w:r>
      <w:r w:rsidRPr="00E14334">
        <w:rPr>
          <w:rFonts w:asciiTheme="minorHAnsi" w:hAnsiTheme="minorHAnsi"/>
          <w:lang w:val="pl-PL"/>
        </w:rPr>
        <w:t>lotniczego na stosunki między podmiotami lotniczymi, ich relacje w odniesieniu do stron umów przewozu lotniczego. Stosunki wynikające z innych umów, których stroną są firmy, wyspecjalizowane agencje lub inne podmioty rynku lotniczego. Szczególnie powinno się skoncentrować wysiłek dydaktyczny na przekazaniu kwestii odpowiedzialności przewoźnika lotniczego, ochronie praw pasażerów, odpowiedzialności cywilnej służb ATC, szeroko pojętej odpowiedzialności cywilnej, odszkodowawczej wynikającej z charakteru wykonywanej działalności.</w:t>
      </w:r>
    </w:p>
    <w:p w14:paraId="01F75780" w14:textId="77777777" w:rsidR="006044A6" w:rsidRDefault="005F0A95" w:rsidP="006044A6">
      <w:pPr>
        <w:pStyle w:val="Standard"/>
        <w:numPr>
          <w:ilvl w:val="0"/>
          <w:numId w:val="50"/>
        </w:numPr>
        <w:spacing w:after="0" w:line="240" w:lineRule="auto"/>
        <w:ind w:left="714" w:hanging="357"/>
      </w:pPr>
      <w:r>
        <w:rPr>
          <w:b/>
          <w:bCs/>
          <w:lang w:val="pl-PL"/>
        </w:rPr>
        <w:t xml:space="preserve">mgr Jerzy Baumann: </w:t>
      </w:r>
    </w:p>
    <w:p w14:paraId="32F6E2DE" w14:textId="5F20A218" w:rsidR="006044A6" w:rsidRPr="00E14334" w:rsidRDefault="006044A6" w:rsidP="00E14334">
      <w:pPr>
        <w:pStyle w:val="Standard"/>
        <w:spacing w:after="0"/>
        <w:ind w:left="714"/>
        <w:rPr>
          <w:rFonts w:asciiTheme="minorHAnsi" w:hAnsiTheme="minorHAnsi"/>
          <w:lang w:val="pl-PL"/>
        </w:rPr>
      </w:pPr>
      <w:r w:rsidRPr="00E14334">
        <w:rPr>
          <w:rFonts w:asciiTheme="minorHAnsi" w:hAnsiTheme="minorHAnsi"/>
          <w:lang w:val="pl-PL"/>
        </w:rPr>
        <w:t>Praktyk nie wskazuje uwag co do założeń i celów przedmiotu w tym zakresie.</w:t>
      </w:r>
    </w:p>
    <w:p w14:paraId="176AB742"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w:t>
      </w:r>
    </w:p>
    <w:p w14:paraId="0328AC3A" w14:textId="08E488BE" w:rsidR="00710E45" w:rsidRPr="00E14334" w:rsidRDefault="009428F4" w:rsidP="00E14334">
      <w:pPr>
        <w:pStyle w:val="Standard"/>
        <w:spacing w:after="120"/>
        <w:ind w:left="714"/>
        <w:rPr>
          <w:rFonts w:asciiTheme="minorHAnsi" w:hAnsiTheme="minorHAnsi"/>
          <w:lang w:val="pl-PL"/>
        </w:rPr>
      </w:pPr>
      <w:r w:rsidRPr="00E14334">
        <w:rPr>
          <w:rFonts w:asciiTheme="minorHAnsi" w:hAnsiTheme="minorHAnsi"/>
          <w:lang w:val="pl-PL"/>
        </w:rPr>
        <w:t>Praktyk nie wskazuje uwag co do założeń i celów przedmiotu w tym zakresie.</w:t>
      </w:r>
    </w:p>
    <w:p w14:paraId="4A63EF3B" w14:textId="77777777" w:rsidR="00710E45" w:rsidRDefault="005F0A95" w:rsidP="00E14334">
      <w:pPr>
        <w:pStyle w:val="Akapitzlist"/>
        <w:spacing w:after="0" w:line="23" w:lineRule="atLeast"/>
        <w:ind w:left="360"/>
        <w:rPr>
          <w:b/>
          <w:bCs/>
          <w:lang w:val="pl-PL"/>
        </w:rPr>
      </w:pPr>
      <w:r w:rsidRPr="00E14334">
        <w:rPr>
          <w:lang w:val="pl-PL"/>
        </w:rPr>
        <w:t>7.2.</w:t>
      </w:r>
      <w:r>
        <w:rPr>
          <w:b/>
          <w:bCs/>
          <w:lang w:val="pl-PL"/>
        </w:rPr>
        <w:t xml:space="preserve"> Rekomendacje co do treści i zajęć:</w:t>
      </w:r>
    </w:p>
    <w:p w14:paraId="76DD932F" w14:textId="77777777" w:rsidR="00710E45" w:rsidRDefault="005F0A95" w:rsidP="00726BAB">
      <w:pPr>
        <w:pStyle w:val="Standard"/>
        <w:numPr>
          <w:ilvl w:val="0"/>
          <w:numId w:val="50"/>
        </w:numPr>
        <w:spacing w:after="0" w:line="240" w:lineRule="auto"/>
        <w:ind w:left="714" w:hanging="357"/>
      </w:pPr>
      <w:r>
        <w:rPr>
          <w:b/>
          <w:bCs/>
          <w:lang w:val="pl-PL"/>
        </w:rPr>
        <w:t>dr Piotr Czech:</w:t>
      </w:r>
    </w:p>
    <w:p w14:paraId="2D64605F" w14:textId="77777777"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lastRenderedPageBreak/>
        <w:t>1. Ochrona i prawa pasażera.</w:t>
      </w:r>
    </w:p>
    <w:p w14:paraId="7ED1DE5F" w14:textId="77777777"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t>2. Odpowiedzialność prawna przewoźnika.</w:t>
      </w:r>
    </w:p>
    <w:p w14:paraId="544CD5C0" w14:textId="77777777"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t>3. Odpowiedzialność cywilna służb ruchu lotniczego i zarządzających portami lotniczymi.</w:t>
      </w:r>
    </w:p>
    <w:p w14:paraId="22B10EAD" w14:textId="77777777"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t>4. Odpowiedzialność cywilna operatora BSP.</w:t>
      </w:r>
    </w:p>
    <w:p w14:paraId="1F9C41E1" w14:textId="425EA031"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t>5. Ubezpieczenia organizacji lotniczych.</w:t>
      </w:r>
    </w:p>
    <w:p w14:paraId="48981CBF" w14:textId="77777777" w:rsidR="00710E45" w:rsidRDefault="005F0A95" w:rsidP="00726BAB">
      <w:pPr>
        <w:pStyle w:val="Standard"/>
        <w:numPr>
          <w:ilvl w:val="0"/>
          <w:numId w:val="50"/>
        </w:numPr>
        <w:spacing w:after="0" w:line="240" w:lineRule="auto"/>
        <w:ind w:left="714" w:hanging="357"/>
        <w:rPr>
          <w:b/>
          <w:bCs/>
          <w:lang w:val="pl-PL"/>
        </w:rPr>
      </w:pPr>
      <w:r>
        <w:rPr>
          <w:b/>
          <w:bCs/>
          <w:lang w:val="pl-PL"/>
        </w:rPr>
        <w:t>mgr Michał Witkowski:</w:t>
      </w:r>
    </w:p>
    <w:p w14:paraId="0E939438" w14:textId="77777777"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t>Odpowiedzialność cywilna firm i podmiotów prowadzących lotniczą działalność gospodarczą.</w:t>
      </w:r>
    </w:p>
    <w:p w14:paraId="4EA9F119" w14:textId="77777777"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t>Odpowiedzialność producenta, odpowiedzialność operatora statku powietrznego. (bez podziału na załogowe i bezzałogowe).</w:t>
      </w:r>
    </w:p>
    <w:p w14:paraId="6893343B" w14:textId="77777777"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t>Prawa pasażerów.</w:t>
      </w:r>
    </w:p>
    <w:p w14:paraId="41F9904A" w14:textId="433446FE"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t>System ubezpieczeń lotniczych.</w:t>
      </w:r>
    </w:p>
    <w:p w14:paraId="1E212FF1"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74234B9E" w14:textId="120603DA"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t>Ciekawym zagadnieniem z praktycznego punktu widzenia jest odpowiedzialność spowodowana przez operacje GA, w szczególności loty szkolne na lotnisku kontrolowanym</w:t>
      </w:r>
      <w:r w:rsidR="00E14334">
        <w:rPr>
          <w:rFonts w:asciiTheme="minorHAnsi" w:hAnsiTheme="minorHAnsi"/>
          <w:lang w:val="pl-PL"/>
        </w:rPr>
        <w:t xml:space="preserve"> </w:t>
      </w:r>
      <w:r w:rsidRPr="00E14334">
        <w:rPr>
          <w:rFonts w:asciiTheme="minorHAnsi" w:hAnsiTheme="minorHAnsi"/>
          <w:lang w:val="pl-PL"/>
        </w:rPr>
        <w:t>-</w:t>
      </w:r>
      <w:r w:rsidR="009428F4" w:rsidRPr="00E14334">
        <w:rPr>
          <w:rFonts w:asciiTheme="minorHAnsi" w:hAnsiTheme="minorHAnsi"/>
          <w:lang w:val="pl-PL"/>
        </w:rPr>
        <w:t xml:space="preserve"> </w:t>
      </w:r>
      <w:r w:rsidRPr="00E14334">
        <w:rPr>
          <w:rFonts w:asciiTheme="minorHAnsi" w:hAnsiTheme="minorHAnsi"/>
          <w:lang w:val="pl-PL"/>
        </w:rPr>
        <w:t>do ewentualnego uzupełnienia.</w:t>
      </w:r>
    </w:p>
    <w:p w14:paraId="0918D9DF" w14:textId="77777777" w:rsidR="00710E45" w:rsidRDefault="005F0A95" w:rsidP="00726BAB">
      <w:pPr>
        <w:pStyle w:val="Standard"/>
        <w:numPr>
          <w:ilvl w:val="0"/>
          <w:numId w:val="50"/>
        </w:numPr>
        <w:spacing w:after="0" w:line="240" w:lineRule="auto"/>
        <w:ind w:left="714" w:hanging="357"/>
        <w:rPr>
          <w:b/>
          <w:bCs/>
          <w:lang w:val="pl-PL"/>
        </w:rPr>
      </w:pPr>
      <w:r>
        <w:rPr>
          <w:b/>
          <w:bCs/>
          <w:lang w:val="pl-PL"/>
        </w:rPr>
        <w:t xml:space="preserve">mgr Bartosz </w:t>
      </w:r>
      <w:proofErr w:type="spellStart"/>
      <w:r>
        <w:rPr>
          <w:b/>
          <w:bCs/>
          <w:lang w:val="pl-PL"/>
        </w:rPr>
        <w:t>Supernat</w:t>
      </w:r>
      <w:proofErr w:type="spellEnd"/>
      <w:r>
        <w:rPr>
          <w:b/>
          <w:bCs/>
          <w:lang w:val="pl-PL"/>
        </w:rPr>
        <w:t>:</w:t>
      </w:r>
    </w:p>
    <w:p w14:paraId="196B0207" w14:textId="5EFC1882" w:rsidR="00710E45" w:rsidRPr="00E14334" w:rsidRDefault="00E14334" w:rsidP="00E14334">
      <w:pPr>
        <w:pStyle w:val="Standard"/>
        <w:spacing w:after="0"/>
        <w:ind w:left="714"/>
        <w:rPr>
          <w:rFonts w:asciiTheme="minorHAnsi" w:hAnsiTheme="minorHAnsi"/>
          <w:lang w:val="pl-PL"/>
        </w:rPr>
      </w:pPr>
      <w:r>
        <w:rPr>
          <w:rFonts w:asciiTheme="minorHAnsi" w:hAnsiTheme="minorHAnsi"/>
          <w:lang w:val="pl-PL"/>
        </w:rPr>
        <w:t>1</w:t>
      </w:r>
      <w:r w:rsidR="005F0A95" w:rsidRPr="00E14334">
        <w:rPr>
          <w:rFonts w:asciiTheme="minorHAnsi" w:hAnsiTheme="minorHAnsi"/>
          <w:lang w:val="pl-PL"/>
        </w:rPr>
        <w:t>. Ochrona praw pasażerów</w:t>
      </w:r>
    </w:p>
    <w:p w14:paraId="39397AFE" w14:textId="77777777"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t>Proponowana zmiana: Dodać analizę praktycznych przypadków naruszeń praw pasażerów oraz przykładów z życia (np. odszkodowania za opóźnienia, strajki pracowników linii lotniczych). Można przeprowadzać symulacje rozpatrywania roszczeń pasażerów, co pomoże studentom lepiej zrozumieć realne wyzwania w tej dziedzinie.</w:t>
      </w:r>
    </w:p>
    <w:p w14:paraId="6D3041CE" w14:textId="605765B4" w:rsidR="00710E45" w:rsidRPr="00E14334" w:rsidRDefault="00E14334" w:rsidP="00E14334">
      <w:pPr>
        <w:pStyle w:val="Standard"/>
        <w:spacing w:after="0"/>
        <w:ind w:left="714"/>
        <w:rPr>
          <w:rFonts w:asciiTheme="minorHAnsi" w:hAnsiTheme="minorHAnsi"/>
          <w:lang w:val="pl-PL"/>
        </w:rPr>
      </w:pPr>
      <w:r>
        <w:rPr>
          <w:rFonts w:asciiTheme="minorHAnsi" w:hAnsiTheme="minorHAnsi"/>
          <w:lang w:val="pl-PL"/>
        </w:rPr>
        <w:t>2</w:t>
      </w:r>
      <w:r w:rsidR="005F0A95" w:rsidRPr="00E14334">
        <w:rPr>
          <w:rFonts w:asciiTheme="minorHAnsi" w:hAnsiTheme="minorHAnsi"/>
          <w:lang w:val="pl-PL"/>
        </w:rPr>
        <w:t>. Typowe umowy cywilnoprawne</w:t>
      </w:r>
    </w:p>
    <w:p w14:paraId="549F987C" w14:textId="1EB21CFB" w:rsidR="00710E45" w:rsidRPr="00E14334" w:rsidRDefault="005F0A95" w:rsidP="00E14334">
      <w:pPr>
        <w:pStyle w:val="Standard"/>
        <w:spacing w:after="120"/>
        <w:ind w:left="714"/>
        <w:rPr>
          <w:rFonts w:asciiTheme="minorHAnsi" w:hAnsiTheme="minorHAnsi"/>
          <w:lang w:val="pl-PL"/>
        </w:rPr>
      </w:pPr>
      <w:r w:rsidRPr="00E14334">
        <w:rPr>
          <w:rFonts w:asciiTheme="minorHAnsi" w:hAnsiTheme="minorHAnsi"/>
          <w:lang w:val="pl-PL"/>
        </w:rPr>
        <w:t xml:space="preserve">Proponowana zmiana: Studenci powinni analizować przykłady rzeczywistych umów, np. umowy leasingowe samolotów lub umowy </w:t>
      </w:r>
      <w:proofErr w:type="spellStart"/>
      <w:r w:rsidRPr="00E14334">
        <w:rPr>
          <w:rFonts w:asciiTheme="minorHAnsi" w:hAnsiTheme="minorHAnsi"/>
          <w:lang w:val="pl-PL"/>
        </w:rPr>
        <w:t>code-sharing</w:t>
      </w:r>
      <w:proofErr w:type="spellEnd"/>
      <w:r w:rsidRPr="00E14334">
        <w:rPr>
          <w:rFonts w:asciiTheme="minorHAnsi" w:hAnsiTheme="minorHAnsi"/>
          <w:lang w:val="pl-PL"/>
        </w:rPr>
        <w:t xml:space="preserve"> między liniami lotniczymi. Można dodać moduł „Negocjacje w branży lotniczej” – symulacje negocjacji między liniami lotniczymi a portami lotniczymi czy dostawcami usług.</w:t>
      </w:r>
    </w:p>
    <w:p w14:paraId="09A99F66" w14:textId="77777777" w:rsidR="00710E45" w:rsidRDefault="005F0A95" w:rsidP="00E14334">
      <w:pPr>
        <w:pStyle w:val="Akapitzlist"/>
        <w:spacing w:after="0" w:line="23" w:lineRule="atLeast"/>
        <w:ind w:left="360"/>
        <w:rPr>
          <w:b/>
          <w:bCs/>
          <w:lang w:val="pl-PL"/>
        </w:rPr>
      </w:pPr>
      <w:r w:rsidRPr="00E14334">
        <w:rPr>
          <w:lang w:val="pl-PL"/>
        </w:rPr>
        <w:t>7.3.</w:t>
      </w:r>
      <w:r>
        <w:rPr>
          <w:b/>
          <w:bCs/>
          <w:lang w:val="pl-PL"/>
        </w:rPr>
        <w:t xml:space="preserve"> Uwagi pod kątem ćwiczeń na symulatorach:</w:t>
      </w:r>
    </w:p>
    <w:p w14:paraId="4B54B112"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782881C1" w14:textId="320E8547" w:rsidR="00710E45" w:rsidRPr="00E14334" w:rsidRDefault="009428F4" w:rsidP="00E14334">
      <w:pPr>
        <w:pStyle w:val="Standard"/>
        <w:spacing w:after="0"/>
        <w:ind w:left="714"/>
        <w:rPr>
          <w:rFonts w:asciiTheme="minorHAnsi" w:hAnsiTheme="minorHAnsi"/>
          <w:lang w:val="pl-PL"/>
        </w:rPr>
      </w:pPr>
      <w:r w:rsidRPr="00E14334">
        <w:rPr>
          <w:rFonts w:asciiTheme="minorHAnsi" w:hAnsiTheme="minorHAnsi"/>
          <w:lang w:val="pl-PL"/>
        </w:rPr>
        <w:t>Praktyk nie wskazuje uwag co do założeń i celów przedmiotu w tym zakresie.</w:t>
      </w:r>
    </w:p>
    <w:p w14:paraId="4506C21F"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78D394D6" w14:textId="721BC231" w:rsidR="00710E45" w:rsidRPr="00E14334" w:rsidRDefault="009428F4" w:rsidP="00E14334">
      <w:pPr>
        <w:pStyle w:val="Standard"/>
        <w:spacing w:after="0"/>
        <w:ind w:left="714"/>
        <w:rPr>
          <w:rFonts w:asciiTheme="minorHAnsi" w:hAnsiTheme="minorHAnsi"/>
          <w:lang w:val="pl-PL"/>
        </w:rPr>
      </w:pPr>
      <w:r w:rsidRPr="00E14334">
        <w:rPr>
          <w:rFonts w:asciiTheme="minorHAnsi" w:hAnsiTheme="minorHAnsi"/>
          <w:lang w:val="pl-PL"/>
        </w:rPr>
        <w:t>Praktyk nie wskazuje uwag co do założeń i celów przedmiotu w tym zakresie.</w:t>
      </w:r>
    </w:p>
    <w:p w14:paraId="6801C89B"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06D47138" w14:textId="2DF5C3FE" w:rsidR="00710E45" w:rsidRPr="00E14334" w:rsidRDefault="009428F4" w:rsidP="00E14334">
      <w:pPr>
        <w:pStyle w:val="Standard"/>
        <w:spacing w:after="0"/>
        <w:ind w:left="714"/>
        <w:rPr>
          <w:rFonts w:asciiTheme="minorHAnsi" w:hAnsiTheme="minorHAnsi"/>
          <w:lang w:val="pl-PL"/>
        </w:rPr>
      </w:pPr>
      <w:r w:rsidRPr="00E14334">
        <w:rPr>
          <w:rFonts w:asciiTheme="minorHAnsi" w:hAnsiTheme="minorHAnsi"/>
          <w:lang w:val="pl-PL"/>
        </w:rPr>
        <w:t>Praktyk nie wskazuje uwag co do założeń i celów przedmiotu w tym zakresie.</w:t>
      </w:r>
    </w:p>
    <w:p w14:paraId="1F081F21"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159EE7CB" w14:textId="3F66E1AD" w:rsidR="00710E45" w:rsidRPr="00E14334" w:rsidRDefault="009428F4" w:rsidP="00F91CDD">
      <w:pPr>
        <w:pStyle w:val="Standard"/>
        <w:spacing w:after="120"/>
        <w:ind w:left="714"/>
        <w:rPr>
          <w:rFonts w:asciiTheme="minorHAnsi" w:hAnsiTheme="minorHAnsi"/>
          <w:lang w:val="pl-PL"/>
        </w:rPr>
      </w:pPr>
      <w:r w:rsidRPr="00E14334">
        <w:rPr>
          <w:rFonts w:asciiTheme="minorHAnsi" w:hAnsiTheme="minorHAnsi"/>
          <w:lang w:val="pl-PL"/>
        </w:rPr>
        <w:t>Praktyk nie wskazuje uwag co do założeń i celów przedmiotu w tym zakresie.</w:t>
      </w:r>
    </w:p>
    <w:p w14:paraId="0C2F1012" w14:textId="77777777" w:rsidR="00710E45" w:rsidRDefault="005F0A95" w:rsidP="00E14334">
      <w:pPr>
        <w:pStyle w:val="Akapitzlist"/>
        <w:spacing w:after="0" w:line="23" w:lineRule="atLeast"/>
        <w:ind w:left="360"/>
        <w:rPr>
          <w:b/>
          <w:bCs/>
          <w:lang w:val="pl-PL"/>
        </w:rPr>
      </w:pPr>
      <w:r w:rsidRPr="00E14334">
        <w:rPr>
          <w:lang w:val="pl-PL"/>
        </w:rPr>
        <w:t>7.4.</w:t>
      </w:r>
      <w:r>
        <w:rPr>
          <w:b/>
          <w:bCs/>
          <w:lang w:val="pl-PL"/>
        </w:rPr>
        <w:t xml:space="preserve"> Uwagi zw. z transformacją zieloną i cyfrową:</w:t>
      </w:r>
    </w:p>
    <w:p w14:paraId="0488344C" w14:textId="77777777" w:rsidR="00710E45" w:rsidRDefault="005F0A95" w:rsidP="00726BAB">
      <w:pPr>
        <w:pStyle w:val="Standard"/>
        <w:numPr>
          <w:ilvl w:val="0"/>
          <w:numId w:val="50"/>
        </w:numPr>
        <w:spacing w:after="0" w:line="240" w:lineRule="auto"/>
        <w:ind w:left="714" w:hanging="357"/>
      </w:pPr>
      <w:r>
        <w:rPr>
          <w:b/>
          <w:bCs/>
          <w:lang w:val="pl-PL"/>
        </w:rPr>
        <w:t xml:space="preserve">dr Piotr Czech: </w:t>
      </w:r>
    </w:p>
    <w:p w14:paraId="6D506687" w14:textId="0B233C6F" w:rsidR="00710E45" w:rsidRPr="00E14334" w:rsidRDefault="009428F4" w:rsidP="00E14334">
      <w:pPr>
        <w:pStyle w:val="Standard"/>
        <w:spacing w:after="0"/>
        <w:ind w:left="714"/>
        <w:rPr>
          <w:rFonts w:asciiTheme="minorHAnsi" w:hAnsiTheme="minorHAnsi"/>
          <w:lang w:val="pl-PL"/>
        </w:rPr>
      </w:pPr>
      <w:r w:rsidRPr="00E14334">
        <w:rPr>
          <w:rFonts w:asciiTheme="minorHAnsi" w:hAnsiTheme="minorHAnsi"/>
          <w:lang w:val="pl-PL"/>
        </w:rPr>
        <w:t>Praktyk nie wskazuje uwag co do założeń i celów przedmiotu w tym zakresie.</w:t>
      </w:r>
    </w:p>
    <w:p w14:paraId="407A352A" w14:textId="77777777" w:rsidR="00710E45" w:rsidRDefault="005F0A95" w:rsidP="00726BAB">
      <w:pPr>
        <w:pStyle w:val="Standard"/>
        <w:numPr>
          <w:ilvl w:val="0"/>
          <w:numId w:val="50"/>
        </w:numPr>
        <w:spacing w:after="0" w:line="240" w:lineRule="auto"/>
        <w:ind w:left="714" w:hanging="357"/>
      </w:pPr>
      <w:r>
        <w:rPr>
          <w:b/>
          <w:bCs/>
          <w:lang w:val="pl-PL"/>
        </w:rPr>
        <w:lastRenderedPageBreak/>
        <w:t>mgr Michał Witkowski:</w:t>
      </w:r>
      <w:r>
        <w:rPr>
          <w:lang w:val="pl-PL"/>
        </w:rPr>
        <w:t xml:space="preserve"> </w:t>
      </w:r>
    </w:p>
    <w:p w14:paraId="2D389783" w14:textId="61D21476" w:rsidR="00710E45" w:rsidRPr="00E14334" w:rsidRDefault="009428F4" w:rsidP="00E14334">
      <w:pPr>
        <w:pStyle w:val="Standard"/>
        <w:spacing w:after="0"/>
        <w:ind w:left="714"/>
        <w:rPr>
          <w:rFonts w:asciiTheme="minorHAnsi" w:hAnsiTheme="minorHAnsi"/>
          <w:lang w:val="pl-PL"/>
        </w:rPr>
      </w:pPr>
      <w:r w:rsidRPr="00E14334">
        <w:rPr>
          <w:rFonts w:asciiTheme="minorHAnsi" w:hAnsiTheme="minorHAnsi"/>
          <w:lang w:val="pl-PL"/>
        </w:rPr>
        <w:t>Praktyk nie wskazuje uwag co do założeń i celów przedmiotu w tym zakresie.</w:t>
      </w:r>
    </w:p>
    <w:p w14:paraId="6F195561"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5FC0D4C5" w14:textId="5367DE2A" w:rsidR="00710E45" w:rsidRPr="00E14334" w:rsidRDefault="005F0A95" w:rsidP="00E14334">
      <w:pPr>
        <w:pStyle w:val="Standard"/>
        <w:spacing w:after="0"/>
        <w:ind w:left="714"/>
        <w:rPr>
          <w:rFonts w:asciiTheme="minorHAnsi" w:hAnsiTheme="minorHAnsi"/>
          <w:lang w:val="pl-PL"/>
        </w:rPr>
      </w:pPr>
      <w:r w:rsidRPr="00E14334">
        <w:rPr>
          <w:rFonts w:asciiTheme="minorHAnsi" w:hAnsiTheme="minorHAnsi"/>
          <w:lang w:val="pl-PL"/>
        </w:rPr>
        <w:t>Przedmiot potrzebny i ciekawy z praktycznego punktu widzenia zarządzającego lotniskiem.</w:t>
      </w:r>
    </w:p>
    <w:p w14:paraId="03AF78EA"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0A761827" w14:textId="52C2CF4B" w:rsidR="00710E45" w:rsidRPr="00E14334" w:rsidRDefault="009428F4" w:rsidP="00E14334">
      <w:pPr>
        <w:pStyle w:val="Standard"/>
        <w:spacing w:after="240"/>
        <w:ind w:left="714"/>
        <w:rPr>
          <w:rFonts w:asciiTheme="minorHAnsi" w:hAnsiTheme="minorHAnsi"/>
          <w:lang w:val="pl-PL"/>
        </w:rPr>
      </w:pPr>
      <w:r w:rsidRPr="00E14334">
        <w:rPr>
          <w:rFonts w:asciiTheme="minorHAnsi" w:hAnsiTheme="minorHAnsi"/>
          <w:lang w:val="pl-PL"/>
        </w:rPr>
        <w:t>Praktyk nie wskazuje uwag co do założeń i celów przedmiotu w tym zakresie.</w:t>
      </w:r>
    </w:p>
    <w:p w14:paraId="6F8956D3" w14:textId="0FC69C6E" w:rsidR="00710E45" w:rsidRPr="00CE2321" w:rsidRDefault="00B562B6" w:rsidP="00CE2321">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426"/>
        </w:tabs>
        <w:suppressAutoHyphens w:val="0"/>
        <w:autoSpaceDN/>
        <w:spacing w:before="0" w:after="200"/>
        <w:ind w:left="0" w:firstLine="0"/>
        <w:textAlignment w:val="auto"/>
        <w:rPr>
          <w:b/>
          <w:bCs/>
          <w:caps w:val="0"/>
          <w:spacing w:val="0"/>
          <w:sz w:val="24"/>
          <w:szCs w:val="24"/>
          <w:lang w:val="pl-PL"/>
        </w:rPr>
      </w:pPr>
      <w:r w:rsidRPr="00CE2321">
        <w:rPr>
          <w:b/>
          <w:bCs/>
          <w:caps w:val="0"/>
          <w:spacing w:val="0"/>
          <w:sz w:val="24"/>
          <w:szCs w:val="24"/>
          <w:lang w:val="pl-PL"/>
        </w:rPr>
        <w:t>Zmiany rekomendowane do wprowadzenia do sylabusa na III roku specjalności Administrowania Ruchem Lotniczym przedmiotu specjalizacyjnego pn. Zarządzanie portem lotniczym</w:t>
      </w:r>
    </w:p>
    <w:p w14:paraId="02D4C183" w14:textId="27D05880" w:rsidR="00710E45" w:rsidRDefault="005F0A95" w:rsidP="00FD5F1A">
      <w:pPr>
        <w:pStyle w:val="Akapitzlist"/>
        <w:numPr>
          <w:ilvl w:val="0"/>
          <w:numId w:val="61"/>
        </w:numPr>
        <w:spacing w:after="0" w:line="20" w:lineRule="atLeast"/>
        <w:rPr>
          <w:b/>
          <w:bCs/>
          <w:lang w:val="pl-PL"/>
        </w:rPr>
      </w:pPr>
      <w:r>
        <w:rPr>
          <w:b/>
          <w:bCs/>
          <w:lang w:val="pl-PL"/>
        </w:rPr>
        <w:t xml:space="preserve">Nazwa przedmiotu, rok: </w:t>
      </w:r>
      <w:r w:rsidR="00655BE7">
        <w:rPr>
          <w:lang w:val="pl-PL"/>
        </w:rPr>
        <w:t>Z</w:t>
      </w:r>
      <w:r w:rsidR="00655BE7" w:rsidRPr="00655BE7">
        <w:rPr>
          <w:lang w:val="pl-PL"/>
        </w:rPr>
        <w:t>arządzanie portem lotniczym</w:t>
      </w:r>
      <w:r w:rsidRPr="00655BE7">
        <w:rPr>
          <w:lang w:val="pl-PL"/>
        </w:rPr>
        <w:t>, III rok</w:t>
      </w:r>
      <w:r w:rsidR="00655BE7">
        <w:rPr>
          <w:lang w:val="pl-PL"/>
        </w:rPr>
        <w:t>.</w:t>
      </w:r>
    </w:p>
    <w:p w14:paraId="37105E96" w14:textId="7EDFEC41" w:rsidR="00710E45" w:rsidRDefault="005F0A95" w:rsidP="00FD5F1A">
      <w:pPr>
        <w:pStyle w:val="Akapitzlist"/>
        <w:numPr>
          <w:ilvl w:val="0"/>
          <w:numId w:val="61"/>
        </w:numPr>
        <w:spacing w:after="0" w:line="20" w:lineRule="atLeast"/>
        <w:rPr>
          <w:b/>
          <w:bCs/>
          <w:lang w:val="pl-PL"/>
        </w:rPr>
      </w:pPr>
      <w:r>
        <w:rPr>
          <w:b/>
          <w:bCs/>
          <w:lang w:val="pl-PL"/>
        </w:rPr>
        <w:t>Rekomendacje, co do semestru: p</w:t>
      </w:r>
      <w:r w:rsidRPr="00655BE7">
        <w:rPr>
          <w:lang w:val="pl-PL"/>
        </w:rPr>
        <w:t>rzedmiot powinien nadal być wykładany na 6. semestrze studiów</w:t>
      </w:r>
      <w:r w:rsidR="00655BE7">
        <w:rPr>
          <w:lang w:val="pl-PL"/>
        </w:rPr>
        <w:t>.</w:t>
      </w:r>
    </w:p>
    <w:p w14:paraId="0A09697A" w14:textId="70ECC3A3" w:rsidR="00710E45" w:rsidRDefault="005F0A95" w:rsidP="00FD5F1A">
      <w:pPr>
        <w:pStyle w:val="Akapitzlist"/>
        <w:numPr>
          <w:ilvl w:val="0"/>
          <w:numId w:val="61"/>
        </w:numPr>
        <w:spacing w:after="0" w:line="20" w:lineRule="atLeast"/>
        <w:rPr>
          <w:b/>
          <w:bCs/>
          <w:lang w:val="pl-PL"/>
        </w:rPr>
      </w:pPr>
      <w:r>
        <w:rPr>
          <w:b/>
          <w:bCs/>
          <w:lang w:val="pl-PL"/>
        </w:rPr>
        <w:t>Rekomendacje, co do założeń i celu:</w:t>
      </w:r>
    </w:p>
    <w:p w14:paraId="262034A7" w14:textId="77777777" w:rsidR="00710E45" w:rsidRDefault="005F0A95" w:rsidP="00F91CDD">
      <w:pPr>
        <w:pStyle w:val="Akapitzlist"/>
        <w:spacing w:after="0"/>
        <w:ind w:left="360"/>
        <w:rPr>
          <w:lang w:val="pl-PL"/>
        </w:rPr>
      </w:pPr>
      <w:r>
        <w:rPr>
          <w:lang w:val="pl-PL"/>
        </w:rPr>
        <w:t>Na konwersatorium studenci poznają regulacje odnoszące się do portów lotniczych i lotnisk a także poznają praktyczne aspekty zarządzania tymi obiektami, z naciskiem na bezpieczeństwo i ochronę oraz realia ekonomiczne.</w:t>
      </w:r>
    </w:p>
    <w:p w14:paraId="3C90C183" w14:textId="74F11A62" w:rsidR="00710E45" w:rsidRDefault="005F0A95" w:rsidP="00FD5F1A">
      <w:pPr>
        <w:pStyle w:val="Akapitzlist"/>
        <w:numPr>
          <w:ilvl w:val="0"/>
          <w:numId w:val="61"/>
        </w:numPr>
        <w:spacing w:after="0" w:line="20" w:lineRule="atLeast"/>
        <w:rPr>
          <w:b/>
          <w:bCs/>
          <w:lang w:val="pl-PL"/>
        </w:rPr>
      </w:pPr>
      <w:r>
        <w:rPr>
          <w:b/>
          <w:bCs/>
          <w:lang w:val="pl-PL"/>
        </w:rPr>
        <w:t>Rekomendacje, co do opisu treści i zajęć:</w:t>
      </w:r>
    </w:p>
    <w:p w14:paraId="185C8613" w14:textId="77777777" w:rsidR="00710E45" w:rsidRDefault="005F0A95" w:rsidP="00F91CDD">
      <w:pPr>
        <w:pStyle w:val="Akapitzlist"/>
        <w:spacing w:after="0"/>
        <w:ind w:left="360"/>
        <w:rPr>
          <w:lang w:val="pl-PL"/>
        </w:rPr>
      </w:pPr>
      <w:r>
        <w:rPr>
          <w:lang w:val="pl-PL"/>
        </w:rPr>
        <w:t>1. Pojęcie „lotniska” z punktu widzenia prawa międzynarodowego i krajowego. Rozróżnienie pomiędzy lotniskami użytku publicznego i wyłącznego. Opis infrastruktury lotniskowej.</w:t>
      </w:r>
    </w:p>
    <w:p w14:paraId="30904552" w14:textId="77777777" w:rsidR="00710E45" w:rsidRDefault="005F0A95" w:rsidP="00F91CDD">
      <w:pPr>
        <w:pStyle w:val="Akapitzlist"/>
        <w:spacing w:after="0"/>
        <w:ind w:left="360"/>
        <w:rPr>
          <w:lang w:val="pl-PL"/>
        </w:rPr>
      </w:pPr>
      <w:r>
        <w:rPr>
          <w:lang w:val="pl-PL"/>
        </w:rPr>
        <w:t xml:space="preserve">2. Wpływ nowych technologii na infrastrukturę lotniskową. Koncepcja </w:t>
      </w:r>
      <w:proofErr w:type="spellStart"/>
      <w:r>
        <w:rPr>
          <w:lang w:val="pl-PL"/>
        </w:rPr>
        <w:t>vertiportu</w:t>
      </w:r>
      <w:proofErr w:type="spellEnd"/>
      <w:r>
        <w:rPr>
          <w:lang w:val="pl-PL"/>
        </w:rPr>
        <w:t xml:space="preserve"> i systemy </w:t>
      </w:r>
      <w:proofErr w:type="spellStart"/>
      <w:r>
        <w:rPr>
          <w:lang w:val="pl-PL"/>
        </w:rPr>
        <w:t>antydronowe</w:t>
      </w:r>
      <w:proofErr w:type="spellEnd"/>
      <w:r>
        <w:rPr>
          <w:lang w:val="pl-PL"/>
        </w:rPr>
        <w:t>.</w:t>
      </w:r>
    </w:p>
    <w:p w14:paraId="29C01A08" w14:textId="770FFE66" w:rsidR="00710E45" w:rsidRDefault="005F0A95" w:rsidP="00F91CDD">
      <w:pPr>
        <w:pStyle w:val="Akapitzlist"/>
        <w:spacing w:after="0"/>
        <w:ind w:left="360"/>
        <w:rPr>
          <w:lang w:val="pl-PL"/>
        </w:rPr>
      </w:pPr>
      <w:r>
        <w:rPr>
          <w:lang w:val="pl-PL"/>
        </w:rPr>
        <w:t xml:space="preserve">3. Przedstawienie części składowych </w:t>
      </w:r>
      <w:proofErr w:type="spellStart"/>
      <w:r>
        <w:rPr>
          <w:lang w:val="pl-PL"/>
        </w:rPr>
        <w:t>landside</w:t>
      </w:r>
      <w:proofErr w:type="spellEnd"/>
      <w:r>
        <w:rPr>
          <w:lang w:val="pl-PL"/>
        </w:rPr>
        <w:t xml:space="preserve">, </w:t>
      </w:r>
      <w:proofErr w:type="spellStart"/>
      <w:r>
        <w:rPr>
          <w:lang w:val="pl-PL"/>
        </w:rPr>
        <w:t>airside</w:t>
      </w:r>
      <w:proofErr w:type="spellEnd"/>
      <w:r>
        <w:rPr>
          <w:lang w:val="pl-PL"/>
        </w:rPr>
        <w:t xml:space="preserve"> i </w:t>
      </w:r>
      <w:proofErr w:type="spellStart"/>
      <w:r>
        <w:rPr>
          <w:lang w:val="pl-PL"/>
        </w:rPr>
        <w:t>curbside</w:t>
      </w:r>
      <w:proofErr w:type="spellEnd"/>
      <w:r>
        <w:rPr>
          <w:lang w:val="pl-PL"/>
        </w:rPr>
        <w:t>, a także opis ich funkcji i znaczenie dla funkcjonowania portu.</w:t>
      </w:r>
      <w:r w:rsidR="009428F4">
        <w:rPr>
          <w:lang w:val="pl-PL"/>
        </w:rPr>
        <w:t xml:space="preserve"> </w:t>
      </w:r>
      <w:r>
        <w:rPr>
          <w:lang w:val="pl-PL"/>
        </w:rPr>
        <w:t>Proces obsługi pasażerów, cargo i bagażu. Łańcuchy dostaw.</w:t>
      </w:r>
    </w:p>
    <w:p w14:paraId="49B36412" w14:textId="77777777" w:rsidR="00710E45" w:rsidRDefault="005F0A95" w:rsidP="00F91CDD">
      <w:pPr>
        <w:pStyle w:val="Akapitzlist"/>
        <w:spacing w:after="0"/>
        <w:ind w:left="360"/>
        <w:rPr>
          <w:lang w:val="pl-PL"/>
        </w:rPr>
      </w:pPr>
      <w:r>
        <w:rPr>
          <w:lang w:val="pl-PL"/>
        </w:rPr>
        <w:t>4. Pojęcie i rola zarządzającego lotniskiem.</w:t>
      </w:r>
    </w:p>
    <w:p w14:paraId="0212E51A" w14:textId="77777777" w:rsidR="00710E45" w:rsidRDefault="005F0A95" w:rsidP="00F91CDD">
      <w:pPr>
        <w:pStyle w:val="Akapitzlist"/>
        <w:spacing w:after="0"/>
        <w:ind w:left="360"/>
        <w:rPr>
          <w:lang w:val="pl-PL"/>
        </w:rPr>
      </w:pPr>
      <w:r>
        <w:rPr>
          <w:lang w:val="pl-PL"/>
        </w:rPr>
        <w:t>5. Obowiązki zarządzającego lotniskiem.</w:t>
      </w:r>
    </w:p>
    <w:p w14:paraId="29EBD2C4" w14:textId="77777777" w:rsidR="00710E45" w:rsidRDefault="005F0A95" w:rsidP="00F91CDD">
      <w:pPr>
        <w:pStyle w:val="Akapitzlist"/>
        <w:spacing w:after="0"/>
        <w:ind w:left="360"/>
        <w:rPr>
          <w:lang w:val="pl-PL"/>
        </w:rPr>
      </w:pPr>
      <w:r>
        <w:rPr>
          <w:lang w:val="pl-PL"/>
        </w:rPr>
        <w:t>6. Współpraca w procesie zarządzania portem lotniczym. Podstawowe zależności/ relacje pomiędzy służbami i podmiotami w porcie lotniczym.</w:t>
      </w:r>
    </w:p>
    <w:p w14:paraId="57016526" w14:textId="77777777" w:rsidR="00710E45" w:rsidRDefault="005F0A95" w:rsidP="00F91CDD">
      <w:pPr>
        <w:pStyle w:val="Akapitzlist"/>
        <w:spacing w:after="0"/>
        <w:ind w:left="360"/>
        <w:rPr>
          <w:lang w:val="pl-PL"/>
        </w:rPr>
      </w:pPr>
      <w:r>
        <w:rPr>
          <w:lang w:val="pl-PL"/>
        </w:rPr>
        <w:t>7. Czynniki ekonomiczne wpływające na rentowność lotniska i czynniki ryzyka w zarządzaniu portem lotniczym. Sposoby reagowania na trudności finansowe.</w:t>
      </w:r>
    </w:p>
    <w:p w14:paraId="6B923945" w14:textId="77777777" w:rsidR="00710E45" w:rsidRDefault="005F0A95" w:rsidP="00F91CDD">
      <w:pPr>
        <w:pStyle w:val="Akapitzlist"/>
        <w:spacing w:after="0"/>
        <w:ind w:left="360"/>
        <w:rPr>
          <w:lang w:val="pl-PL"/>
        </w:rPr>
      </w:pPr>
      <w:r>
        <w:rPr>
          <w:lang w:val="pl-PL"/>
        </w:rPr>
        <w:t>8. System ochrony lotnisk. Zasady działania w sytuacji zagrożenia. Znaczenie odnośnych rozporządzeń unijnych. Studium przypadku reagowania w sytuacjach kryzysowych.</w:t>
      </w:r>
    </w:p>
    <w:p w14:paraId="63ABFD6E" w14:textId="77777777" w:rsidR="00710E45" w:rsidRDefault="005F0A95" w:rsidP="00F91CDD">
      <w:pPr>
        <w:pStyle w:val="Akapitzlist"/>
        <w:spacing w:after="0"/>
        <w:ind w:left="360"/>
        <w:rPr>
          <w:lang w:val="pl-PL"/>
        </w:rPr>
      </w:pPr>
      <w:r>
        <w:rPr>
          <w:lang w:val="pl-PL"/>
        </w:rPr>
        <w:t>9. Współpraca slotowa. Koordynacja z ANSP.</w:t>
      </w:r>
    </w:p>
    <w:p w14:paraId="58265E6B" w14:textId="77777777" w:rsidR="00710E45" w:rsidRDefault="005F0A95" w:rsidP="00F91CDD">
      <w:pPr>
        <w:pStyle w:val="Akapitzlist"/>
        <w:spacing w:after="0"/>
        <w:ind w:left="360"/>
        <w:rPr>
          <w:lang w:val="pl-PL"/>
        </w:rPr>
      </w:pPr>
      <w:r>
        <w:rPr>
          <w:lang w:val="pl-PL"/>
        </w:rPr>
        <w:t xml:space="preserve">10. Wpływy z działalności lotniczej i </w:t>
      </w:r>
      <w:proofErr w:type="spellStart"/>
      <w:r>
        <w:rPr>
          <w:lang w:val="pl-PL"/>
        </w:rPr>
        <w:t>pozalotniczej</w:t>
      </w:r>
      <w:proofErr w:type="spellEnd"/>
      <w:r>
        <w:rPr>
          <w:lang w:val="pl-PL"/>
        </w:rPr>
        <w:t xml:space="preserve"> – zasady prowadzenia działalności handlowej przez port lotniczy.</w:t>
      </w:r>
    </w:p>
    <w:p w14:paraId="53011991" w14:textId="77777777" w:rsidR="00710E45" w:rsidRDefault="005F0A95" w:rsidP="00F91CDD">
      <w:pPr>
        <w:pStyle w:val="Akapitzlist"/>
        <w:spacing w:after="0"/>
        <w:ind w:left="360"/>
        <w:rPr>
          <w:lang w:val="pl-PL"/>
        </w:rPr>
      </w:pPr>
      <w:r>
        <w:rPr>
          <w:lang w:val="pl-PL"/>
        </w:rPr>
        <w:t>11. ESG w zarządzaniu portem lotniczym., dekarbonizacja lotnisk, instalacja farm fotowoltaicznych, dystrybucja SAF-ów.</w:t>
      </w:r>
    </w:p>
    <w:p w14:paraId="6C3EC2B0" w14:textId="77777777" w:rsidR="00710E45" w:rsidRDefault="005F0A95" w:rsidP="00F91CDD">
      <w:pPr>
        <w:pStyle w:val="Akapitzlist"/>
        <w:spacing w:after="0"/>
        <w:ind w:left="360"/>
        <w:rPr>
          <w:lang w:val="pl-PL"/>
        </w:rPr>
      </w:pPr>
      <w:r>
        <w:rPr>
          <w:lang w:val="pl-PL"/>
        </w:rPr>
        <w:lastRenderedPageBreak/>
        <w:t>12. Wpływ digitalizacji na procesy obsługi statków powietrznych, obsługi naziemnej i bagażu.</w:t>
      </w:r>
    </w:p>
    <w:p w14:paraId="3EBFD32C" w14:textId="4446F51A" w:rsidR="00710E45" w:rsidRDefault="005F0A95" w:rsidP="00FD5F1A">
      <w:pPr>
        <w:pStyle w:val="Akapitzlist"/>
        <w:numPr>
          <w:ilvl w:val="0"/>
          <w:numId w:val="61"/>
        </w:numPr>
        <w:spacing w:after="0" w:line="20" w:lineRule="atLeast"/>
        <w:rPr>
          <w:b/>
          <w:bCs/>
          <w:lang w:val="pl-PL"/>
        </w:rPr>
      </w:pPr>
      <w:r>
        <w:rPr>
          <w:b/>
          <w:bCs/>
          <w:lang w:val="pl-PL"/>
        </w:rPr>
        <w:t>Rekomendacje, co do literatury/materiałów dydaktycznych:</w:t>
      </w:r>
    </w:p>
    <w:p w14:paraId="601514ED" w14:textId="7470E533" w:rsidR="00710E45" w:rsidRDefault="009428F4" w:rsidP="00F91CDD">
      <w:pPr>
        <w:pStyle w:val="Akapitzlist"/>
        <w:spacing w:after="0"/>
        <w:ind w:left="360"/>
        <w:rPr>
          <w:lang w:val="pl-PL"/>
        </w:rPr>
      </w:pPr>
      <w:r>
        <w:rPr>
          <w:lang w:val="pl-PL"/>
        </w:rPr>
        <w:t>Literatura uzupełniająca:</w:t>
      </w:r>
    </w:p>
    <w:p w14:paraId="23D0AF0D" w14:textId="77777777" w:rsidR="00710E45" w:rsidRDefault="005F0A95" w:rsidP="00F91CDD">
      <w:pPr>
        <w:pStyle w:val="Akapitzlist"/>
        <w:spacing w:after="0"/>
        <w:ind w:left="360"/>
        <w:rPr>
          <w:lang w:val="pl-PL"/>
        </w:rPr>
      </w:pPr>
      <w:r>
        <w:rPr>
          <w:lang w:val="pl-PL"/>
        </w:rPr>
        <w:t>P. Nita, Projektowanie lotnisk i portów lotniczych, 2015</w:t>
      </w:r>
    </w:p>
    <w:p w14:paraId="17D84F3B" w14:textId="35AFD2D1" w:rsidR="00710E45" w:rsidRPr="0037109D" w:rsidRDefault="005F0A95" w:rsidP="00FD5F1A">
      <w:pPr>
        <w:pStyle w:val="Akapitzlist"/>
        <w:numPr>
          <w:ilvl w:val="0"/>
          <w:numId w:val="61"/>
        </w:numPr>
        <w:spacing w:after="0" w:line="20" w:lineRule="atLeast"/>
        <w:rPr>
          <w:lang w:val="pl-PL"/>
        </w:rPr>
      </w:pPr>
      <w:r>
        <w:rPr>
          <w:b/>
          <w:bCs/>
          <w:lang w:val="pl-PL"/>
        </w:rPr>
        <w:t>Rekomendacje, co do materiałów do pracy własnej studentów:</w:t>
      </w:r>
    </w:p>
    <w:p w14:paraId="6064452D" w14:textId="73695019" w:rsidR="00710E45" w:rsidRPr="00F91CDD" w:rsidRDefault="005F0A95" w:rsidP="00F91CDD">
      <w:pPr>
        <w:pStyle w:val="Akapitzlist"/>
        <w:spacing w:after="0"/>
        <w:ind w:left="360"/>
        <w:rPr>
          <w:lang w:val="en-GB"/>
        </w:rPr>
      </w:pPr>
      <w:r w:rsidRPr="00F91CDD">
        <w:rPr>
          <w:lang w:val="en-GB"/>
        </w:rPr>
        <w:t>Film FLUGHAFEN MÜNCHEN</w:t>
      </w:r>
      <w:r w:rsidR="00F91CDD" w:rsidRPr="00F91CDD">
        <w:rPr>
          <w:lang w:val="en-GB"/>
        </w:rPr>
        <w:t xml:space="preserve"> </w:t>
      </w:r>
      <w:r w:rsidR="00F91CDD">
        <w:rPr>
          <w:lang w:val="en-GB"/>
        </w:rPr>
        <w:t>-</w:t>
      </w:r>
      <w:r w:rsidRPr="00F91CDD">
        <w:rPr>
          <w:lang w:val="en-GB"/>
        </w:rPr>
        <w:t xml:space="preserve"> https://www.youtube.com/watch?v=0Fq3mvfxJPg</w:t>
      </w:r>
    </w:p>
    <w:p w14:paraId="01BEB8C7" w14:textId="12D05046" w:rsidR="00710E45" w:rsidRDefault="005F0A95" w:rsidP="00FD5F1A">
      <w:pPr>
        <w:pStyle w:val="Akapitzlist"/>
        <w:numPr>
          <w:ilvl w:val="0"/>
          <w:numId w:val="61"/>
        </w:numPr>
        <w:spacing w:after="0" w:line="20" w:lineRule="atLeast"/>
        <w:rPr>
          <w:b/>
          <w:bCs/>
          <w:lang w:val="pl-PL"/>
        </w:rPr>
      </w:pPr>
      <w:r>
        <w:rPr>
          <w:b/>
          <w:bCs/>
          <w:lang w:val="pl-PL"/>
        </w:rPr>
        <w:t>Uwagi Praktyków Biznesu:</w:t>
      </w:r>
    </w:p>
    <w:p w14:paraId="0CC34D37" w14:textId="77777777" w:rsidR="00710E45" w:rsidRDefault="005F0A95" w:rsidP="00F91CDD">
      <w:pPr>
        <w:pStyle w:val="Akapitzlist"/>
        <w:spacing w:after="0" w:line="23" w:lineRule="atLeast"/>
        <w:ind w:left="360"/>
        <w:rPr>
          <w:b/>
          <w:bCs/>
          <w:lang w:val="pl-PL"/>
        </w:rPr>
      </w:pPr>
      <w:r w:rsidRPr="000F5A46">
        <w:rPr>
          <w:lang w:val="pl-PL"/>
        </w:rPr>
        <w:t>7.1.</w:t>
      </w:r>
      <w:r>
        <w:rPr>
          <w:b/>
          <w:bCs/>
          <w:lang w:val="pl-PL"/>
        </w:rPr>
        <w:t xml:space="preserve"> Rekomendacje co do założeń i celów:</w:t>
      </w:r>
    </w:p>
    <w:p w14:paraId="3B75DCD2"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33A54AB5" w14:textId="73982519"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Po zakończeniu zajęć studenci powinni umieć wymienić różne typy lotnisk, a także odróżniać</w:t>
      </w:r>
      <w:r w:rsidR="009428F4" w:rsidRPr="000F5A46">
        <w:rPr>
          <w:rFonts w:asciiTheme="minorHAnsi" w:hAnsiTheme="minorHAnsi"/>
          <w:lang w:val="pl-PL"/>
        </w:rPr>
        <w:t xml:space="preserve"> </w:t>
      </w:r>
      <w:r w:rsidRPr="000F5A46">
        <w:rPr>
          <w:rFonts w:asciiTheme="minorHAnsi" w:hAnsiTheme="minorHAnsi"/>
          <w:lang w:val="pl-PL"/>
        </w:rPr>
        <w:t>port lotniczy od lotniska. W przypadku portu lotniczego kluczowe jest, aby zapoznali się z obowiązkami zarządzającego, jego kompetencjami oraz wymaganiami wynikającymi z przepisów. Dodatkowo, powinni zrozumieć procesy, zależności, otoczenie prawne i społeczne, a także strukturę organizacyjną w kontekście przepisów krajowych i unijnych. Ważne są także relacje z interesariuszami, otoczeniem, a ponadto wymogi dotyczące ochrony środowiska, standardy techniczne oraz niezbędna infrastruktura do efektywnego funkcjonowania portu.</w:t>
      </w:r>
    </w:p>
    <w:p w14:paraId="317B4E3B"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6274EA93" w14:textId="60780B30"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Studenci powinni znać różnice miedzy portem lotniczym, lotniskiem użytku publicznego a lądowiskiem. W odniesieniu do portu lotniczego studenci powinni poznać obowiązki zarządzającego, kompetencję oraz wymagania wynikające z przepisów. Studenci powinni poznać procesy, zależności, otoczenie prawne i społeczne, strukturę organizacyjną zgodnie z wymaganiami przepisów europejskich i krajowych, relacje z interesariuszami, relacje z otoczeniem, wymagania środowiskowe, wymagania i standardy techniczne oraz konieczną do funkcjonowania infrastrukturę.</w:t>
      </w:r>
    </w:p>
    <w:p w14:paraId="59F784B6"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07AB1250"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Założenia i cel właściwie określone w rekomendacji Rady.</w:t>
      </w:r>
    </w:p>
    <w:p w14:paraId="5BA0FFA4"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4A7C22ED" w14:textId="14D5BFC5" w:rsidR="00710E45" w:rsidRPr="000F5A46" w:rsidRDefault="009428F4" w:rsidP="000F5A46">
      <w:pPr>
        <w:pStyle w:val="Standard"/>
        <w:spacing w:after="120"/>
        <w:ind w:left="714"/>
        <w:rPr>
          <w:rFonts w:asciiTheme="minorHAnsi" w:hAnsiTheme="minorHAnsi"/>
          <w:lang w:val="pl-PL"/>
        </w:rPr>
      </w:pPr>
      <w:r w:rsidRPr="000F5A46">
        <w:rPr>
          <w:rFonts w:asciiTheme="minorHAnsi" w:hAnsiTheme="minorHAnsi"/>
          <w:lang w:val="pl-PL"/>
        </w:rPr>
        <w:t>Praktyk nie wskazuje uwag co do założeń i celów przedmiotu w tym zakresie.</w:t>
      </w:r>
    </w:p>
    <w:p w14:paraId="26219AE2" w14:textId="77777777" w:rsidR="00710E45" w:rsidRDefault="005F0A95" w:rsidP="00F91CDD">
      <w:pPr>
        <w:pStyle w:val="Akapitzlist"/>
        <w:spacing w:after="0" w:line="23" w:lineRule="atLeast"/>
        <w:ind w:left="360"/>
        <w:rPr>
          <w:b/>
          <w:bCs/>
          <w:lang w:val="pl-PL"/>
        </w:rPr>
      </w:pPr>
      <w:r w:rsidRPr="000F5A46">
        <w:rPr>
          <w:lang w:val="pl-PL"/>
        </w:rPr>
        <w:t>7.2.</w:t>
      </w:r>
      <w:r>
        <w:rPr>
          <w:b/>
          <w:bCs/>
          <w:lang w:val="pl-PL"/>
        </w:rPr>
        <w:t xml:space="preserve"> Rekomendacje co do treści i zajęć:</w:t>
      </w:r>
    </w:p>
    <w:p w14:paraId="723F87C5" w14:textId="77777777" w:rsidR="00710E45" w:rsidRPr="000F5A46" w:rsidRDefault="005F0A95" w:rsidP="000F5A46">
      <w:pPr>
        <w:pStyle w:val="Standard"/>
        <w:spacing w:after="0"/>
        <w:ind w:left="714"/>
        <w:rPr>
          <w:rFonts w:asciiTheme="minorHAnsi" w:hAnsiTheme="minorHAnsi"/>
          <w:lang w:val="pl-PL"/>
        </w:rPr>
      </w:pPr>
      <w:r>
        <w:rPr>
          <w:b/>
          <w:bCs/>
          <w:lang w:val="pl-PL"/>
        </w:rPr>
        <w:t>dr Piotr Czech:</w:t>
      </w:r>
      <w:r>
        <w:rPr>
          <w:lang w:val="pl-PL"/>
        </w:rPr>
        <w:t xml:space="preserve"> </w:t>
      </w:r>
      <w:r>
        <w:rPr>
          <w:lang w:val="pl-PL"/>
        </w:rPr>
        <w:br/>
      </w:r>
      <w:r w:rsidRPr="000F5A46">
        <w:rPr>
          <w:rFonts w:asciiTheme="minorHAnsi" w:hAnsiTheme="minorHAnsi"/>
          <w:lang w:val="pl-PL"/>
        </w:rPr>
        <w:t>1. Przedstawienie różnić definicyjnych w zakresie lotniska w ujęciu prawa międzynarodowego i krajowego. Przedstawienie typologii lotnisk zgodnie ustawodawstwem polskim.</w:t>
      </w:r>
    </w:p>
    <w:p w14:paraId="0A488F33" w14:textId="2C8109A3"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2.</w:t>
      </w:r>
      <w:r w:rsidR="009428F4" w:rsidRPr="000F5A46">
        <w:rPr>
          <w:rFonts w:asciiTheme="minorHAnsi" w:hAnsiTheme="minorHAnsi"/>
          <w:lang w:val="pl-PL"/>
        </w:rPr>
        <w:t xml:space="preserve"> </w:t>
      </w:r>
      <w:r w:rsidRPr="000F5A46">
        <w:rPr>
          <w:rFonts w:asciiTheme="minorHAnsi" w:hAnsiTheme="minorHAnsi"/>
          <w:lang w:val="pl-PL"/>
        </w:rPr>
        <w:t xml:space="preserve">Przedstawienie części składowych </w:t>
      </w:r>
      <w:proofErr w:type="spellStart"/>
      <w:r w:rsidRPr="000F5A46">
        <w:rPr>
          <w:rFonts w:asciiTheme="minorHAnsi" w:hAnsiTheme="minorHAnsi"/>
          <w:lang w:val="pl-PL"/>
        </w:rPr>
        <w:t>landside</w:t>
      </w:r>
      <w:proofErr w:type="spellEnd"/>
      <w:r w:rsidRPr="000F5A46">
        <w:rPr>
          <w:rFonts w:asciiTheme="minorHAnsi" w:hAnsiTheme="minorHAnsi"/>
          <w:lang w:val="pl-PL"/>
        </w:rPr>
        <w:t xml:space="preserve">, </w:t>
      </w:r>
      <w:proofErr w:type="spellStart"/>
      <w:r w:rsidRPr="000F5A46">
        <w:rPr>
          <w:rFonts w:asciiTheme="minorHAnsi" w:hAnsiTheme="minorHAnsi"/>
          <w:lang w:val="pl-PL"/>
        </w:rPr>
        <w:t>airside</w:t>
      </w:r>
      <w:proofErr w:type="spellEnd"/>
      <w:r w:rsidRPr="000F5A46">
        <w:rPr>
          <w:rFonts w:asciiTheme="minorHAnsi" w:hAnsiTheme="minorHAnsi"/>
          <w:lang w:val="pl-PL"/>
        </w:rPr>
        <w:t xml:space="preserve"> i </w:t>
      </w:r>
      <w:proofErr w:type="spellStart"/>
      <w:r w:rsidRPr="000F5A46">
        <w:rPr>
          <w:rFonts w:asciiTheme="minorHAnsi" w:hAnsiTheme="minorHAnsi"/>
          <w:lang w:val="pl-PL"/>
        </w:rPr>
        <w:t>curbsiade</w:t>
      </w:r>
      <w:proofErr w:type="spellEnd"/>
      <w:r w:rsidRPr="000F5A46">
        <w:rPr>
          <w:rFonts w:asciiTheme="minorHAnsi" w:hAnsiTheme="minorHAnsi"/>
          <w:lang w:val="pl-PL"/>
        </w:rPr>
        <w:t>, a także opis ich funkcji i znaczenie dla funkcjonowania portu.</w:t>
      </w:r>
      <w:r w:rsidR="009428F4" w:rsidRPr="000F5A46">
        <w:rPr>
          <w:rFonts w:asciiTheme="minorHAnsi" w:hAnsiTheme="minorHAnsi"/>
          <w:lang w:val="pl-PL"/>
        </w:rPr>
        <w:t xml:space="preserve"> </w:t>
      </w:r>
      <w:r w:rsidRPr="000F5A46">
        <w:rPr>
          <w:rFonts w:asciiTheme="minorHAnsi" w:hAnsiTheme="minorHAnsi"/>
          <w:lang w:val="pl-PL"/>
        </w:rPr>
        <w:t xml:space="preserve"> </w:t>
      </w:r>
    </w:p>
    <w:p w14:paraId="1CAA4A1B"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3. Wprowadzenie i określenie roli i obowiązków zarządzających portami lotniczymi.</w:t>
      </w:r>
    </w:p>
    <w:p w14:paraId="4BE9B896"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4. Opis systemy zarządzania zarządzających portami lotniczymi.</w:t>
      </w:r>
    </w:p>
    <w:p w14:paraId="605B36F8"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lastRenderedPageBreak/>
        <w:t>5. Współpraca Zarządzających z interesariuszami wewnętrznymi i zewnętrznymi.</w:t>
      </w:r>
    </w:p>
    <w:p w14:paraId="2658B830"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6. Opis procesów obsługi SP, PAX, CARGO w porcie lotniczym.</w:t>
      </w:r>
    </w:p>
    <w:p w14:paraId="349ED916"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7. Zasady działania w sytuacjach zagrożenia.</w:t>
      </w:r>
    </w:p>
    <w:p w14:paraId="4CFAFE0D" w14:textId="6C4C846D"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8.</w:t>
      </w:r>
      <w:r w:rsidR="009428F4" w:rsidRPr="000F5A46">
        <w:rPr>
          <w:rFonts w:asciiTheme="minorHAnsi" w:hAnsiTheme="minorHAnsi"/>
          <w:lang w:val="pl-PL"/>
        </w:rPr>
        <w:t xml:space="preserve"> </w:t>
      </w:r>
      <w:proofErr w:type="spellStart"/>
      <w:r w:rsidRPr="000F5A46">
        <w:rPr>
          <w:rFonts w:asciiTheme="minorHAnsi" w:hAnsiTheme="minorHAnsi"/>
          <w:lang w:val="pl-PL"/>
        </w:rPr>
        <w:t>Aviation</w:t>
      </w:r>
      <w:proofErr w:type="spellEnd"/>
      <w:r w:rsidRPr="000F5A46">
        <w:rPr>
          <w:rFonts w:asciiTheme="minorHAnsi" w:hAnsiTheme="minorHAnsi"/>
          <w:lang w:val="pl-PL"/>
        </w:rPr>
        <w:t xml:space="preserve"> i Non </w:t>
      </w:r>
      <w:proofErr w:type="spellStart"/>
      <w:r w:rsidRPr="000F5A46">
        <w:rPr>
          <w:rFonts w:asciiTheme="minorHAnsi" w:hAnsiTheme="minorHAnsi"/>
          <w:lang w:val="pl-PL"/>
        </w:rPr>
        <w:t>Aviation</w:t>
      </w:r>
      <w:proofErr w:type="spellEnd"/>
      <w:r w:rsidRPr="000F5A46">
        <w:rPr>
          <w:rFonts w:asciiTheme="minorHAnsi" w:hAnsiTheme="minorHAnsi"/>
          <w:lang w:val="pl-PL"/>
        </w:rPr>
        <w:t xml:space="preserve"> </w:t>
      </w:r>
      <w:proofErr w:type="spellStart"/>
      <w:r w:rsidRPr="000F5A46">
        <w:rPr>
          <w:rFonts w:asciiTheme="minorHAnsi" w:hAnsiTheme="minorHAnsi"/>
          <w:lang w:val="pl-PL"/>
        </w:rPr>
        <w:t>revenues</w:t>
      </w:r>
      <w:proofErr w:type="spellEnd"/>
      <w:r w:rsidRPr="000F5A46">
        <w:rPr>
          <w:rFonts w:asciiTheme="minorHAnsi" w:hAnsiTheme="minorHAnsi"/>
          <w:lang w:val="pl-PL"/>
        </w:rPr>
        <w:t xml:space="preserve"> – zasady prowadzenia działalności handlowej przez port lotniczy.</w:t>
      </w:r>
    </w:p>
    <w:p w14:paraId="53F1297D"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9. Koordynacja slotowa. Opis zasad wprowadzenia i zarządzania portem koordynowanym oraz przedstawienie zasad opracowywania analiz przepustowości.</w:t>
      </w:r>
    </w:p>
    <w:p w14:paraId="65D18869"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10. ESG w zarządzaniu portem lotniczym.</w:t>
      </w:r>
    </w:p>
    <w:p w14:paraId="326B027B"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11. Nowe technologii i digitalizacja procesów obsługi statków powietrznych, obsługi naziemnej i bagażu w ujęciu efektywniejszego wykorzystania istniejącej infrastruktury.</w:t>
      </w:r>
    </w:p>
    <w:p w14:paraId="4E4AF675"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12. Innowacje w zarządzaniu portem lotniczym (</w:t>
      </w:r>
      <w:proofErr w:type="spellStart"/>
      <w:r w:rsidRPr="000F5A46">
        <w:rPr>
          <w:rFonts w:asciiTheme="minorHAnsi" w:hAnsiTheme="minorHAnsi"/>
          <w:lang w:val="pl-PL"/>
        </w:rPr>
        <w:t>vertiport</w:t>
      </w:r>
      <w:proofErr w:type="spellEnd"/>
      <w:r w:rsidRPr="000F5A46">
        <w:rPr>
          <w:rFonts w:asciiTheme="minorHAnsi" w:hAnsiTheme="minorHAnsi"/>
          <w:lang w:val="pl-PL"/>
        </w:rPr>
        <w:t>, systemy C-UAS)</w:t>
      </w:r>
    </w:p>
    <w:p w14:paraId="2CDDD52D"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13. TAM – koncepcja i zasady wdrażania.</w:t>
      </w:r>
    </w:p>
    <w:p w14:paraId="5547DDB0" w14:textId="77777777" w:rsidR="00710E45" w:rsidRDefault="005F0A95" w:rsidP="00726BAB">
      <w:pPr>
        <w:pStyle w:val="Standard"/>
        <w:numPr>
          <w:ilvl w:val="0"/>
          <w:numId w:val="50"/>
        </w:numPr>
        <w:spacing w:after="0" w:line="240" w:lineRule="auto"/>
        <w:ind w:left="714" w:hanging="357"/>
        <w:rPr>
          <w:b/>
          <w:bCs/>
          <w:lang w:val="pl-PL"/>
        </w:rPr>
      </w:pPr>
      <w:r>
        <w:rPr>
          <w:b/>
          <w:bCs/>
          <w:lang w:val="pl-PL"/>
        </w:rPr>
        <w:t>mgr Michał Witkowski:</w:t>
      </w:r>
    </w:p>
    <w:p w14:paraId="41108792" w14:textId="51498B99"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System zarządzania portem lotniczym zgodnie z filozofią TAM (ICAO). Współpraca z interesariuszami, relacje z otoczeniem, bezpieczna eksploatacja, bezpieczeństwo i ochrona portu lotniczego,</w:t>
      </w:r>
      <w:r w:rsidR="009428F4" w:rsidRPr="000F5A46">
        <w:rPr>
          <w:rFonts w:asciiTheme="minorHAnsi" w:hAnsiTheme="minorHAnsi"/>
          <w:lang w:val="pl-PL"/>
        </w:rPr>
        <w:t xml:space="preserve"> </w:t>
      </w:r>
      <w:r w:rsidRPr="000F5A46">
        <w:rPr>
          <w:rFonts w:asciiTheme="minorHAnsi" w:hAnsiTheme="minorHAnsi"/>
          <w:lang w:val="pl-PL"/>
        </w:rPr>
        <w:t>łańcuch dostaw (zaufany dostawca), koszty utrzymania portu lotniczego, przychody z działalności lotniczej i poza lotniczej. Aspekty środowiskowe dekarbonizacja lotnisk, ESG w porcie lotniczym.</w:t>
      </w:r>
    </w:p>
    <w:p w14:paraId="236B9F20"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7002FBC7" w14:textId="603299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Pomimo określenia w założeniach i celu w zakresie „praktycznego zarządzania obiektami, z naciskiem na relacje pomiędzy podmiotami ( służbami)” nie znajduje odniesienia tych zapisów w sylabusach. Proponuje uzupełnienie sylabusów o ten ważny element zajęć- „Podstawowe zależności/ relacje pomiędzy służbami i podmiotami w porcie lotniczym”. Jest to bardzo ważne zagadnienie z praktycznego punktu widzenia i pozwoli studentom przybliżyć się do zagadnień związanych z bezpiecznie i sprawnie funkcjonującym lotniskiem. Być może zagadnienia te zawierają się zajęciach dotyczących „Współpracy w procesie zarządzania portem lotniczym” ale z uwagi na wcześniejsze zapowiedzi dla tego kierunku i</w:t>
      </w:r>
      <w:r w:rsidR="009428F4" w:rsidRPr="000F5A46">
        <w:rPr>
          <w:rFonts w:asciiTheme="minorHAnsi" w:hAnsiTheme="minorHAnsi"/>
          <w:lang w:val="pl-PL"/>
        </w:rPr>
        <w:t xml:space="preserve"> </w:t>
      </w:r>
      <w:r w:rsidRPr="000F5A46">
        <w:rPr>
          <w:rFonts w:asciiTheme="minorHAnsi" w:hAnsiTheme="minorHAnsi"/>
          <w:lang w:val="pl-PL"/>
        </w:rPr>
        <w:t>powiązania teorii z praktyką mogącą stanowić atut zainteresowania ze strony potencjalnych studentów, proponuje nie pozostawiać w tym zakresie dowolności dla wykładowy.</w:t>
      </w:r>
      <w:r w:rsidR="000F5A46">
        <w:rPr>
          <w:rFonts w:asciiTheme="minorHAnsi" w:hAnsiTheme="minorHAnsi"/>
          <w:lang w:val="pl-PL"/>
        </w:rPr>
        <w:t xml:space="preserve"> </w:t>
      </w:r>
      <w:r w:rsidRPr="000F5A46">
        <w:rPr>
          <w:rFonts w:asciiTheme="minorHAnsi" w:hAnsiTheme="minorHAnsi"/>
          <w:lang w:val="pl-PL"/>
        </w:rPr>
        <w:t xml:space="preserve">W pkt 5 „Czynniki ekonomiczne i czynniki ryzyka w zarządzaniu portem lotniczym” zakładam, że zostanie ujęty ważny temat przychodów lotniczych i </w:t>
      </w:r>
      <w:proofErr w:type="spellStart"/>
      <w:r w:rsidRPr="000F5A46">
        <w:rPr>
          <w:rFonts w:asciiTheme="minorHAnsi" w:hAnsiTheme="minorHAnsi"/>
          <w:lang w:val="pl-PL"/>
        </w:rPr>
        <w:t>pozalotniczych</w:t>
      </w:r>
      <w:proofErr w:type="spellEnd"/>
      <w:r w:rsidRPr="000F5A46">
        <w:rPr>
          <w:rFonts w:asciiTheme="minorHAnsi" w:hAnsiTheme="minorHAnsi"/>
          <w:lang w:val="pl-PL"/>
        </w:rPr>
        <w:t xml:space="preserve"> oraz poszukiwania nowych źródeł przychodów, związanych również z</w:t>
      </w:r>
      <w:r w:rsidR="009428F4" w:rsidRPr="000F5A46">
        <w:rPr>
          <w:rFonts w:asciiTheme="minorHAnsi" w:hAnsiTheme="minorHAnsi"/>
          <w:lang w:val="pl-PL"/>
        </w:rPr>
        <w:t xml:space="preserve"> </w:t>
      </w:r>
      <w:r w:rsidRPr="000F5A46">
        <w:rPr>
          <w:rFonts w:asciiTheme="minorHAnsi" w:hAnsiTheme="minorHAnsi"/>
          <w:lang w:val="pl-PL"/>
        </w:rPr>
        <w:t>zieloną transformacją.</w:t>
      </w:r>
      <w:r w:rsidR="009428F4" w:rsidRPr="000F5A46">
        <w:rPr>
          <w:rFonts w:asciiTheme="minorHAnsi" w:hAnsiTheme="minorHAnsi"/>
          <w:lang w:val="pl-PL"/>
        </w:rPr>
        <w:t xml:space="preserve"> </w:t>
      </w:r>
    </w:p>
    <w:p w14:paraId="3D81E553" w14:textId="77777777" w:rsidR="00710E45" w:rsidRDefault="005F0A95" w:rsidP="00726BAB">
      <w:pPr>
        <w:pStyle w:val="Standard"/>
        <w:numPr>
          <w:ilvl w:val="0"/>
          <w:numId w:val="50"/>
        </w:numPr>
        <w:spacing w:after="0" w:line="240" w:lineRule="auto"/>
        <w:ind w:left="714" w:hanging="357"/>
        <w:rPr>
          <w:b/>
          <w:bCs/>
          <w:lang w:val="pl-PL"/>
        </w:rPr>
      </w:pPr>
      <w:r>
        <w:rPr>
          <w:b/>
          <w:bCs/>
          <w:lang w:val="pl-PL"/>
        </w:rPr>
        <w:t xml:space="preserve">mgr Bartosz </w:t>
      </w:r>
      <w:proofErr w:type="spellStart"/>
      <w:r>
        <w:rPr>
          <w:b/>
          <w:bCs/>
          <w:lang w:val="pl-PL"/>
        </w:rPr>
        <w:t>Supernat</w:t>
      </w:r>
      <w:proofErr w:type="spellEnd"/>
      <w:r>
        <w:rPr>
          <w:b/>
          <w:bCs/>
          <w:lang w:val="pl-PL"/>
        </w:rPr>
        <w:t>:</w:t>
      </w:r>
    </w:p>
    <w:p w14:paraId="3B476783" w14:textId="0CAA7A8B" w:rsidR="00710E45" w:rsidRPr="000F5A46" w:rsidRDefault="000F5A46" w:rsidP="000F5A46">
      <w:pPr>
        <w:pStyle w:val="Standard"/>
        <w:spacing w:after="0"/>
        <w:ind w:left="714"/>
        <w:rPr>
          <w:rFonts w:asciiTheme="minorHAnsi" w:hAnsiTheme="minorHAnsi"/>
          <w:lang w:val="pl-PL"/>
        </w:rPr>
      </w:pPr>
      <w:r w:rsidRPr="000F5A46">
        <w:rPr>
          <w:rFonts w:asciiTheme="minorHAnsi" w:hAnsiTheme="minorHAnsi"/>
          <w:lang w:val="pl-PL"/>
        </w:rPr>
        <w:t>1</w:t>
      </w:r>
      <w:r w:rsidR="005F0A95" w:rsidRPr="000F5A46">
        <w:rPr>
          <w:rFonts w:asciiTheme="minorHAnsi" w:hAnsiTheme="minorHAnsi"/>
          <w:lang w:val="pl-PL"/>
        </w:rPr>
        <w:t>. Współpraca z organami zewnętrznymi</w:t>
      </w:r>
    </w:p>
    <w:p w14:paraId="3D5AD592"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 xml:space="preserve">Proponowana zmiana: Dodać warsztaty i symulacje dotyczące zarządzania kryzysowego na lotniskach, np. współpraca z policją, strażą graniczną i służbami ratunkowymi w sytuacjach awaryjnych. Wprowadzenie praktycznych przykładów </w:t>
      </w:r>
      <w:r w:rsidRPr="000F5A46">
        <w:rPr>
          <w:rFonts w:asciiTheme="minorHAnsi" w:hAnsiTheme="minorHAnsi"/>
          <w:lang w:val="pl-PL"/>
        </w:rPr>
        <w:lastRenderedPageBreak/>
        <w:t>z zarządzania kryzysowego, np. zamknięcia lotniska z powodu zagrożeń terrorystycznych.</w:t>
      </w:r>
    </w:p>
    <w:p w14:paraId="60C018BB" w14:textId="43E2FC4D" w:rsidR="00710E45" w:rsidRPr="000F5A46" w:rsidRDefault="000F5A46" w:rsidP="000F5A46">
      <w:pPr>
        <w:pStyle w:val="Standard"/>
        <w:spacing w:after="0"/>
        <w:ind w:left="714"/>
        <w:rPr>
          <w:rFonts w:asciiTheme="minorHAnsi" w:hAnsiTheme="minorHAnsi"/>
          <w:lang w:val="pl-PL"/>
        </w:rPr>
      </w:pPr>
      <w:r w:rsidRPr="000F5A46">
        <w:rPr>
          <w:rFonts w:asciiTheme="minorHAnsi" w:hAnsiTheme="minorHAnsi"/>
          <w:lang w:val="pl-PL"/>
        </w:rPr>
        <w:t>2</w:t>
      </w:r>
      <w:r w:rsidR="005F0A95" w:rsidRPr="000F5A46">
        <w:rPr>
          <w:rFonts w:asciiTheme="minorHAnsi" w:hAnsiTheme="minorHAnsi"/>
          <w:lang w:val="pl-PL"/>
        </w:rPr>
        <w:t>. Czynniki ekonomiczne i ryzyka w zarządzaniu portem lotniczym</w:t>
      </w:r>
    </w:p>
    <w:p w14:paraId="44819DD8"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Proponowana zmiana: Wprowadzenie studium przypadków upadłości lub restrukturyzacji lotnisk. Studenci powinni analizować, jakie czynniki ekonomiczne wpływają na rentowność lotniska oraz jak radzić sobie z trudnościami finansowymi.</w:t>
      </w:r>
    </w:p>
    <w:p w14:paraId="3B912E20" w14:textId="78A1945A" w:rsidR="00710E45" w:rsidRPr="000F5A46" w:rsidRDefault="000F5A46" w:rsidP="000F5A46">
      <w:pPr>
        <w:pStyle w:val="Standard"/>
        <w:spacing w:after="0"/>
        <w:ind w:left="714"/>
        <w:rPr>
          <w:rFonts w:asciiTheme="minorHAnsi" w:hAnsiTheme="minorHAnsi"/>
          <w:lang w:val="pl-PL"/>
        </w:rPr>
      </w:pPr>
      <w:r w:rsidRPr="000F5A46">
        <w:rPr>
          <w:rFonts w:asciiTheme="minorHAnsi" w:hAnsiTheme="minorHAnsi"/>
          <w:lang w:val="pl-PL"/>
        </w:rPr>
        <w:t>3</w:t>
      </w:r>
      <w:r w:rsidR="005F0A95" w:rsidRPr="000F5A46">
        <w:rPr>
          <w:rFonts w:asciiTheme="minorHAnsi" w:hAnsiTheme="minorHAnsi"/>
          <w:lang w:val="pl-PL"/>
        </w:rPr>
        <w:t>. CPK – koncepcja i wyzwania w kontekście zarządczym</w:t>
      </w:r>
    </w:p>
    <w:p w14:paraId="4BA3667A"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Proponowana zmiana: Dodać moduł o wyzwaniach zarządczych związanych z tak wielkimi projektami jak CPK, z naciskiem na współpracę z różnymi podmiotami oraz ryzyko ekonomiczne i społeczne. Warto zaprosić ekspertów związanych z CPK, aby przedstawili realne wyzwania z tym związane.</w:t>
      </w:r>
    </w:p>
    <w:p w14:paraId="36D6063C" w14:textId="77777777" w:rsidR="00710E45" w:rsidRDefault="005F0A95" w:rsidP="00F91CDD">
      <w:pPr>
        <w:pStyle w:val="Akapitzlist"/>
        <w:spacing w:after="0" w:line="23" w:lineRule="atLeast"/>
        <w:ind w:left="360"/>
        <w:rPr>
          <w:b/>
          <w:bCs/>
          <w:lang w:val="pl-PL"/>
        </w:rPr>
      </w:pPr>
      <w:r w:rsidRPr="00F91CDD">
        <w:rPr>
          <w:lang w:val="pl-PL"/>
        </w:rPr>
        <w:t>7.3.</w:t>
      </w:r>
      <w:r>
        <w:rPr>
          <w:b/>
          <w:bCs/>
          <w:lang w:val="pl-PL"/>
        </w:rPr>
        <w:t xml:space="preserve"> Uwagi pod kątem ćwiczeń na symulatorach:</w:t>
      </w:r>
    </w:p>
    <w:p w14:paraId="4BBA0ABB"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3B3A8718"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Opis procesów obsługi SP, PAX i Cargo powinien być podstawą scenariuszy do ćwiczeń symulatorowych. Scenariusze powinny mieć na tyle rzeczywiste odzwierciedlenie ww. procesów by mogły być wiarygodnym źródłem praktycznego sprawdzenia teorii, którą studenci nabyli na zajęciach.</w:t>
      </w:r>
    </w:p>
    <w:p w14:paraId="4ED4FD92"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5C10B2DD" w14:textId="760758E1"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Symulator procesów obsługi naziemnej w porcie lotniczym</w:t>
      </w:r>
      <w:r w:rsidR="009428F4" w:rsidRPr="000F5A46">
        <w:rPr>
          <w:rFonts w:asciiTheme="minorHAnsi" w:hAnsiTheme="minorHAnsi"/>
          <w:lang w:val="pl-PL"/>
        </w:rPr>
        <w:t xml:space="preserve"> </w:t>
      </w:r>
      <w:r w:rsidRPr="000F5A46">
        <w:rPr>
          <w:rFonts w:asciiTheme="minorHAnsi" w:hAnsiTheme="minorHAnsi"/>
          <w:lang w:val="pl-PL"/>
        </w:rPr>
        <w:t>przybliży studentom procesy obsługi, czynności wykonywane w ramach obsługi statków powietrznych w porcie lotniczym, proces załadunku, rozładunku, tankowania, wypychania statku powietrznego, wprowadzania na stanowisko postojowe, dokowania i obsługi pomostu pasażerskiego.</w:t>
      </w:r>
    </w:p>
    <w:p w14:paraId="38C40FAB"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5499DF8C" w14:textId="2A012305"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W zależności od możliwości symulacji procesów zachodzących na lotnisku</w:t>
      </w:r>
      <w:r w:rsidR="009428F4" w:rsidRPr="000F5A46">
        <w:rPr>
          <w:rFonts w:asciiTheme="minorHAnsi" w:hAnsiTheme="minorHAnsi"/>
          <w:lang w:val="pl-PL"/>
        </w:rPr>
        <w:t xml:space="preserve"> </w:t>
      </w:r>
      <w:r w:rsidRPr="000F5A46">
        <w:rPr>
          <w:rFonts w:asciiTheme="minorHAnsi" w:hAnsiTheme="minorHAnsi"/>
          <w:lang w:val="pl-PL"/>
        </w:rPr>
        <w:t>osobno i równocześnie – wysoce wskazana.</w:t>
      </w:r>
    </w:p>
    <w:p w14:paraId="64EF2D97"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46B4F81C" w14:textId="6A661002" w:rsidR="00710E45" w:rsidRPr="000F5A46" w:rsidRDefault="009428F4" w:rsidP="000F5A46">
      <w:pPr>
        <w:pStyle w:val="Standard"/>
        <w:spacing w:after="120"/>
        <w:ind w:left="714"/>
        <w:rPr>
          <w:rFonts w:asciiTheme="minorHAnsi" w:hAnsiTheme="minorHAnsi"/>
          <w:lang w:val="pl-PL"/>
        </w:rPr>
      </w:pPr>
      <w:r w:rsidRPr="000F5A46">
        <w:rPr>
          <w:rFonts w:asciiTheme="minorHAnsi" w:hAnsiTheme="minorHAnsi"/>
          <w:lang w:val="pl-PL"/>
        </w:rPr>
        <w:t>Praktyk nie wskazuje uwag co do założeń i celów przedmiotu w tym zakresie.</w:t>
      </w:r>
    </w:p>
    <w:p w14:paraId="1F94347F" w14:textId="77777777" w:rsidR="00710E45" w:rsidRDefault="005F0A95" w:rsidP="00F91CDD">
      <w:pPr>
        <w:pStyle w:val="Akapitzlist"/>
        <w:spacing w:after="0" w:line="23" w:lineRule="atLeast"/>
        <w:ind w:left="360"/>
        <w:rPr>
          <w:b/>
          <w:bCs/>
          <w:lang w:val="pl-PL"/>
        </w:rPr>
      </w:pPr>
      <w:r w:rsidRPr="00F91CDD">
        <w:rPr>
          <w:lang w:val="pl-PL"/>
        </w:rPr>
        <w:t>7.4.</w:t>
      </w:r>
      <w:r>
        <w:rPr>
          <w:b/>
          <w:bCs/>
          <w:lang w:val="pl-PL"/>
        </w:rPr>
        <w:t xml:space="preserve"> Uwagi zw. z transformacją zieloną i cyfrową:</w:t>
      </w:r>
    </w:p>
    <w:p w14:paraId="13AEB0A0" w14:textId="77777777" w:rsidR="00710E45" w:rsidRDefault="005F0A95" w:rsidP="00726BAB">
      <w:pPr>
        <w:pStyle w:val="Standard"/>
        <w:numPr>
          <w:ilvl w:val="0"/>
          <w:numId w:val="50"/>
        </w:numPr>
        <w:spacing w:after="0" w:line="240" w:lineRule="auto"/>
        <w:ind w:left="714" w:hanging="357"/>
      </w:pPr>
      <w:r>
        <w:rPr>
          <w:b/>
          <w:bCs/>
          <w:lang w:val="pl-PL"/>
        </w:rPr>
        <w:t xml:space="preserve">dr Piotr Czech: </w:t>
      </w:r>
    </w:p>
    <w:p w14:paraId="2FBA9E5A" w14:textId="77777777"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 xml:space="preserve">Informacje o zielonej transformacji powinny być przedstawione w ramach omówienie ESG, z kolei w ramach opisywania systemu zarządzania koniecznie należy wspomnieć o zmianach w rozporządzaniu KE 139/2014 roku dotyczących wymogów z zakresu </w:t>
      </w:r>
      <w:proofErr w:type="spellStart"/>
      <w:r w:rsidRPr="000F5A46">
        <w:rPr>
          <w:rFonts w:asciiTheme="minorHAnsi" w:hAnsiTheme="minorHAnsi"/>
          <w:lang w:val="pl-PL"/>
        </w:rPr>
        <w:t>cyberbezpieczeństwa</w:t>
      </w:r>
      <w:proofErr w:type="spellEnd"/>
      <w:r w:rsidRPr="000F5A46">
        <w:rPr>
          <w:rFonts w:asciiTheme="minorHAnsi" w:hAnsiTheme="minorHAnsi"/>
          <w:lang w:val="pl-PL"/>
        </w:rPr>
        <w:t>.</w:t>
      </w:r>
    </w:p>
    <w:p w14:paraId="7C5B1FB1"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4EDBC1A3" w14:textId="77777777" w:rsidR="00710E45" w:rsidRDefault="005F0A95" w:rsidP="000F5A46">
      <w:pPr>
        <w:pStyle w:val="Standard"/>
        <w:spacing w:after="0"/>
        <w:ind w:left="714"/>
        <w:rPr>
          <w:lang w:val="pl-PL"/>
        </w:rPr>
      </w:pPr>
      <w:r w:rsidRPr="000F5A46">
        <w:rPr>
          <w:rFonts w:asciiTheme="minorHAnsi" w:hAnsiTheme="minorHAnsi"/>
          <w:lang w:val="pl-PL"/>
        </w:rPr>
        <w:t>Aspekty środowiskowe dekarbonizacja lotnisk, ESG w porcie lotniczym.</w:t>
      </w:r>
    </w:p>
    <w:p w14:paraId="258D5162" w14:textId="61E43613" w:rsidR="00710E45" w:rsidRDefault="005F0A95" w:rsidP="00726BAB">
      <w:pPr>
        <w:pStyle w:val="Standard"/>
        <w:numPr>
          <w:ilvl w:val="0"/>
          <w:numId w:val="50"/>
        </w:numPr>
        <w:spacing w:after="0" w:line="240" w:lineRule="auto"/>
        <w:ind w:left="714" w:hanging="357"/>
      </w:pPr>
      <w:r>
        <w:rPr>
          <w:b/>
          <w:bCs/>
          <w:lang w:val="pl-PL"/>
        </w:rPr>
        <w:t>mgr Jerzy Baumann:</w:t>
      </w:r>
      <w:r w:rsidR="009428F4">
        <w:rPr>
          <w:b/>
          <w:bCs/>
          <w:lang w:val="pl-PL"/>
        </w:rPr>
        <w:t xml:space="preserve"> </w:t>
      </w:r>
    </w:p>
    <w:p w14:paraId="3977E19C" w14:textId="66F93352" w:rsidR="00710E45" w:rsidRPr="000F5A46" w:rsidRDefault="005F0A95" w:rsidP="000F5A46">
      <w:pPr>
        <w:pStyle w:val="Standard"/>
        <w:spacing w:after="0"/>
        <w:ind w:left="714"/>
        <w:rPr>
          <w:rFonts w:asciiTheme="minorHAnsi" w:hAnsiTheme="minorHAnsi"/>
          <w:lang w:val="pl-PL"/>
        </w:rPr>
      </w:pPr>
      <w:r w:rsidRPr="000F5A46">
        <w:rPr>
          <w:rFonts w:asciiTheme="minorHAnsi" w:hAnsiTheme="minorHAnsi"/>
          <w:lang w:val="pl-PL"/>
        </w:rPr>
        <w:t>Temat poszukiwania nowych źródeł przychodów związanych z zieloną transformacją ( farmy fotowoltaiczne na lotnisku, produkcja wodoru, zrównoważone paliwa lotnicze SAF).Nowe wyzwania dla portów lotniczych.</w:t>
      </w:r>
      <w:r w:rsidR="009428F4" w:rsidRPr="000F5A46">
        <w:rPr>
          <w:rFonts w:asciiTheme="minorHAnsi" w:hAnsiTheme="minorHAnsi"/>
          <w:lang w:val="pl-PL"/>
        </w:rPr>
        <w:t xml:space="preserve"> </w:t>
      </w:r>
    </w:p>
    <w:p w14:paraId="58CE7AFE"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04513B71" w14:textId="3A4B7EA3" w:rsidR="00710E45" w:rsidRPr="000F5A46" w:rsidRDefault="009428F4" w:rsidP="00E804E4">
      <w:pPr>
        <w:pStyle w:val="Standard"/>
        <w:spacing w:after="240"/>
        <w:ind w:left="714"/>
        <w:rPr>
          <w:rFonts w:asciiTheme="minorHAnsi" w:hAnsiTheme="minorHAnsi"/>
          <w:lang w:val="pl-PL"/>
        </w:rPr>
      </w:pPr>
      <w:r w:rsidRPr="000F5A46">
        <w:rPr>
          <w:rFonts w:asciiTheme="minorHAnsi" w:hAnsiTheme="minorHAnsi"/>
          <w:lang w:val="pl-PL"/>
        </w:rPr>
        <w:lastRenderedPageBreak/>
        <w:t>Praktyk nie wskazuje uwag co do założeń i celów przedmiotu w tym zakresie.</w:t>
      </w:r>
    </w:p>
    <w:p w14:paraId="3D276FA1" w14:textId="707B6C02" w:rsidR="00710E45" w:rsidRPr="00CE2321" w:rsidRDefault="00E804E4" w:rsidP="00CE2321">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426"/>
        </w:tabs>
        <w:suppressAutoHyphens w:val="0"/>
        <w:autoSpaceDN/>
        <w:spacing w:before="0" w:after="200"/>
        <w:ind w:left="0" w:firstLine="0"/>
        <w:textAlignment w:val="auto"/>
        <w:rPr>
          <w:b/>
          <w:bCs/>
          <w:caps w:val="0"/>
          <w:spacing w:val="0"/>
          <w:sz w:val="24"/>
          <w:szCs w:val="24"/>
          <w:lang w:val="pl-PL"/>
        </w:rPr>
      </w:pPr>
      <w:r w:rsidRPr="00CE2321">
        <w:rPr>
          <w:b/>
          <w:bCs/>
          <w:caps w:val="0"/>
          <w:spacing w:val="0"/>
          <w:sz w:val="24"/>
          <w:szCs w:val="24"/>
          <w:lang w:val="pl-PL"/>
        </w:rPr>
        <w:t xml:space="preserve">Zmiany rekomendowane do wprowadzenia do sylabusa na III roku specjalności Administrowania Ruchem Lotniczym przedmiotu specjalizacyjnego pn. </w:t>
      </w:r>
      <w:bookmarkStart w:id="4" w:name="Bookmark4"/>
      <w:r w:rsidRPr="00CE2321">
        <w:rPr>
          <w:b/>
          <w:bCs/>
          <w:caps w:val="0"/>
          <w:spacing w:val="0"/>
          <w:sz w:val="24"/>
          <w:szCs w:val="24"/>
          <w:lang w:val="pl-PL"/>
        </w:rPr>
        <w:t>Zasady europejskiego systemu bezpieczeństwa lotniczego</w:t>
      </w:r>
      <w:bookmarkEnd w:id="4"/>
    </w:p>
    <w:p w14:paraId="2CF23E58" w14:textId="5D8C0E22" w:rsidR="00710E45" w:rsidRDefault="005F0A95" w:rsidP="00FD5F1A">
      <w:pPr>
        <w:pStyle w:val="Akapitzlist"/>
        <w:numPr>
          <w:ilvl w:val="0"/>
          <w:numId w:val="62"/>
        </w:numPr>
        <w:spacing w:after="0" w:line="20" w:lineRule="atLeast"/>
        <w:rPr>
          <w:b/>
          <w:bCs/>
          <w:lang w:val="pl-PL"/>
        </w:rPr>
      </w:pPr>
      <w:r>
        <w:rPr>
          <w:b/>
          <w:bCs/>
          <w:lang w:val="pl-PL"/>
        </w:rPr>
        <w:t xml:space="preserve">Nazwa przedmiotu, rok: </w:t>
      </w:r>
      <w:r w:rsidR="00E54EEE">
        <w:rPr>
          <w:lang w:val="pl-PL"/>
        </w:rPr>
        <w:t>Z</w:t>
      </w:r>
      <w:r w:rsidR="00E54EEE" w:rsidRPr="00E54EEE">
        <w:rPr>
          <w:lang w:val="pl-PL"/>
        </w:rPr>
        <w:t>asady europejskiego systemu bezpieczeństwa lotniczego</w:t>
      </w:r>
      <w:r w:rsidRPr="00E54EEE">
        <w:rPr>
          <w:lang w:val="pl-PL"/>
        </w:rPr>
        <w:t>, III rok</w:t>
      </w:r>
      <w:r w:rsidR="00E54EEE">
        <w:rPr>
          <w:lang w:val="pl-PL"/>
        </w:rPr>
        <w:t>.</w:t>
      </w:r>
    </w:p>
    <w:p w14:paraId="644E7B0D" w14:textId="6107166D" w:rsidR="00710E45" w:rsidRDefault="005F0A95" w:rsidP="00FD5F1A">
      <w:pPr>
        <w:pStyle w:val="Akapitzlist"/>
        <w:numPr>
          <w:ilvl w:val="0"/>
          <w:numId w:val="62"/>
        </w:numPr>
        <w:spacing w:after="0" w:line="20" w:lineRule="atLeast"/>
        <w:rPr>
          <w:b/>
          <w:bCs/>
          <w:lang w:val="pl-PL"/>
        </w:rPr>
      </w:pPr>
      <w:r>
        <w:rPr>
          <w:b/>
          <w:bCs/>
          <w:lang w:val="pl-PL"/>
        </w:rPr>
        <w:t xml:space="preserve">Rekomendacje, co do semestru: </w:t>
      </w:r>
      <w:r w:rsidRPr="00E54EEE">
        <w:rPr>
          <w:lang w:val="pl-PL"/>
        </w:rPr>
        <w:t>przedmiot powinien nadal być wykładany na 5. semestrze studiów</w:t>
      </w:r>
      <w:r w:rsidR="00E54EEE">
        <w:rPr>
          <w:lang w:val="pl-PL"/>
        </w:rPr>
        <w:t>.</w:t>
      </w:r>
    </w:p>
    <w:p w14:paraId="31D38DB2" w14:textId="317628F0" w:rsidR="00710E45" w:rsidRDefault="005F0A95" w:rsidP="00FD5F1A">
      <w:pPr>
        <w:pStyle w:val="Akapitzlist"/>
        <w:numPr>
          <w:ilvl w:val="0"/>
          <w:numId w:val="62"/>
        </w:numPr>
        <w:spacing w:after="0" w:line="20" w:lineRule="atLeast"/>
        <w:rPr>
          <w:b/>
          <w:bCs/>
          <w:lang w:val="pl-PL"/>
        </w:rPr>
      </w:pPr>
      <w:r>
        <w:rPr>
          <w:b/>
          <w:bCs/>
          <w:lang w:val="pl-PL"/>
        </w:rPr>
        <w:t>Rekomendacje, co do założeń i celu:</w:t>
      </w:r>
    </w:p>
    <w:p w14:paraId="1BEFB5B1" w14:textId="77777777" w:rsidR="00710E45" w:rsidRDefault="005F0A95" w:rsidP="00114146">
      <w:pPr>
        <w:pStyle w:val="Akapitzlist"/>
        <w:spacing w:after="0"/>
        <w:ind w:left="360"/>
        <w:rPr>
          <w:lang w:val="pl-PL"/>
        </w:rPr>
      </w:pPr>
      <w:r>
        <w:rPr>
          <w:lang w:val="pl-PL"/>
        </w:rPr>
        <w:t>Konwersatorium jest blokiem zajęć komplementarnych wobec przedmiotu „Regulacje prawne dot. bezpieczeństwa w lotnictwie cywilnym” nauczanego na 3. semestrze. W założeniu ma ono przybliżyć słuchaczom ramy prawne dot. bezpieczeństwa lotnictwa cywilnego ustanowione przez Unię Europejską oraz rolę, jaką w systemie tym odgrywa Agencja UE ds. bezpieczeństwa lotnictwa (EASA) oraz władze krajowe. Omówiony zostanie także nadzór nad bezpieczeństwem.</w:t>
      </w:r>
    </w:p>
    <w:p w14:paraId="5619FA7A" w14:textId="21AD6F48" w:rsidR="00710E45" w:rsidRDefault="005F0A95" w:rsidP="00FD5F1A">
      <w:pPr>
        <w:pStyle w:val="Akapitzlist"/>
        <w:numPr>
          <w:ilvl w:val="0"/>
          <w:numId w:val="62"/>
        </w:numPr>
        <w:spacing w:after="0" w:line="20" w:lineRule="atLeast"/>
        <w:rPr>
          <w:b/>
          <w:bCs/>
          <w:lang w:val="pl-PL"/>
        </w:rPr>
      </w:pPr>
      <w:r>
        <w:rPr>
          <w:b/>
          <w:bCs/>
          <w:lang w:val="pl-PL"/>
        </w:rPr>
        <w:t>Rekomendacje, co do opisu treści i zajęć:</w:t>
      </w:r>
    </w:p>
    <w:p w14:paraId="3DAAF67C" w14:textId="77777777" w:rsidR="00710E45" w:rsidRDefault="005F0A95" w:rsidP="00114146">
      <w:pPr>
        <w:pStyle w:val="Akapitzlist"/>
        <w:spacing w:after="0"/>
        <w:ind w:left="360"/>
        <w:rPr>
          <w:lang w:val="pl-PL"/>
        </w:rPr>
      </w:pPr>
      <w:r>
        <w:rPr>
          <w:lang w:val="pl-PL"/>
        </w:rPr>
        <w:t>1. EASA jako władza lotnicza, ULC jako władza lotnicza.</w:t>
      </w:r>
    </w:p>
    <w:p w14:paraId="62BEB68E" w14:textId="77777777" w:rsidR="00710E45" w:rsidRDefault="005F0A95" w:rsidP="00114146">
      <w:pPr>
        <w:pStyle w:val="Akapitzlist"/>
        <w:spacing w:after="0"/>
        <w:ind w:left="360"/>
        <w:rPr>
          <w:lang w:val="pl-PL"/>
        </w:rPr>
      </w:pPr>
      <w:r>
        <w:rPr>
          <w:lang w:val="pl-PL"/>
        </w:rPr>
        <w:t>2. Certyfikacja i deklaracja organizacji lotniczych.</w:t>
      </w:r>
    </w:p>
    <w:p w14:paraId="496E58AD" w14:textId="77777777" w:rsidR="00710E45" w:rsidRDefault="005F0A95" w:rsidP="00114146">
      <w:pPr>
        <w:pStyle w:val="Akapitzlist"/>
        <w:spacing w:after="0"/>
        <w:ind w:left="360"/>
        <w:rPr>
          <w:lang w:val="pl-PL"/>
        </w:rPr>
      </w:pPr>
      <w:r>
        <w:rPr>
          <w:lang w:val="pl-PL"/>
        </w:rPr>
        <w:t>3. Nadzór bieżący (kontrole planowe) nad organizacjami, NCR-y.</w:t>
      </w:r>
    </w:p>
    <w:p w14:paraId="294CBEB0" w14:textId="77777777" w:rsidR="00710E45" w:rsidRDefault="005F0A95" w:rsidP="00114146">
      <w:pPr>
        <w:pStyle w:val="Akapitzlist"/>
        <w:spacing w:after="0"/>
        <w:ind w:left="360"/>
        <w:rPr>
          <w:lang w:val="pl-PL"/>
        </w:rPr>
      </w:pPr>
      <w:r>
        <w:rPr>
          <w:lang w:val="pl-PL"/>
        </w:rPr>
        <w:t>4. Orzecznictwo sądów administracyjnych.</w:t>
      </w:r>
    </w:p>
    <w:p w14:paraId="003C379D" w14:textId="77777777" w:rsidR="00710E45" w:rsidRDefault="005F0A95" w:rsidP="00114146">
      <w:pPr>
        <w:pStyle w:val="Akapitzlist"/>
        <w:spacing w:after="0"/>
        <w:ind w:left="360"/>
        <w:rPr>
          <w:lang w:val="pl-PL"/>
        </w:rPr>
      </w:pPr>
      <w:r>
        <w:rPr>
          <w:lang w:val="pl-PL"/>
        </w:rPr>
        <w:t>5. Nadzór nad operacjami lotniczymi – autoryzacje przewoźników lotniczych z państw trzecich (TCO, SAFA, SANA i SACA).</w:t>
      </w:r>
    </w:p>
    <w:p w14:paraId="212E3510" w14:textId="77777777" w:rsidR="00710E45" w:rsidRDefault="005F0A95" w:rsidP="00114146">
      <w:pPr>
        <w:pStyle w:val="Akapitzlist"/>
        <w:spacing w:after="0"/>
        <w:ind w:left="360"/>
        <w:rPr>
          <w:lang w:val="pl-PL"/>
        </w:rPr>
      </w:pPr>
      <w:r>
        <w:rPr>
          <w:lang w:val="pl-PL"/>
        </w:rPr>
        <w:t>6. Zalecenia wydawane przez producentów a dyrektywy władz lotniczych np. EASA.</w:t>
      </w:r>
    </w:p>
    <w:p w14:paraId="04B6750B" w14:textId="77777777" w:rsidR="00710E45" w:rsidRDefault="005F0A95" w:rsidP="00114146">
      <w:pPr>
        <w:pStyle w:val="Akapitzlist"/>
        <w:spacing w:after="0"/>
        <w:ind w:left="360"/>
        <w:rPr>
          <w:lang w:val="pl-PL"/>
        </w:rPr>
      </w:pPr>
      <w:r>
        <w:rPr>
          <w:lang w:val="pl-PL"/>
        </w:rPr>
        <w:t>7. Licencjonowanie personelu lotniczego i wykaz licencji.</w:t>
      </w:r>
    </w:p>
    <w:p w14:paraId="66B4DAC5" w14:textId="77777777" w:rsidR="00710E45" w:rsidRDefault="005F0A95" w:rsidP="00114146">
      <w:pPr>
        <w:pStyle w:val="Akapitzlist"/>
        <w:spacing w:after="0"/>
        <w:ind w:left="360"/>
        <w:rPr>
          <w:lang w:val="pl-PL"/>
        </w:rPr>
      </w:pPr>
      <w:r>
        <w:rPr>
          <w:lang w:val="pl-PL"/>
        </w:rPr>
        <w:t>8. Kompetencje władz lotniczych w zakresie digitalizacji i zielonej transformacji. Certyfikacje innowacji na przykładzie symulatorów lub nowych napędów – rola EASA i ULC.</w:t>
      </w:r>
    </w:p>
    <w:p w14:paraId="4339A51D" w14:textId="77777777" w:rsidR="00710E45" w:rsidRDefault="005F0A95" w:rsidP="00114146">
      <w:pPr>
        <w:pStyle w:val="Akapitzlist"/>
        <w:spacing w:after="0"/>
        <w:ind w:left="360"/>
        <w:rPr>
          <w:lang w:val="pl-PL"/>
        </w:rPr>
      </w:pPr>
      <w:r>
        <w:rPr>
          <w:lang w:val="pl-PL"/>
        </w:rPr>
        <w:t>9. Działanie EASA w praktyce – raport roczny i raport bezpieczeństwa.</w:t>
      </w:r>
    </w:p>
    <w:p w14:paraId="15801271" w14:textId="77777777" w:rsidR="00710E45" w:rsidRDefault="005F0A95" w:rsidP="00114146">
      <w:pPr>
        <w:pStyle w:val="Akapitzlist"/>
        <w:spacing w:after="0"/>
        <w:ind w:left="360"/>
        <w:rPr>
          <w:lang w:val="pl-PL"/>
        </w:rPr>
      </w:pPr>
      <w:r>
        <w:rPr>
          <w:lang w:val="pl-PL"/>
        </w:rPr>
        <w:t>10. Monitorowanie zgodności w organizacjach lotniczych.</w:t>
      </w:r>
    </w:p>
    <w:p w14:paraId="6D5048C6" w14:textId="3E1274BD" w:rsidR="00710E45" w:rsidRDefault="005F0A95" w:rsidP="00FD5F1A">
      <w:pPr>
        <w:pStyle w:val="Akapitzlist"/>
        <w:numPr>
          <w:ilvl w:val="0"/>
          <w:numId w:val="62"/>
        </w:numPr>
        <w:spacing w:after="0" w:line="20" w:lineRule="atLeast"/>
        <w:rPr>
          <w:b/>
          <w:bCs/>
          <w:lang w:val="pl-PL"/>
        </w:rPr>
      </w:pPr>
      <w:r>
        <w:rPr>
          <w:b/>
          <w:bCs/>
          <w:lang w:val="pl-PL"/>
        </w:rPr>
        <w:t>Rekomendacje, co do literatury/materiałów dydaktycznych:</w:t>
      </w:r>
    </w:p>
    <w:p w14:paraId="3385DBBA" w14:textId="0FF9D7D5" w:rsidR="00114146" w:rsidRPr="00114146" w:rsidRDefault="00114146" w:rsidP="00114146">
      <w:pPr>
        <w:pStyle w:val="Akapitzlist"/>
        <w:spacing w:after="0" w:line="20" w:lineRule="atLeast"/>
        <w:ind w:left="360"/>
        <w:rPr>
          <w:lang w:val="pl-PL"/>
        </w:rPr>
      </w:pPr>
      <w:r w:rsidRPr="00114146">
        <w:rPr>
          <w:lang w:val="pl-PL"/>
        </w:rPr>
        <w:t>Nie wskazano.</w:t>
      </w:r>
    </w:p>
    <w:p w14:paraId="3C04B7F6" w14:textId="5A828869" w:rsidR="00710E45" w:rsidRPr="0037109D" w:rsidRDefault="005F0A95" w:rsidP="00FD5F1A">
      <w:pPr>
        <w:pStyle w:val="Akapitzlist"/>
        <w:numPr>
          <w:ilvl w:val="0"/>
          <w:numId w:val="62"/>
        </w:numPr>
        <w:spacing w:after="0" w:line="20" w:lineRule="atLeast"/>
        <w:rPr>
          <w:lang w:val="pl-PL"/>
        </w:rPr>
      </w:pPr>
      <w:r>
        <w:rPr>
          <w:b/>
          <w:bCs/>
          <w:lang w:val="pl-PL"/>
        </w:rPr>
        <w:t>Rekomendacje, co do materiałów do pracy własnej studentów:</w:t>
      </w:r>
    </w:p>
    <w:p w14:paraId="1C121EBA" w14:textId="77777777" w:rsidR="00710E45" w:rsidRPr="00114146" w:rsidRDefault="005F0A95" w:rsidP="00114146">
      <w:pPr>
        <w:pStyle w:val="Akapitzlist"/>
        <w:spacing w:after="0"/>
        <w:ind w:left="360"/>
        <w:rPr>
          <w:lang w:val="pl-PL"/>
        </w:rPr>
      </w:pPr>
      <w:r w:rsidRPr="00114146">
        <w:rPr>
          <w:lang w:val="pl-PL"/>
        </w:rPr>
        <w:t>Annual Safety Report (EASA)</w:t>
      </w:r>
    </w:p>
    <w:p w14:paraId="7E318E8C" w14:textId="77777777" w:rsidR="00710E45" w:rsidRPr="00114146" w:rsidRDefault="005F0A95" w:rsidP="00114146">
      <w:pPr>
        <w:pStyle w:val="Akapitzlist"/>
        <w:spacing w:after="0"/>
        <w:ind w:left="360"/>
        <w:rPr>
          <w:lang w:val="pl-PL"/>
        </w:rPr>
      </w:pPr>
      <w:r w:rsidRPr="00114146">
        <w:rPr>
          <w:lang w:val="pl-PL"/>
        </w:rPr>
        <w:t>Annual Activity Report (EASA)</w:t>
      </w:r>
    </w:p>
    <w:p w14:paraId="4E368DEA" w14:textId="77777777" w:rsidR="00710E45" w:rsidRDefault="005F0A95" w:rsidP="00114146">
      <w:pPr>
        <w:pStyle w:val="Akapitzlist"/>
        <w:spacing w:after="0"/>
        <w:ind w:left="360"/>
        <w:rPr>
          <w:lang w:val="pl-PL"/>
        </w:rPr>
      </w:pPr>
      <w:r>
        <w:rPr>
          <w:lang w:val="pl-PL"/>
        </w:rPr>
        <w:t>Europejski Plan Bezpieczeństwa Lotniczego</w:t>
      </w:r>
    </w:p>
    <w:p w14:paraId="1DEF29FE" w14:textId="77777777" w:rsidR="00710E45" w:rsidRDefault="005F0A95" w:rsidP="00114146">
      <w:pPr>
        <w:pStyle w:val="Akapitzlist"/>
        <w:spacing w:after="0"/>
        <w:ind w:left="360"/>
        <w:rPr>
          <w:lang w:val="pl-PL"/>
        </w:rPr>
      </w:pPr>
      <w:r>
        <w:rPr>
          <w:lang w:val="pl-PL"/>
        </w:rPr>
        <w:t>Krajowy Plan Bezpieczeństwa Lotniczego</w:t>
      </w:r>
    </w:p>
    <w:p w14:paraId="7B2AC2E5" w14:textId="0CBBA1EF" w:rsidR="00710E45" w:rsidRDefault="005F0A95" w:rsidP="00FD5F1A">
      <w:pPr>
        <w:pStyle w:val="Akapitzlist"/>
        <w:numPr>
          <w:ilvl w:val="0"/>
          <w:numId w:val="62"/>
        </w:numPr>
        <w:spacing w:after="0" w:line="20" w:lineRule="atLeast"/>
        <w:rPr>
          <w:b/>
          <w:bCs/>
          <w:lang w:val="pl-PL"/>
        </w:rPr>
      </w:pPr>
      <w:r>
        <w:rPr>
          <w:b/>
          <w:bCs/>
          <w:lang w:val="pl-PL"/>
        </w:rPr>
        <w:t>Uwagi Praktyków Biznesu:</w:t>
      </w:r>
    </w:p>
    <w:p w14:paraId="3283D24A" w14:textId="77777777" w:rsidR="00710E45" w:rsidRDefault="005F0A95" w:rsidP="00AC6844">
      <w:pPr>
        <w:pStyle w:val="Akapitzlist"/>
        <w:spacing w:after="0" w:line="23" w:lineRule="atLeast"/>
        <w:ind w:left="360"/>
        <w:rPr>
          <w:b/>
          <w:bCs/>
          <w:lang w:val="pl-PL"/>
        </w:rPr>
      </w:pPr>
      <w:r w:rsidRPr="00AC6844">
        <w:rPr>
          <w:lang w:val="pl-PL"/>
        </w:rPr>
        <w:t>7.1.</w:t>
      </w:r>
      <w:r>
        <w:rPr>
          <w:b/>
          <w:bCs/>
          <w:lang w:val="pl-PL"/>
        </w:rPr>
        <w:t xml:space="preserve"> Rekomendacje co do założeń i celów:</w:t>
      </w:r>
    </w:p>
    <w:p w14:paraId="0627278B"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2724BDFD"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 xml:space="preserve">W ramach przedmiotu studenci powinni zostać zapoznani z ramami prawnymi bezpieczeństwa lotnictwa cywilnego, ustanowionymi przez Unię Europejską, oraz </w:t>
      </w:r>
      <w:r w:rsidRPr="00B8725C">
        <w:rPr>
          <w:rFonts w:asciiTheme="minorHAnsi" w:hAnsiTheme="minorHAnsi"/>
          <w:lang w:val="pl-PL"/>
        </w:rPr>
        <w:lastRenderedPageBreak/>
        <w:t>z rolą, jaką w tym systemie odgrywają Europejska Agencja Bezpieczeństwa Lotnictwa (EASA) i władze krajowe władze. W trakcie zajęć szczegółowo należy omówić zasady nadzoru nad bezpieczeństwem, w tym ocena efektywności tego nadzoru oraz monitorowanie wskaźników bezpieczeństwa, które są wdrażane w europejskich organizacjach lotniczych certyfikowanych zgodnie z wymaganiami Komisji Europejskiej.</w:t>
      </w:r>
    </w:p>
    <w:p w14:paraId="60FCB54E"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59C45045"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Studenci poznają ramy prawne dot. bezpieczeństwa lotnictwa cywilnego ustanowione przez Unię Europejską oraz rolę, jaką w systemie tym odgrywa Agencja UE ds. bezpieczeństwa lotnictwa (EASA) oraz władze krajowe. Studenci w szczegółach zostaną zaznajomieni z zasadami nadzoru nad bezpieczeństwem. Poznają zagadnienia związane z oceną efektywności nadzoru nad bezpieczeństwem, monitorowaniem wskaźników bezpieczeństwa, które z poziomu europejskiego wdrażane są w organizacjach lotniczych certyfikowanych w zgodzie z wymaganiami określonymi przez KE.</w:t>
      </w:r>
    </w:p>
    <w:p w14:paraId="7EBAECC4"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641A2944" w14:textId="38BD3315" w:rsidR="00710E45" w:rsidRPr="00B8725C" w:rsidRDefault="00E54EEE" w:rsidP="00B8725C">
      <w:pPr>
        <w:pStyle w:val="Standard"/>
        <w:spacing w:after="0"/>
        <w:ind w:left="714"/>
        <w:rPr>
          <w:rFonts w:asciiTheme="minorHAnsi" w:hAnsiTheme="minorHAnsi"/>
          <w:lang w:val="pl-PL"/>
        </w:rPr>
      </w:pPr>
      <w:r w:rsidRPr="00B8725C">
        <w:rPr>
          <w:rFonts w:asciiTheme="minorHAnsi" w:hAnsiTheme="minorHAnsi"/>
          <w:lang w:val="pl-PL"/>
        </w:rPr>
        <w:t>Praktyk nie wskazuje uwag co do założeń i celów przedmiotu w tym zakresie</w:t>
      </w:r>
      <w:r w:rsidR="005F0A95" w:rsidRPr="00B8725C">
        <w:rPr>
          <w:rFonts w:asciiTheme="minorHAnsi" w:hAnsiTheme="minorHAnsi"/>
          <w:lang w:val="pl-PL"/>
        </w:rPr>
        <w:t>.</w:t>
      </w:r>
    </w:p>
    <w:p w14:paraId="600A5F4D"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08F6FA26" w14:textId="019838F9" w:rsidR="00710E45" w:rsidRPr="00B8725C" w:rsidRDefault="009428F4" w:rsidP="00B8725C">
      <w:pPr>
        <w:pStyle w:val="Standard"/>
        <w:spacing w:after="120"/>
        <w:ind w:left="714"/>
        <w:rPr>
          <w:rFonts w:asciiTheme="minorHAnsi" w:hAnsiTheme="minorHAnsi"/>
          <w:lang w:val="pl-PL"/>
        </w:rPr>
      </w:pPr>
      <w:r w:rsidRPr="00B8725C">
        <w:rPr>
          <w:rFonts w:asciiTheme="minorHAnsi" w:hAnsiTheme="minorHAnsi"/>
          <w:lang w:val="pl-PL"/>
        </w:rPr>
        <w:t>Praktyk nie wskazuje uwag co do założeń i celów przedmiotu w tym zakresie.</w:t>
      </w:r>
    </w:p>
    <w:p w14:paraId="103E0DFB" w14:textId="77777777" w:rsidR="00710E45" w:rsidRDefault="005F0A95" w:rsidP="00AC6844">
      <w:pPr>
        <w:pStyle w:val="Akapitzlist"/>
        <w:spacing w:after="0" w:line="23" w:lineRule="atLeast"/>
        <w:ind w:left="360"/>
        <w:rPr>
          <w:b/>
          <w:bCs/>
          <w:lang w:val="pl-PL"/>
        </w:rPr>
      </w:pPr>
      <w:r w:rsidRPr="00AC6844">
        <w:rPr>
          <w:lang w:val="pl-PL"/>
        </w:rPr>
        <w:t>7.2.</w:t>
      </w:r>
      <w:r>
        <w:rPr>
          <w:b/>
          <w:bCs/>
          <w:lang w:val="pl-PL"/>
        </w:rPr>
        <w:t xml:space="preserve"> Rekomendacje co do treści i zajęć:</w:t>
      </w:r>
    </w:p>
    <w:p w14:paraId="37AB11FA"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38DD7BB6"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1. Opis roli zadań EASA jako „europejskiego nadzoru”.</w:t>
      </w:r>
    </w:p>
    <w:p w14:paraId="23DFD16E"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2. Opis roli i funkcji KE w zakresie nadzoru nad ochroną.</w:t>
      </w:r>
    </w:p>
    <w:p w14:paraId="5C723A68"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3. Rola i funkcje Nadzorów Krajowych.</w:t>
      </w:r>
    </w:p>
    <w:p w14:paraId="253792A2"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4. CMM w organizacji.</w:t>
      </w:r>
    </w:p>
    <w:p w14:paraId="60010513"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5. Nadzór nad wdrażaniem zmian w organizacja lotniczych np. zmiana w systemie funkcjonalnym w ANSP, zmiany wymagające zatwierdzenia Prezesa ULC u Zarządzających.</w:t>
      </w:r>
    </w:p>
    <w:p w14:paraId="222C9AE5" w14:textId="14C21ADF"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6. Biuletyny bezpieczeństwa</w:t>
      </w:r>
      <w:r w:rsidR="009428F4" w:rsidRPr="00B8725C">
        <w:rPr>
          <w:rFonts w:asciiTheme="minorHAnsi" w:hAnsiTheme="minorHAnsi"/>
          <w:lang w:val="pl-PL"/>
        </w:rPr>
        <w:t xml:space="preserve"> </w:t>
      </w:r>
      <w:r w:rsidRPr="00B8725C">
        <w:rPr>
          <w:rFonts w:asciiTheme="minorHAnsi" w:hAnsiTheme="minorHAnsi"/>
          <w:lang w:val="pl-PL"/>
        </w:rPr>
        <w:t>i zalecenia wydawane przez EASA</w:t>
      </w:r>
    </w:p>
    <w:p w14:paraId="243F19BC"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7. Badanie efektywności nadzorów krajowych.</w:t>
      </w:r>
    </w:p>
    <w:p w14:paraId="40AF0CF7" w14:textId="77777777" w:rsidR="00710E45" w:rsidRDefault="005F0A95" w:rsidP="00726BAB">
      <w:pPr>
        <w:pStyle w:val="Standard"/>
        <w:numPr>
          <w:ilvl w:val="0"/>
          <w:numId w:val="50"/>
        </w:numPr>
        <w:spacing w:after="0" w:line="240" w:lineRule="auto"/>
        <w:ind w:left="714" w:hanging="357"/>
      </w:pPr>
      <w:r>
        <w:rPr>
          <w:b/>
          <w:bCs/>
          <w:lang w:val="pl-PL"/>
        </w:rPr>
        <w:t>mgr Michał Witkowski:</w:t>
      </w:r>
    </w:p>
    <w:p w14:paraId="169143D6"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Agencja UE ds. bezpieczeństwa, kompetencje, zadania.</w:t>
      </w:r>
    </w:p>
    <w:p w14:paraId="5DE435FE"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Standaryzacja na poziomie europejskim. Wspólne zasady bezpieczeństwa.</w:t>
      </w:r>
    </w:p>
    <w:p w14:paraId="16F83588" w14:textId="4D5D8DCF"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Programy SAFA/SACA</w:t>
      </w:r>
      <w:r w:rsidR="00E54EEE">
        <w:rPr>
          <w:rFonts w:asciiTheme="minorHAnsi" w:hAnsiTheme="minorHAnsi"/>
          <w:lang w:val="pl-PL"/>
        </w:rPr>
        <w:t>.</w:t>
      </w:r>
    </w:p>
    <w:p w14:paraId="4B2A573B"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Biuletyny bezpieczeństwa, dyrektywy, zalecenia bezpieczeństwa.</w:t>
      </w:r>
    </w:p>
    <w:p w14:paraId="32614E72"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Krajowy nadzór lotniczy.</w:t>
      </w:r>
    </w:p>
    <w:p w14:paraId="5A0B475A"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Rola nadzoru krajowego, kompetencje, zakres odpowiedzialności, certyfikacja jako narzędzie weryfikacji spełniania wymagań w zakresie bezpieczeństwa. Digitalizacja lotnictwa cywilnego. Szanse i zagrożenia.</w:t>
      </w:r>
    </w:p>
    <w:p w14:paraId="5B017ED9"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636C239F" w14:textId="506ACB5D" w:rsidR="00710E45" w:rsidRPr="00B8725C" w:rsidRDefault="009428F4" w:rsidP="00B8725C">
      <w:pPr>
        <w:pStyle w:val="Standard"/>
        <w:spacing w:after="0"/>
        <w:ind w:left="714"/>
        <w:rPr>
          <w:rFonts w:asciiTheme="minorHAnsi" w:hAnsiTheme="minorHAnsi"/>
          <w:lang w:val="pl-PL"/>
        </w:rPr>
      </w:pPr>
      <w:r w:rsidRPr="00B8725C">
        <w:rPr>
          <w:rFonts w:asciiTheme="minorHAnsi" w:hAnsiTheme="minorHAnsi"/>
          <w:lang w:val="pl-PL"/>
        </w:rPr>
        <w:t>Praktyk nie wskazuje uwag co do założeń i celów przedmiotu w tym zakresie.</w:t>
      </w:r>
    </w:p>
    <w:p w14:paraId="6D4A8973"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5F87F01F" w14:textId="5D1DE2ED" w:rsidR="00710E45" w:rsidRPr="00B8725C" w:rsidRDefault="009428F4" w:rsidP="00B8725C">
      <w:pPr>
        <w:pStyle w:val="Standard"/>
        <w:spacing w:after="120"/>
        <w:ind w:left="714"/>
        <w:rPr>
          <w:rFonts w:asciiTheme="minorHAnsi" w:hAnsiTheme="minorHAnsi"/>
          <w:lang w:val="pl-PL"/>
        </w:rPr>
      </w:pPr>
      <w:r w:rsidRPr="00B8725C">
        <w:rPr>
          <w:rFonts w:asciiTheme="minorHAnsi" w:hAnsiTheme="minorHAnsi"/>
          <w:lang w:val="pl-PL"/>
        </w:rPr>
        <w:lastRenderedPageBreak/>
        <w:t>Praktyk nie wskazuje uwag co do założeń i celów przedmiotu w tym zakresie.</w:t>
      </w:r>
    </w:p>
    <w:p w14:paraId="76BE4F4A" w14:textId="77777777" w:rsidR="00710E45" w:rsidRDefault="005F0A95" w:rsidP="00AC6844">
      <w:pPr>
        <w:pStyle w:val="Akapitzlist"/>
        <w:spacing w:after="0" w:line="23" w:lineRule="atLeast"/>
        <w:ind w:left="360"/>
        <w:rPr>
          <w:b/>
          <w:bCs/>
          <w:lang w:val="pl-PL"/>
        </w:rPr>
      </w:pPr>
      <w:r w:rsidRPr="00AC6844">
        <w:rPr>
          <w:lang w:val="pl-PL"/>
        </w:rPr>
        <w:t>7.3.</w:t>
      </w:r>
      <w:r>
        <w:rPr>
          <w:b/>
          <w:bCs/>
          <w:lang w:val="pl-PL"/>
        </w:rPr>
        <w:t xml:space="preserve"> Uwagi pod kątem ćwiczeń na symulatorach:</w:t>
      </w:r>
    </w:p>
    <w:p w14:paraId="7DF4AECF"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2EE32ED1" w14:textId="77143F00" w:rsidR="00710E45" w:rsidRPr="00B8725C" w:rsidRDefault="009428F4" w:rsidP="00B8725C">
      <w:pPr>
        <w:pStyle w:val="Standard"/>
        <w:spacing w:after="0"/>
        <w:ind w:left="714"/>
        <w:rPr>
          <w:rFonts w:asciiTheme="minorHAnsi" w:hAnsiTheme="minorHAnsi"/>
          <w:lang w:val="pl-PL"/>
        </w:rPr>
      </w:pPr>
      <w:r w:rsidRPr="00B8725C">
        <w:rPr>
          <w:rFonts w:asciiTheme="minorHAnsi" w:hAnsiTheme="minorHAnsi"/>
          <w:lang w:val="pl-PL"/>
        </w:rPr>
        <w:t>Praktyk nie wskazuje uwag co do założeń i celów przedmiotu w tym zakresie.</w:t>
      </w:r>
    </w:p>
    <w:p w14:paraId="5FBF9DFC"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551CA470" w14:textId="4B9B5D3A" w:rsidR="00710E45" w:rsidRPr="00B8725C" w:rsidRDefault="009428F4" w:rsidP="00B8725C">
      <w:pPr>
        <w:pStyle w:val="Standard"/>
        <w:spacing w:after="0"/>
        <w:ind w:left="714"/>
        <w:rPr>
          <w:rFonts w:asciiTheme="minorHAnsi" w:hAnsiTheme="minorHAnsi"/>
          <w:lang w:val="pl-PL"/>
        </w:rPr>
      </w:pPr>
      <w:r w:rsidRPr="00B8725C">
        <w:rPr>
          <w:rFonts w:asciiTheme="minorHAnsi" w:hAnsiTheme="minorHAnsi"/>
          <w:lang w:val="pl-PL"/>
        </w:rPr>
        <w:t>Praktyk nie wskazuje uwag co do założeń i celów przedmiotu w tym zakresie.</w:t>
      </w:r>
    </w:p>
    <w:p w14:paraId="2FE08673"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5392AE43" w14:textId="172F8E50" w:rsidR="00710E45" w:rsidRDefault="009428F4" w:rsidP="00B8725C">
      <w:pPr>
        <w:pStyle w:val="Standard"/>
        <w:spacing w:after="0"/>
        <w:ind w:left="714"/>
        <w:rPr>
          <w:lang w:val="pl-PL"/>
        </w:rPr>
      </w:pPr>
      <w:r w:rsidRPr="00B8725C">
        <w:rPr>
          <w:rFonts w:asciiTheme="minorHAnsi" w:hAnsiTheme="minorHAnsi"/>
          <w:lang w:val="pl-PL"/>
        </w:rPr>
        <w:t>Praktyk nie wskazuje uwag co do założeń i celów przedmiotu w tym zakresie.</w:t>
      </w:r>
    </w:p>
    <w:p w14:paraId="12F9E718"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w:t>
      </w:r>
    </w:p>
    <w:p w14:paraId="182333E7" w14:textId="601545EA" w:rsidR="00710E45" w:rsidRPr="00B8725C" w:rsidRDefault="009428F4" w:rsidP="00B8725C">
      <w:pPr>
        <w:pStyle w:val="Standard"/>
        <w:spacing w:after="120"/>
        <w:ind w:left="714"/>
        <w:rPr>
          <w:rFonts w:asciiTheme="minorHAnsi" w:hAnsiTheme="minorHAnsi"/>
          <w:lang w:val="pl-PL"/>
        </w:rPr>
      </w:pPr>
      <w:r w:rsidRPr="00B8725C">
        <w:rPr>
          <w:rFonts w:asciiTheme="minorHAnsi" w:hAnsiTheme="minorHAnsi"/>
          <w:lang w:val="pl-PL"/>
        </w:rPr>
        <w:t>Praktyk nie wskazuje uwag co do założeń i celów przedmiotu w tym zakresie.</w:t>
      </w:r>
    </w:p>
    <w:p w14:paraId="7D6E99F0" w14:textId="77777777" w:rsidR="00710E45" w:rsidRDefault="005F0A95" w:rsidP="00AC6844">
      <w:pPr>
        <w:pStyle w:val="Akapitzlist"/>
        <w:spacing w:after="0" w:line="23" w:lineRule="atLeast"/>
        <w:ind w:left="360"/>
        <w:rPr>
          <w:b/>
          <w:bCs/>
          <w:lang w:val="pl-PL"/>
        </w:rPr>
      </w:pPr>
      <w:r w:rsidRPr="00AC6844">
        <w:rPr>
          <w:lang w:val="pl-PL"/>
        </w:rPr>
        <w:t>7.4.</w:t>
      </w:r>
      <w:r>
        <w:rPr>
          <w:b/>
          <w:bCs/>
          <w:lang w:val="pl-PL"/>
        </w:rPr>
        <w:t xml:space="preserve"> Uwagi zw. z transformacją zieloną i cyfrową:</w:t>
      </w:r>
    </w:p>
    <w:p w14:paraId="171496A8" w14:textId="77777777" w:rsidR="00710E45" w:rsidRDefault="005F0A95" w:rsidP="00726BAB">
      <w:pPr>
        <w:pStyle w:val="Standard"/>
        <w:numPr>
          <w:ilvl w:val="0"/>
          <w:numId w:val="50"/>
        </w:numPr>
        <w:spacing w:after="0" w:line="240" w:lineRule="auto"/>
        <w:ind w:left="714" w:hanging="357"/>
      </w:pPr>
      <w:r>
        <w:rPr>
          <w:b/>
          <w:bCs/>
          <w:lang w:val="pl-PL"/>
        </w:rPr>
        <w:t xml:space="preserve">dr Piotr Czech: </w:t>
      </w:r>
    </w:p>
    <w:p w14:paraId="0BE47849" w14:textId="3A7688AA" w:rsidR="00710E45" w:rsidRPr="00B8725C" w:rsidRDefault="009428F4" w:rsidP="00B8725C">
      <w:pPr>
        <w:pStyle w:val="Standard"/>
        <w:spacing w:after="0"/>
        <w:ind w:left="714"/>
        <w:rPr>
          <w:rFonts w:asciiTheme="minorHAnsi" w:hAnsiTheme="minorHAnsi"/>
          <w:lang w:val="pl-PL"/>
        </w:rPr>
      </w:pPr>
      <w:r w:rsidRPr="00B8725C">
        <w:rPr>
          <w:rFonts w:asciiTheme="minorHAnsi" w:hAnsiTheme="minorHAnsi"/>
          <w:lang w:val="pl-PL"/>
        </w:rPr>
        <w:t>Praktyk nie wskazuje uwag co do założeń i celów przedmiotu w tym zakresie.</w:t>
      </w:r>
    </w:p>
    <w:p w14:paraId="01850556"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672A69E4" w14:textId="77777777" w:rsidR="00710E45" w:rsidRPr="00B8725C" w:rsidRDefault="005F0A95" w:rsidP="00B8725C">
      <w:pPr>
        <w:pStyle w:val="Standard"/>
        <w:spacing w:after="0"/>
        <w:ind w:left="714"/>
        <w:rPr>
          <w:rFonts w:asciiTheme="minorHAnsi" w:hAnsiTheme="minorHAnsi"/>
          <w:lang w:val="pl-PL"/>
        </w:rPr>
      </w:pPr>
      <w:r w:rsidRPr="00B8725C">
        <w:rPr>
          <w:rFonts w:asciiTheme="minorHAnsi" w:hAnsiTheme="minorHAnsi"/>
          <w:lang w:val="pl-PL"/>
        </w:rPr>
        <w:t>Digitalizacja lotnictwa cywilnego. Szanse i zagrożenia.</w:t>
      </w:r>
    </w:p>
    <w:p w14:paraId="1CF4DEA3"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790DE449" w14:textId="0A0B8C0F" w:rsidR="00710E45" w:rsidRPr="00B8725C" w:rsidRDefault="009428F4" w:rsidP="00B8725C">
      <w:pPr>
        <w:pStyle w:val="Standard"/>
        <w:spacing w:after="0"/>
        <w:ind w:left="714"/>
        <w:rPr>
          <w:rFonts w:asciiTheme="minorHAnsi" w:hAnsiTheme="minorHAnsi"/>
          <w:lang w:val="pl-PL"/>
        </w:rPr>
      </w:pPr>
      <w:r w:rsidRPr="00B8725C">
        <w:rPr>
          <w:rFonts w:asciiTheme="minorHAnsi" w:hAnsiTheme="minorHAnsi"/>
          <w:lang w:val="pl-PL"/>
        </w:rPr>
        <w:t>Praktyk nie wskazuje uwag co do założeń i celów przedmiotu w tym zakresie.</w:t>
      </w:r>
    </w:p>
    <w:p w14:paraId="670A9DBB"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w:t>
      </w:r>
    </w:p>
    <w:p w14:paraId="1D520506" w14:textId="05E8A0E9" w:rsidR="00710E45" w:rsidRPr="00B8725C" w:rsidRDefault="009428F4" w:rsidP="00B8725C">
      <w:pPr>
        <w:pStyle w:val="Standard"/>
        <w:spacing w:after="240"/>
        <w:ind w:left="714"/>
        <w:rPr>
          <w:rFonts w:asciiTheme="minorHAnsi" w:hAnsiTheme="minorHAnsi"/>
          <w:lang w:val="pl-PL"/>
        </w:rPr>
      </w:pPr>
      <w:r w:rsidRPr="00B8725C">
        <w:rPr>
          <w:rFonts w:asciiTheme="minorHAnsi" w:hAnsiTheme="minorHAnsi"/>
          <w:lang w:val="pl-PL"/>
        </w:rPr>
        <w:t>Praktyk nie wskazuje uwag co do założeń i celów przedmiotu w tym zakresie.</w:t>
      </w:r>
    </w:p>
    <w:p w14:paraId="436A6F1D" w14:textId="1FFD32C3" w:rsidR="00710E45" w:rsidRPr="00CE2321" w:rsidRDefault="00313221" w:rsidP="00CE2321">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426"/>
        </w:tabs>
        <w:suppressAutoHyphens w:val="0"/>
        <w:autoSpaceDN/>
        <w:spacing w:before="0" w:after="200"/>
        <w:ind w:left="0" w:firstLine="0"/>
        <w:textAlignment w:val="auto"/>
        <w:rPr>
          <w:b/>
          <w:bCs/>
          <w:caps w:val="0"/>
          <w:spacing w:val="0"/>
          <w:sz w:val="24"/>
          <w:szCs w:val="24"/>
          <w:lang w:val="pl-PL"/>
        </w:rPr>
      </w:pPr>
      <w:r w:rsidRPr="00CE2321">
        <w:rPr>
          <w:b/>
          <w:bCs/>
          <w:caps w:val="0"/>
          <w:spacing w:val="0"/>
          <w:sz w:val="24"/>
          <w:szCs w:val="24"/>
          <w:lang w:val="pl-PL"/>
        </w:rPr>
        <w:t>Zmiany rekomendowane do wprowadzenia do sylabusa na III roku specjalności Administrowania Ruchem Lotniczym przedmiotu specjalizacyjnego pn. Zasady prowadzenia działalności lotniczej w Polsce</w:t>
      </w:r>
    </w:p>
    <w:p w14:paraId="6535940F" w14:textId="7D8C6C25" w:rsidR="00710E45" w:rsidRPr="00E54EEE" w:rsidRDefault="005F0A95" w:rsidP="00FD5F1A">
      <w:pPr>
        <w:pStyle w:val="Akapitzlist"/>
        <w:numPr>
          <w:ilvl w:val="0"/>
          <w:numId w:val="63"/>
        </w:numPr>
        <w:spacing w:after="0" w:line="20" w:lineRule="atLeast"/>
        <w:rPr>
          <w:lang w:val="pl-PL"/>
        </w:rPr>
      </w:pPr>
      <w:r>
        <w:rPr>
          <w:b/>
          <w:bCs/>
          <w:lang w:val="pl-PL"/>
        </w:rPr>
        <w:t xml:space="preserve">Nazwa przedmiotu, rok: </w:t>
      </w:r>
      <w:r w:rsidR="00E54EEE">
        <w:rPr>
          <w:lang w:val="pl-PL"/>
        </w:rPr>
        <w:t>Z</w:t>
      </w:r>
      <w:r w:rsidR="00E54EEE" w:rsidRPr="00E54EEE">
        <w:rPr>
          <w:lang w:val="pl-PL"/>
        </w:rPr>
        <w:t xml:space="preserve">asady prowadzenia działalności lotniczej w </w:t>
      </w:r>
      <w:r w:rsidR="00E54EEE">
        <w:rPr>
          <w:lang w:val="pl-PL"/>
        </w:rPr>
        <w:t>P</w:t>
      </w:r>
      <w:r w:rsidR="00E54EEE" w:rsidRPr="00E54EEE">
        <w:rPr>
          <w:lang w:val="pl-PL"/>
        </w:rPr>
        <w:t>olsce</w:t>
      </w:r>
      <w:r w:rsidRPr="00E54EEE">
        <w:rPr>
          <w:lang w:val="pl-PL"/>
        </w:rPr>
        <w:t>, III rok</w:t>
      </w:r>
      <w:r w:rsidR="00E54EEE">
        <w:rPr>
          <w:lang w:val="pl-PL"/>
        </w:rPr>
        <w:t>.</w:t>
      </w:r>
    </w:p>
    <w:p w14:paraId="537DEC33" w14:textId="0F1DBC55" w:rsidR="00710E45" w:rsidRDefault="005F0A95" w:rsidP="00FD5F1A">
      <w:pPr>
        <w:pStyle w:val="Akapitzlist"/>
        <w:numPr>
          <w:ilvl w:val="0"/>
          <w:numId w:val="63"/>
        </w:numPr>
        <w:spacing w:after="0" w:line="20" w:lineRule="atLeast"/>
        <w:rPr>
          <w:b/>
          <w:bCs/>
          <w:lang w:val="pl-PL"/>
        </w:rPr>
      </w:pPr>
      <w:r>
        <w:rPr>
          <w:b/>
          <w:bCs/>
          <w:lang w:val="pl-PL"/>
        </w:rPr>
        <w:t xml:space="preserve">Rekomendacje, co do semestru: </w:t>
      </w:r>
      <w:r w:rsidRPr="00E54EEE">
        <w:rPr>
          <w:lang w:val="pl-PL"/>
        </w:rPr>
        <w:t>przedmiot powinien nadal być wykładany na 5. semestrze studiów</w:t>
      </w:r>
      <w:r w:rsidR="00E54EEE">
        <w:rPr>
          <w:lang w:val="pl-PL"/>
        </w:rPr>
        <w:t>.</w:t>
      </w:r>
    </w:p>
    <w:p w14:paraId="20DB37D2" w14:textId="2698FA06" w:rsidR="00710E45" w:rsidRDefault="005F0A95" w:rsidP="00FD5F1A">
      <w:pPr>
        <w:pStyle w:val="Akapitzlist"/>
        <w:numPr>
          <w:ilvl w:val="0"/>
          <w:numId w:val="63"/>
        </w:numPr>
        <w:spacing w:after="0" w:line="20" w:lineRule="atLeast"/>
        <w:rPr>
          <w:b/>
          <w:bCs/>
          <w:lang w:val="pl-PL"/>
        </w:rPr>
      </w:pPr>
      <w:r>
        <w:rPr>
          <w:b/>
          <w:bCs/>
          <w:lang w:val="pl-PL"/>
        </w:rPr>
        <w:t>Rekomendacje, co do założeń i celu:</w:t>
      </w:r>
    </w:p>
    <w:p w14:paraId="14F93E38" w14:textId="77777777" w:rsidR="00710E45" w:rsidRDefault="005F0A95" w:rsidP="00C32FAF">
      <w:pPr>
        <w:pStyle w:val="Akapitzlist"/>
        <w:spacing w:after="0"/>
        <w:ind w:left="360"/>
        <w:rPr>
          <w:lang w:val="pl-PL"/>
        </w:rPr>
      </w:pPr>
      <w:r>
        <w:rPr>
          <w:lang w:val="pl-PL"/>
        </w:rPr>
        <w:t>Przedmiot ma na celu przybliżenie problematyki zasad prowadzenia działalności lotniczej w Polsce. W ramach prowadzonego konwersatorium studentom zostaną przekazane ogólne informacje na temat tego, jak w Polsce została ukształtowana możliwość podejmowania i prowadzenia lotniczej działalności w Polsce, przy uwzględnieniu ustawy –Prawo przedsiębiorców.</w:t>
      </w:r>
    </w:p>
    <w:p w14:paraId="38D4B666" w14:textId="77777777" w:rsidR="00710E45" w:rsidRDefault="005F0A95" w:rsidP="00C32FAF">
      <w:pPr>
        <w:pStyle w:val="Akapitzlist"/>
        <w:spacing w:after="0"/>
        <w:ind w:left="360"/>
        <w:rPr>
          <w:lang w:val="pl-PL"/>
        </w:rPr>
      </w:pPr>
      <w:r>
        <w:rPr>
          <w:lang w:val="pl-PL"/>
        </w:rPr>
        <w:t>Następnie studenci zapoznają się z działalnością koncesjonowaną – przewozem lotniczym oraz działalnościami, na których wykonywanie konieczne jest uzyskanie zezwolenia – zarządzaniem lotniskiem użytku publicznego oraz wykonywaniem obsługi naziemnej.</w:t>
      </w:r>
    </w:p>
    <w:p w14:paraId="5366288B" w14:textId="77777777" w:rsidR="00710E45" w:rsidRDefault="005F0A95" w:rsidP="00C32FAF">
      <w:pPr>
        <w:pStyle w:val="Akapitzlist"/>
        <w:spacing w:after="0"/>
        <w:ind w:left="360"/>
        <w:rPr>
          <w:lang w:val="pl-PL"/>
        </w:rPr>
      </w:pPr>
      <w:r>
        <w:rPr>
          <w:lang w:val="pl-PL"/>
        </w:rPr>
        <w:t>Na koniec omówiony zostanie temat kontroli działalności lotniczej w Polsce.</w:t>
      </w:r>
    </w:p>
    <w:p w14:paraId="112E2CE6" w14:textId="3BCAD78D" w:rsidR="00710E45" w:rsidRDefault="005F0A95" w:rsidP="00FD5F1A">
      <w:pPr>
        <w:pStyle w:val="Akapitzlist"/>
        <w:numPr>
          <w:ilvl w:val="0"/>
          <w:numId w:val="63"/>
        </w:numPr>
        <w:spacing w:after="0" w:line="20" w:lineRule="atLeast"/>
        <w:rPr>
          <w:b/>
          <w:bCs/>
          <w:lang w:val="pl-PL"/>
        </w:rPr>
      </w:pPr>
      <w:r>
        <w:rPr>
          <w:b/>
          <w:bCs/>
          <w:lang w:val="pl-PL"/>
        </w:rPr>
        <w:t>Rekomendacje, co do opisu treści i zajęć:</w:t>
      </w:r>
    </w:p>
    <w:p w14:paraId="337D2336" w14:textId="77777777" w:rsidR="00710E45" w:rsidRDefault="005F0A95" w:rsidP="00C32FAF">
      <w:pPr>
        <w:pStyle w:val="Akapitzlist"/>
        <w:spacing w:after="0"/>
        <w:ind w:left="360"/>
        <w:rPr>
          <w:lang w:val="pl-PL"/>
        </w:rPr>
      </w:pPr>
      <w:r>
        <w:rPr>
          <w:lang w:val="pl-PL"/>
        </w:rPr>
        <w:t>1. Ogólne informacje o zasadach prowadzenia działalności lotniczej w Polsce. Wydawanie koncesji i zezwoleń.</w:t>
      </w:r>
    </w:p>
    <w:p w14:paraId="62BC962C" w14:textId="78DE4E0B" w:rsidR="00710E45" w:rsidRDefault="005F0A95" w:rsidP="00C32FAF">
      <w:pPr>
        <w:pStyle w:val="Akapitzlist"/>
        <w:spacing w:after="0"/>
        <w:ind w:left="360"/>
        <w:rPr>
          <w:lang w:val="pl-PL"/>
        </w:rPr>
      </w:pPr>
      <w:r>
        <w:rPr>
          <w:lang w:val="pl-PL"/>
        </w:rPr>
        <w:t>2. Działalność gospodarcza z zakresu przewozów lotniczych</w:t>
      </w:r>
      <w:r w:rsidR="00C32FAF">
        <w:rPr>
          <w:lang w:val="pl-PL"/>
        </w:rPr>
        <w:t>.</w:t>
      </w:r>
    </w:p>
    <w:p w14:paraId="77DA01BA" w14:textId="03650019" w:rsidR="00710E45" w:rsidRDefault="005F0A95" w:rsidP="00C32FAF">
      <w:pPr>
        <w:pStyle w:val="Akapitzlist"/>
        <w:spacing w:after="0"/>
        <w:ind w:left="360"/>
        <w:rPr>
          <w:lang w:val="pl-PL"/>
        </w:rPr>
      </w:pPr>
      <w:r>
        <w:rPr>
          <w:lang w:val="pl-PL"/>
        </w:rPr>
        <w:t>3. Działalność gospodarcza z zakresu zarządzania lotniskami</w:t>
      </w:r>
      <w:r w:rsidR="00C32FAF">
        <w:rPr>
          <w:lang w:val="pl-PL"/>
        </w:rPr>
        <w:t>.</w:t>
      </w:r>
    </w:p>
    <w:p w14:paraId="0181446B" w14:textId="54C17B8C" w:rsidR="00710E45" w:rsidRDefault="005F0A95" w:rsidP="00C32FAF">
      <w:pPr>
        <w:pStyle w:val="Akapitzlist"/>
        <w:spacing w:after="0"/>
        <w:ind w:left="360"/>
        <w:rPr>
          <w:lang w:val="pl-PL"/>
        </w:rPr>
      </w:pPr>
      <w:r>
        <w:rPr>
          <w:lang w:val="pl-PL"/>
        </w:rPr>
        <w:lastRenderedPageBreak/>
        <w:t>4. Działalność gospodarcza z zakresu obsługi naziemnej</w:t>
      </w:r>
      <w:r w:rsidR="00C32FAF">
        <w:rPr>
          <w:lang w:val="pl-PL"/>
        </w:rPr>
        <w:t>.</w:t>
      </w:r>
    </w:p>
    <w:p w14:paraId="572A7C7C" w14:textId="77777777" w:rsidR="00710E45" w:rsidRDefault="005F0A95" w:rsidP="00C32FAF">
      <w:pPr>
        <w:pStyle w:val="Akapitzlist"/>
        <w:spacing w:after="0"/>
        <w:ind w:left="360"/>
        <w:rPr>
          <w:lang w:val="pl-PL"/>
        </w:rPr>
      </w:pPr>
      <w:r>
        <w:rPr>
          <w:lang w:val="pl-PL"/>
        </w:rPr>
        <w:t>5. Finansowanie działalności podmiotów lotniczych.</w:t>
      </w:r>
    </w:p>
    <w:p w14:paraId="13F6830F" w14:textId="77777777" w:rsidR="00710E45" w:rsidRDefault="005F0A95" w:rsidP="00C32FAF">
      <w:pPr>
        <w:pStyle w:val="Akapitzlist"/>
        <w:spacing w:after="0"/>
        <w:ind w:left="360"/>
        <w:rPr>
          <w:lang w:val="pl-PL"/>
        </w:rPr>
      </w:pPr>
      <w:r>
        <w:rPr>
          <w:lang w:val="pl-PL"/>
        </w:rPr>
        <w:t>6. Zasady i metody opracowywanie cenników opłat lotniczych i lotniskowych.</w:t>
      </w:r>
    </w:p>
    <w:p w14:paraId="730E8580" w14:textId="1DAD9A1B" w:rsidR="00710E45" w:rsidRDefault="005F0A95" w:rsidP="00C32FAF">
      <w:pPr>
        <w:pStyle w:val="Akapitzlist"/>
        <w:spacing w:after="0"/>
        <w:ind w:left="360"/>
        <w:rPr>
          <w:lang w:val="pl-PL"/>
        </w:rPr>
      </w:pPr>
      <w:r>
        <w:rPr>
          <w:lang w:val="pl-PL"/>
        </w:rPr>
        <w:t>7. Działalność gospodarcza z zakresu żeglugi powietrznej</w:t>
      </w:r>
      <w:r w:rsidR="00C32FAF">
        <w:rPr>
          <w:lang w:val="pl-PL"/>
        </w:rPr>
        <w:t>.</w:t>
      </w:r>
    </w:p>
    <w:p w14:paraId="0F248267" w14:textId="77777777" w:rsidR="00710E45" w:rsidRDefault="005F0A95" w:rsidP="00C32FAF">
      <w:pPr>
        <w:pStyle w:val="Akapitzlist"/>
        <w:spacing w:after="0"/>
        <w:ind w:left="360"/>
        <w:rPr>
          <w:lang w:val="pl-PL"/>
        </w:rPr>
      </w:pPr>
      <w:r>
        <w:rPr>
          <w:lang w:val="pl-PL"/>
        </w:rPr>
        <w:t>8. Konkurencyjność w zakresie przewozów lotniczych.</w:t>
      </w:r>
    </w:p>
    <w:p w14:paraId="06AB697C" w14:textId="27FDB508" w:rsidR="00710E45" w:rsidRDefault="005F0A95" w:rsidP="00C32FAF">
      <w:pPr>
        <w:pStyle w:val="Akapitzlist"/>
        <w:spacing w:after="0"/>
        <w:ind w:left="360"/>
        <w:rPr>
          <w:lang w:val="pl-PL"/>
        </w:rPr>
      </w:pPr>
      <w:r>
        <w:rPr>
          <w:lang w:val="pl-PL"/>
        </w:rPr>
        <w:t>9. Wpływ transformacji cyfrowej i zielonej na funkcjonowanie podmiotów lotniczych, w tym finansowanie i ceny usług</w:t>
      </w:r>
      <w:r w:rsidR="00C32FAF">
        <w:rPr>
          <w:lang w:val="pl-PL"/>
        </w:rPr>
        <w:t>.</w:t>
      </w:r>
    </w:p>
    <w:p w14:paraId="78FA7922" w14:textId="1F5F01B3" w:rsidR="00710E45" w:rsidRDefault="005F0A95" w:rsidP="00FD5F1A">
      <w:pPr>
        <w:pStyle w:val="Akapitzlist"/>
        <w:numPr>
          <w:ilvl w:val="0"/>
          <w:numId w:val="63"/>
        </w:numPr>
        <w:spacing w:after="0" w:line="20" w:lineRule="atLeast"/>
        <w:rPr>
          <w:b/>
          <w:bCs/>
          <w:lang w:val="pl-PL"/>
        </w:rPr>
      </w:pPr>
      <w:r>
        <w:rPr>
          <w:b/>
          <w:bCs/>
          <w:lang w:val="pl-PL"/>
        </w:rPr>
        <w:t>Rekomendacje, co do literatury/materiałów dydaktycznych:</w:t>
      </w:r>
    </w:p>
    <w:p w14:paraId="3C060B4E" w14:textId="1E964812" w:rsidR="00710E45" w:rsidRDefault="009428F4" w:rsidP="00C32FAF">
      <w:pPr>
        <w:pStyle w:val="Akapitzlist"/>
        <w:spacing w:after="0"/>
        <w:ind w:left="360"/>
        <w:rPr>
          <w:lang w:val="pl-PL"/>
        </w:rPr>
      </w:pPr>
      <w:r>
        <w:rPr>
          <w:lang w:val="pl-PL"/>
        </w:rPr>
        <w:t>Literatura uzupełniająca:</w:t>
      </w:r>
    </w:p>
    <w:p w14:paraId="4EEC9636" w14:textId="553A2E12" w:rsidR="00710E45" w:rsidRDefault="005F0A95" w:rsidP="00C32FAF">
      <w:pPr>
        <w:pStyle w:val="Akapitzlist"/>
        <w:spacing w:after="0"/>
        <w:ind w:left="360"/>
        <w:rPr>
          <w:lang w:val="pl-PL"/>
        </w:rPr>
      </w:pPr>
      <w:r>
        <w:rPr>
          <w:lang w:val="pl-PL"/>
        </w:rPr>
        <w:t xml:space="preserve">A. </w:t>
      </w:r>
      <w:proofErr w:type="spellStart"/>
      <w:r>
        <w:rPr>
          <w:lang w:val="pl-PL"/>
        </w:rPr>
        <w:t>Hoszman</w:t>
      </w:r>
      <w:proofErr w:type="spellEnd"/>
      <w:r>
        <w:rPr>
          <w:lang w:val="pl-PL"/>
        </w:rPr>
        <w:t>, Biznes Lotniczy, Wydawnictwo SGH, Warszawa 2019</w:t>
      </w:r>
      <w:r w:rsidR="009428F4">
        <w:rPr>
          <w:lang w:val="pl-PL"/>
        </w:rPr>
        <w:t xml:space="preserve"> </w:t>
      </w:r>
    </w:p>
    <w:p w14:paraId="654B7E84" w14:textId="77777777" w:rsidR="00710E45" w:rsidRDefault="005F0A95" w:rsidP="00C32FAF">
      <w:pPr>
        <w:pStyle w:val="Akapitzlist"/>
        <w:spacing w:after="0"/>
        <w:ind w:left="360"/>
        <w:rPr>
          <w:lang w:val="pl-PL"/>
        </w:rPr>
      </w:pPr>
      <w:r>
        <w:rPr>
          <w:lang w:val="pl-PL"/>
        </w:rPr>
        <w:t xml:space="preserve">S. </w:t>
      </w:r>
      <w:proofErr w:type="spellStart"/>
      <w:r>
        <w:rPr>
          <w:lang w:val="pl-PL"/>
        </w:rPr>
        <w:t>Huderek-Glapska</w:t>
      </w:r>
      <w:proofErr w:type="spellEnd"/>
      <w:r>
        <w:rPr>
          <w:lang w:val="pl-PL"/>
        </w:rPr>
        <w:t>, Zarządzanie rozwojem portów lotniczych, C. H. Beck, Warszawa 2019</w:t>
      </w:r>
    </w:p>
    <w:p w14:paraId="1C41732F" w14:textId="77777777" w:rsidR="00710E45" w:rsidRDefault="005F0A95" w:rsidP="00C32FAF">
      <w:pPr>
        <w:pStyle w:val="Akapitzlist"/>
        <w:spacing w:after="0"/>
        <w:ind w:left="360"/>
        <w:rPr>
          <w:lang w:val="pl-PL"/>
        </w:rPr>
      </w:pPr>
      <w:r>
        <w:rPr>
          <w:lang w:val="pl-PL"/>
        </w:rPr>
        <w:t xml:space="preserve">G. </w:t>
      </w:r>
      <w:proofErr w:type="spellStart"/>
      <w:r>
        <w:rPr>
          <w:lang w:val="pl-PL"/>
        </w:rPr>
        <w:t>Lubeńczuk</w:t>
      </w:r>
      <w:proofErr w:type="spellEnd"/>
      <w:r>
        <w:rPr>
          <w:lang w:val="pl-PL"/>
        </w:rPr>
        <w:t>, A. Wołoszyn-Cichocka, M. Zdyb, Prawo przedsiębiorców. Komentarz; 2019</w:t>
      </w:r>
    </w:p>
    <w:p w14:paraId="15EC94C3" w14:textId="3429E31C" w:rsidR="00710E45" w:rsidRPr="00C32FAF" w:rsidRDefault="005F0A95" w:rsidP="00FD5F1A">
      <w:pPr>
        <w:pStyle w:val="Akapitzlist"/>
        <w:numPr>
          <w:ilvl w:val="0"/>
          <w:numId w:val="63"/>
        </w:numPr>
        <w:spacing w:after="0" w:line="20" w:lineRule="atLeast"/>
        <w:rPr>
          <w:lang w:val="pl-PL"/>
        </w:rPr>
      </w:pPr>
      <w:r>
        <w:rPr>
          <w:b/>
          <w:bCs/>
          <w:lang w:val="pl-PL"/>
        </w:rPr>
        <w:t>Rekomendacje, co do materiałów do pracy własnej studentów:</w:t>
      </w:r>
    </w:p>
    <w:p w14:paraId="1E60D586" w14:textId="3F8C12DE" w:rsidR="00C32FAF" w:rsidRPr="00C32FAF" w:rsidRDefault="00C32FAF" w:rsidP="00C32FAF">
      <w:pPr>
        <w:pStyle w:val="Akapitzlist"/>
        <w:spacing w:after="0" w:line="20" w:lineRule="atLeast"/>
        <w:ind w:left="360"/>
        <w:rPr>
          <w:lang w:val="pl-PL"/>
        </w:rPr>
      </w:pPr>
      <w:r w:rsidRPr="00C32FAF">
        <w:rPr>
          <w:lang w:val="pl-PL"/>
        </w:rPr>
        <w:t>Nie wskazano.</w:t>
      </w:r>
    </w:p>
    <w:p w14:paraId="3013C9A5" w14:textId="4BF188DC" w:rsidR="00710E45" w:rsidRDefault="005F0A95" w:rsidP="00FD5F1A">
      <w:pPr>
        <w:pStyle w:val="Akapitzlist"/>
        <w:numPr>
          <w:ilvl w:val="0"/>
          <w:numId w:val="63"/>
        </w:numPr>
        <w:spacing w:after="0" w:line="20" w:lineRule="atLeast"/>
        <w:rPr>
          <w:b/>
          <w:bCs/>
          <w:lang w:val="pl-PL"/>
        </w:rPr>
      </w:pPr>
      <w:r>
        <w:rPr>
          <w:b/>
          <w:bCs/>
          <w:lang w:val="pl-PL"/>
        </w:rPr>
        <w:t>Uwagi Praktyków Biznesu:</w:t>
      </w:r>
    </w:p>
    <w:p w14:paraId="022B7964" w14:textId="77777777" w:rsidR="00710E45" w:rsidRDefault="005F0A95" w:rsidP="00855290">
      <w:pPr>
        <w:pStyle w:val="Akapitzlist"/>
        <w:spacing w:after="0" w:line="23" w:lineRule="atLeast"/>
        <w:ind w:left="360"/>
        <w:rPr>
          <w:b/>
          <w:bCs/>
          <w:lang w:val="pl-PL"/>
        </w:rPr>
      </w:pPr>
      <w:r w:rsidRPr="00855290">
        <w:rPr>
          <w:lang w:val="pl-PL"/>
        </w:rPr>
        <w:t>7.1.</w:t>
      </w:r>
      <w:r>
        <w:rPr>
          <w:b/>
          <w:bCs/>
          <w:lang w:val="pl-PL"/>
        </w:rPr>
        <w:t xml:space="preserve"> Rekomendacje co do założeń i celów:</w:t>
      </w:r>
    </w:p>
    <w:p w14:paraId="58DC9884"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21D3D9B9"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W ramach przedmiotu studenci powinni uzyskać podstawowe informacje na temat uwarunkowań, które umożliwiają podejmowanie i prowadzenie działalności lotniczej w Polsce, z uwzględnieniem ustawy – Prawo przedsiębiorców. Następnie studenci powinni zostać zapoznani z działalnością koncesjonowaną, taką jak przewozy lotnicze, oraz z działalnościami wymagającymi uzyskania zezwolenia, w tym zarządzaniem lotniskiem użytku publicznego oraz obsługą naziemną.</w:t>
      </w:r>
    </w:p>
    <w:p w14:paraId="57967AAA"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42ECC0CC"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Studenci poznają zasady prowadzenia działalności gospodarczej określonej przez Prawo Przedsiębiorców w tym działalności lotniczej doregulowanej przepisami Ustawy Prawo Lotnicze.</w:t>
      </w:r>
    </w:p>
    <w:p w14:paraId="7FE3AD4F"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5C7CB931"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Bez uwag do wcześniej wypracowanych.</w:t>
      </w:r>
    </w:p>
    <w:p w14:paraId="2C0F5E8F"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64AB6625" w14:textId="4E697F01" w:rsidR="00710E45" w:rsidRPr="00C32FAF" w:rsidRDefault="009428F4" w:rsidP="00C32FAF">
      <w:pPr>
        <w:pStyle w:val="Standard"/>
        <w:spacing w:after="0"/>
        <w:ind w:left="714"/>
        <w:rPr>
          <w:rFonts w:asciiTheme="minorHAnsi" w:hAnsiTheme="minorHAnsi"/>
          <w:lang w:val="pl-PL"/>
        </w:rPr>
      </w:pPr>
      <w:r w:rsidRPr="00C32FAF">
        <w:rPr>
          <w:rFonts w:asciiTheme="minorHAnsi" w:hAnsiTheme="minorHAnsi"/>
          <w:lang w:val="pl-PL"/>
        </w:rPr>
        <w:t>Praktyk nie wskazuje uwag co do założeń i celów przedmiotu w tym zakresie.</w:t>
      </w:r>
    </w:p>
    <w:p w14:paraId="5C23B1A0" w14:textId="77777777" w:rsidR="00710E45" w:rsidRDefault="005F0A95" w:rsidP="00855290">
      <w:pPr>
        <w:pStyle w:val="Akapitzlist"/>
        <w:spacing w:after="0" w:line="23" w:lineRule="atLeast"/>
        <w:ind w:left="360"/>
        <w:rPr>
          <w:b/>
          <w:bCs/>
          <w:lang w:val="pl-PL"/>
        </w:rPr>
      </w:pPr>
      <w:r w:rsidRPr="00855290">
        <w:rPr>
          <w:lang w:val="pl-PL"/>
        </w:rPr>
        <w:t>7.2.</w:t>
      </w:r>
      <w:r>
        <w:rPr>
          <w:b/>
          <w:bCs/>
          <w:lang w:val="pl-PL"/>
        </w:rPr>
        <w:t xml:space="preserve"> Rekomendacje co do treści i zajęć:</w:t>
      </w:r>
    </w:p>
    <w:p w14:paraId="60623BDD"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339F66FA"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1. Zasadach prowadzenia gospodarczej działalności lotniczej w Polsce.</w:t>
      </w:r>
    </w:p>
    <w:p w14:paraId="053E488F"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2. Charakterystyka prowadzenia działalności gospodarczej w zakresie lotnisk, przewoźnika i AON.</w:t>
      </w:r>
    </w:p>
    <w:p w14:paraId="41725138"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3. Zasady i metody opracowywanie cenników opłat lotniczych i lotniskowych.</w:t>
      </w:r>
    </w:p>
    <w:p w14:paraId="59A29ED2"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4. Konkurencyjność w zakresie przewozów lotniczych.</w:t>
      </w:r>
    </w:p>
    <w:p w14:paraId="4EB3B116"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5. Szczegółowe wymagania dotyczące prowadzenia lotniczej działalności gospodarczej.</w:t>
      </w:r>
    </w:p>
    <w:p w14:paraId="57A49A0F" w14:textId="77777777" w:rsidR="00710E45" w:rsidRDefault="005F0A95" w:rsidP="00726BAB">
      <w:pPr>
        <w:pStyle w:val="Standard"/>
        <w:numPr>
          <w:ilvl w:val="0"/>
          <w:numId w:val="50"/>
        </w:numPr>
        <w:spacing w:after="0" w:line="240" w:lineRule="auto"/>
        <w:ind w:left="714" w:hanging="357"/>
        <w:rPr>
          <w:b/>
          <w:bCs/>
          <w:lang w:val="pl-PL"/>
        </w:rPr>
      </w:pPr>
      <w:r>
        <w:rPr>
          <w:b/>
          <w:bCs/>
          <w:lang w:val="pl-PL"/>
        </w:rPr>
        <w:lastRenderedPageBreak/>
        <w:t>mgr Michał Witkowski: Rekomenduje zawarcie w sylabusie następujących zagadnień:</w:t>
      </w:r>
    </w:p>
    <w:p w14:paraId="60B7292F"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Lotnicza działalność gospodarcza wymagania ogólne, formy prawne.</w:t>
      </w:r>
    </w:p>
    <w:p w14:paraId="6DB3D3F3"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Koncesja, zezwolenia, szczegółowe wymagania dotyczące prowadzenia lotniczej działalności gospodarczej.</w:t>
      </w:r>
    </w:p>
    <w:p w14:paraId="248144F4" w14:textId="77777777" w:rsidR="00710E45" w:rsidRDefault="005F0A95" w:rsidP="00FD5F1A">
      <w:pPr>
        <w:pStyle w:val="Standard"/>
        <w:numPr>
          <w:ilvl w:val="0"/>
          <w:numId w:val="51"/>
        </w:numPr>
        <w:spacing w:after="0" w:line="240" w:lineRule="auto"/>
        <w:ind w:left="714" w:hanging="357"/>
      </w:pPr>
      <w:r>
        <w:rPr>
          <w:b/>
          <w:bCs/>
          <w:lang w:val="pl-PL"/>
        </w:rPr>
        <w:t xml:space="preserve">mgr Jerzy Baumann: </w:t>
      </w:r>
    </w:p>
    <w:p w14:paraId="0E3EF858" w14:textId="77777777" w:rsidR="00710E45" w:rsidRDefault="005F0A95" w:rsidP="00C32FAF">
      <w:pPr>
        <w:pStyle w:val="Standard"/>
        <w:spacing w:after="0"/>
        <w:ind w:left="714"/>
        <w:rPr>
          <w:lang w:val="pl-PL"/>
        </w:rPr>
      </w:pPr>
      <w:r w:rsidRPr="00C32FAF">
        <w:rPr>
          <w:rFonts w:asciiTheme="minorHAnsi" w:hAnsiTheme="minorHAnsi"/>
          <w:lang w:val="pl-PL"/>
        </w:rPr>
        <w:t>Bez uwag do wcześniej wypracowanych.</w:t>
      </w:r>
    </w:p>
    <w:p w14:paraId="01A8C01B" w14:textId="77777777" w:rsidR="00710E45" w:rsidRDefault="005F0A95" w:rsidP="00FD5F1A">
      <w:pPr>
        <w:pStyle w:val="Standard"/>
        <w:numPr>
          <w:ilvl w:val="0"/>
          <w:numId w:val="51"/>
        </w:numPr>
        <w:spacing w:after="0" w:line="240" w:lineRule="auto"/>
        <w:rPr>
          <w:b/>
          <w:bCs/>
          <w:lang w:val="pl-PL"/>
        </w:rPr>
      </w:pPr>
      <w:r>
        <w:rPr>
          <w:b/>
          <w:bCs/>
          <w:lang w:val="pl-PL"/>
        </w:rPr>
        <w:t xml:space="preserve">mgr Bartosz </w:t>
      </w:r>
      <w:proofErr w:type="spellStart"/>
      <w:r>
        <w:rPr>
          <w:b/>
          <w:bCs/>
          <w:lang w:val="pl-PL"/>
        </w:rPr>
        <w:t>Supernat</w:t>
      </w:r>
      <w:proofErr w:type="spellEnd"/>
      <w:r>
        <w:rPr>
          <w:b/>
          <w:bCs/>
          <w:lang w:val="pl-PL"/>
        </w:rPr>
        <w:t>:</w:t>
      </w:r>
    </w:p>
    <w:p w14:paraId="41DE74CB"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1. Ogólne informacje o zasadach prowadzenia działalności lotniczej</w:t>
      </w:r>
    </w:p>
    <w:p w14:paraId="0E33774D"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Proponowana zmiana: Zamiast ogólnych informacji, warto skupić się na praktycznym wdrożeniu zasad działalności lotniczej w Polsce i Europie. Studenci mogą analizować procesy uzyskiwania certyfikatów, wdrażania standardów i procedur operacyjnych.</w:t>
      </w:r>
    </w:p>
    <w:p w14:paraId="677484F6" w14:textId="1A5E8EA8" w:rsidR="00710E45" w:rsidRPr="00C32FAF" w:rsidRDefault="00C32FAF" w:rsidP="00C32FAF">
      <w:pPr>
        <w:pStyle w:val="Standard"/>
        <w:spacing w:after="0"/>
        <w:ind w:left="714"/>
        <w:rPr>
          <w:rFonts w:asciiTheme="minorHAnsi" w:hAnsiTheme="minorHAnsi"/>
          <w:lang w:val="pl-PL"/>
        </w:rPr>
      </w:pPr>
      <w:r>
        <w:rPr>
          <w:rFonts w:asciiTheme="minorHAnsi" w:hAnsiTheme="minorHAnsi"/>
          <w:lang w:val="pl-PL"/>
        </w:rPr>
        <w:t>2</w:t>
      </w:r>
      <w:r w:rsidR="005F0A95" w:rsidRPr="00C32FAF">
        <w:rPr>
          <w:rFonts w:asciiTheme="minorHAnsi" w:hAnsiTheme="minorHAnsi"/>
          <w:lang w:val="pl-PL"/>
        </w:rPr>
        <w:t>. Działalność lotnicza z zakresu wybranych rodzajów szkoleń lotniczych</w:t>
      </w:r>
    </w:p>
    <w:p w14:paraId="7C1DAFD9"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Proponowana zmiana: Wprowadzić studia przypadków dotyczące wyzwań w zakresie szkolenia pilotów i kontrolerów ruchu lotniczego – jak zmieniają się standardy i wymagania, zwłaszcza w kontekście nowych technologii i zmian w przepisach.</w:t>
      </w:r>
    </w:p>
    <w:p w14:paraId="19F019E9" w14:textId="0E32F403" w:rsidR="00710E45" w:rsidRPr="00C32FAF" w:rsidRDefault="00C32FAF" w:rsidP="00C32FAF">
      <w:pPr>
        <w:pStyle w:val="Standard"/>
        <w:spacing w:after="0"/>
        <w:ind w:left="714"/>
        <w:rPr>
          <w:rFonts w:asciiTheme="minorHAnsi" w:hAnsiTheme="minorHAnsi"/>
          <w:lang w:val="pl-PL"/>
        </w:rPr>
      </w:pPr>
      <w:r>
        <w:rPr>
          <w:rFonts w:asciiTheme="minorHAnsi" w:hAnsiTheme="minorHAnsi"/>
          <w:lang w:val="pl-PL"/>
        </w:rPr>
        <w:t>3</w:t>
      </w:r>
      <w:r w:rsidR="005F0A95" w:rsidRPr="00C32FAF">
        <w:rPr>
          <w:rFonts w:asciiTheme="minorHAnsi" w:hAnsiTheme="minorHAnsi"/>
          <w:lang w:val="pl-PL"/>
        </w:rPr>
        <w:t>. Kontrola prowadzenia działalności lotniczej</w:t>
      </w:r>
    </w:p>
    <w:p w14:paraId="2B1EBFB6" w14:textId="77777777" w:rsidR="00710E45" w:rsidRPr="00C32FAF" w:rsidRDefault="005F0A95" w:rsidP="00C32FAF">
      <w:pPr>
        <w:pStyle w:val="Standard"/>
        <w:spacing w:after="120"/>
        <w:ind w:left="714"/>
        <w:rPr>
          <w:rFonts w:asciiTheme="minorHAnsi" w:hAnsiTheme="minorHAnsi"/>
          <w:lang w:val="pl-PL"/>
        </w:rPr>
      </w:pPr>
      <w:r w:rsidRPr="00C32FAF">
        <w:rPr>
          <w:rFonts w:asciiTheme="minorHAnsi" w:hAnsiTheme="minorHAnsi"/>
          <w:lang w:val="pl-PL"/>
        </w:rPr>
        <w:t>Proponowana zmiana: Wprowadzenie modułu praktycznego „Audyt i inspekcje w branży lotniczej” – jak przeprowadza się kontrolę działalności lotniczej, z wykorzystaniem realnych przypadków inspekcji lotnisk i przewoźników.</w:t>
      </w:r>
    </w:p>
    <w:p w14:paraId="788390D8" w14:textId="77777777" w:rsidR="00710E45" w:rsidRDefault="005F0A95" w:rsidP="00855290">
      <w:pPr>
        <w:pStyle w:val="Akapitzlist"/>
        <w:spacing w:after="0" w:line="23" w:lineRule="atLeast"/>
        <w:ind w:left="360"/>
        <w:rPr>
          <w:b/>
          <w:bCs/>
          <w:lang w:val="pl-PL"/>
        </w:rPr>
      </w:pPr>
      <w:r w:rsidRPr="00C32FAF">
        <w:rPr>
          <w:lang w:val="pl-PL"/>
        </w:rPr>
        <w:t>7.3.</w:t>
      </w:r>
      <w:r>
        <w:rPr>
          <w:b/>
          <w:bCs/>
          <w:lang w:val="pl-PL"/>
        </w:rPr>
        <w:t xml:space="preserve"> Uwagi pod kątem ćwiczeń na symulatorach:</w:t>
      </w:r>
    </w:p>
    <w:p w14:paraId="6A589545" w14:textId="77777777" w:rsidR="00710E45" w:rsidRDefault="005F0A95" w:rsidP="00726BAB">
      <w:pPr>
        <w:pStyle w:val="Standard"/>
        <w:numPr>
          <w:ilvl w:val="0"/>
          <w:numId w:val="50"/>
        </w:numPr>
        <w:spacing w:after="0" w:line="240" w:lineRule="auto"/>
        <w:ind w:left="714" w:hanging="357"/>
      </w:pPr>
      <w:r>
        <w:rPr>
          <w:b/>
          <w:bCs/>
          <w:lang w:val="pl-PL"/>
        </w:rPr>
        <w:t>dr Piotr Czech:</w:t>
      </w:r>
      <w:r>
        <w:rPr>
          <w:lang w:val="pl-PL"/>
        </w:rPr>
        <w:t xml:space="preserve"> </w:t>
      </w:r>
    </w:p>
    <w:p w14:paraId="636359FF" w14:textId="0FB626F7" w:rsidR="00710E45" w:rsidRPr="00C32FAF" w:rsidRDefault="009428F4" w:rsidP="00C32FAF">
      <w:pPr>
        <w:pStyle w:val="Standard"/>
        <w:spacing w:after="0"/>
        <w:ind w:left="714"/>
        <w:rPr>
          <w:rFonts w:asciiTheme="minorHAnsi" w:hAnsiTheme="minorHAnsi"/>
          <w:lang w:val="pl-PL"/>
        </w:rPr>
      </w:pPr>
      <w:r w:rsidRPr="00C32FAF">
        <w:rPr>
          <w:rFonts w:asciiTheme="minorHAnsi" w:hAnsiTheme="minorHAnsi"/>
          <w:lang w:val="pl-PL"/>
        </w:rPr>
        <w:t>Praktyk nie wskazuje uwag co do założeń i celów przedmiotu w tym zakresie.</w:t>
      </w:r>
    </w:p>
    <w:p w14:paraId="5C14D038" w14:textId="77777777" w:rsidR="00710E45" w:rsidRDefault="005F0A95" w:rsidP="00726BAB">
      <w:pPr>
        <w:pStyle w:val="Standard"/>
        <w:numPr>
          <w:ilvl w:val="0"/>
          <w:numId w:val="50"/>
        </w:numPr>
        <w:spacing w:after="0" w:line="240" w:lineRule="auto"/>
        <w:ind w:left="714" w:hanging="357"/>
      </w:pPr>
      <w:r>
        <w:rPr>
          <w:b/>
          <w:bCs/>
          <w:lang w:val="pl-PL"/>
        </w:rPr>
        <w:t xml:space="preserve">mgr Michał Witkowski: </w:t>
      </w:r>
    </w:p>
    <w:p w14:paraId="2584EB1B" w14:textId="07F58D34" w:rsidR="00710E45" w:rsidRPr="00C32FAF" w:rsidRDefault="009428F4" w:rsidP="00C32FAF">
      <w:pPr>
        <w:pStyle w:val="Standard"/>
        <w:spacing w:after="0"/>
        <w:ind w:left="714"/>
        <w:rPr>
          <w:rFonts w:asciiTheme="minorHAnsi" w:hAnsiTheme="minorHAnsi"/>
          <w:lang w:val="pl-PL"/>
        </w:rPr>
      </w:pPr>
      <w:r w:rsidRPr="00C32FAF">
        <w:rPr>
          <w:rFonts w:asciiTheme="minorHAnsi" w:hAnsiTheme="minorHAnsi"/>
          <w:lang w:val="pl-PL"/>
        </w:rPr>
        <w:t>Praktyk nie wskazuje uwag co do założeń i celów przedmiotu w tym zakresie.</w:t>
      </w:r>
    </w:p>
    <w:p w14:paraId="5D8FCC92"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70A7E8DC" w14:textId="3A75882E" w:rsidR="00710E45" w:rsidRDefault="009428F4" w:rsidP="00C32FAF">
      <w:pPr>
        <w:pStyle w:val="Standard"/>
        <w:spacing w:after="0"/>
        <w:ind w:left="714"/>
        <w:rPr>
          <w:lang w:val="pl-PL"/>
        </w:rPr>
      </w:pPr>
      <w:r w:rsidRPr="00C32FAF">
        <w:rPr>
          <w:rFonts w:asciiTheme="minorHAnsi" w:hAnsiTheme="minorHAnsi"/>
          <w:lang w:val="pl-PL"/>
        </w:rPr>
        <w:t>Praktyk nie wskazuje uwag co do założeń i celów przedmiotu w tym zakresie.</w:t>
      </w:r>
    </w:p>
    <w:p w14:paraId="4C22A671"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68582679" w14:textId="0262CA36" w:rsidR="00710E45" w:rsidRPr="00C32FAF" w:rsidRDefault="009428F4" w:rsidP="00C32FAF">
      <w:pPr>
        <w:pStyle w:val="Standard"/>
        <w:spacing w:after="120"/>
        <w:ind w:left="714"/>
        <w:rPr>
          <w:rFonts w:asciiTheme="minorHAnsi" w:hAnsiTheme="minorHAnsi"/>
          <w:lang w:val="pl-PL"/>
        </w:rPr>
      </w:pPr>
      <w:r w:rsidRPr="00C32FAF">
        <w:rPr>
          <w:rFonts w:asciiTheme="minorHAnsi" w:hAnsiTheme="minorHAnsi"/>
          <w:lang w:val="pl-PL"/>
        </w:rPr>
        <w:t>Praktyk nie wskazuje uwag co do założeń i celów przedmiotu w tym zakresie.</w:t>
      </w:r>
    </w:p>
    <w:p w14:paraId="6D36E325" w14:textId="77777777" w:rsidR="00710E45" w:rsidRDefault="005F0A95" w:rsidP="00855290">
      <w:pPr>
        <w:pStyle w:val="Akapitzlist"/>
        <w:spacing w:after="0" w:line="23" w:lineRule="atLeast"/>
        <w:ind w:left="360"/>
        <w:rPr>
          <w:b/>
          <w:bCs/>
          <w:lang w:val="pl-PL"/>
        </w:rPr>
      </w:pPr>
      <w:r w:rsidRPr="00C32FAF">
        <w:rPr>
          <w:lang w:val="pl-PL"/>
        </w:rPr>
        <w:t>7.4.</w:t>
      </w:r>
      <w:r>
        <w:rPr>
          <w:b/>
          <w:bCs/>
          <w:lang w:val="pl-PL"/>
        </w:rPr>
        <w:t xml:space="preserve"> Uwagi zw. z transformacją zieloną i cyfrową:</w:t>
      </w:r>
    </w:p>
    <w:p w14:paraId="6DB4F83A" w14:textId="77777777" w:rsidR="00710E45" w:rsidRDefault="005F0A95" w:rsidP="00726BAB">
      <w:pPr>
        <w:pStyle w:val="Standard"/>
        <w:numPr>
          <w:ilvl w:val="0"/>
          <w:numId w:val="50"/>
        </w:numPr>
        <w:spacing w:after="0" w:line="240" w:lineRule="auto"/>
        <w:ind w:left="714" w:hanging="357"/>
      </w:pPr>
      <w:r>
        <w:rPr>
          <w:b/>
          <w:bCs/>
          <w:lang w:val="pl-PL"/>
        </w:rPr>
        <w:t xml:space="preserve">dr Piotr Czech: </w:t>
      </w:r>
    </w:p>
    <w:p w14:paraId="52A3B797"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t xml:space="preserve">W ramach zajęć należy podkreślać zmiany w zakresie FF55 i ich wpływu na prowadzenie działalności gospodarczej, a także wykazywać jak wzrost efektywności procesów zmniejsza oddziaływanie na środowisko (np. wprowadzenie procedur kołowania, na jednym silniku, skracanie czasów obsługi, lepsza koordynacja pomiędzy podmiotami </w:t>
      </w:r>
      <w:proofErr w:type="spellStart"/>
      <w:r w:rsidRPr="00C32FAF">
        <w:rPr>
          <w:rFonts w:asciiTheme="minorHAnsi" w:hAnsiTheme="minorHAnsi"/>
          <w:lang w:val="pl-PL"/>
        </w:rPr>
        <w:t>ect</w:t>
      </w:r>
      <w:proofErr w:type="spellEnd"/>
      <w:r w:rsidRPr="00C32FAF">
        <w:rPr>
          <w:rFonts w:asciiTheme="minorHAnsi" w:hAnsiTheme="minorHAnsi"/>
          <w:lang w:val="pl-PL"/>
        </w:rPr>
        <w:t>.).</w:t>
      </w:r>
    </w:p>
    <w:p w14:paraId="04598483" w14:textId="77777777" w:rsidR="00710E45" w:rsidRDefault="005F0A95" w:rsidP="00726BAB">
      <w:pPr>
        <w:pStyle w:val="Standard"/>
        <w:numPr>
          <w:ilvl w:val="0"/>
          <w:numId w:val="50"/>
        </w:numPr>
        <w:spacing w:after="0" w:line="240" w:lineRule="auto"/>
        <w:ind w:left="714" w:hanging="357"/>
      </w:pPr>
      <w:r>
        <w:rPr>
          <w:b/>
          <w:bCs/>
          <w:lang w:val="pl-PL"/>
        </w:rPr>
        <w:t>mgr Michał</w:t>
      </w:r>
      <w:r>
        <w:rPr>
          <w:lang w:val="pl-PL"/>
        </w:rPr>
        <w:t xml:space="preserve"> </w:t>
      </w:r>
      <w:r>
        <w:rPr>
          <w:b/>
          <w:bCs/>
          <w:lang w:val="pl-PL"/>
        </w:rPr>
        <w:t>Witkowski</w:t>
      </w:r>
      <w:r>
        <w:rPr>
          <w:lang w:val="pl-PL"/>
        </w:rPr>
        <w:t xml:space="preserve">: </w:t>
      </w:r>
    </w:p>
    <w:p w14:paraId="793D5427" w14:textId="0ADA95C3" w:rsidR="00710E45" w:rsidRPr="00C32FAF" w:rsidRDefault="009428F4" w:rsidP="00C32FAF">
      <w:pPr>
        <w:pStyle w:val="Standard"/>
        <w:spacing w:after="0"/>
        <w:ind w:left="714"/>
        <w:rPr>
          <w:rFonts w:asciiTheme="minorHAnsi" w:hAnsiTheme="minorHAnsi"/>
          <w:lang w:val="pl-PL"/>
        </w:rPr>
      </w:pPr>
      <w:r w:rsidRPr="00C32FAF">
        <w:rPr>
          <w:rFonts w:asciiTheme="minorHAnsi" w:hAnsiTheme="minorHAnsi"/>
          <w:lang w:val="pl-PL"/>
        </w:rPr>
        <w:t>Praktyk nie wskazuje uwag co do założeń i celów przedmiotu w tym zakresie.</w:t>
      </w:r>
    </w:p>
    <w:p w14:paraId="5F48B030" w14:textId="77777777" w:rsidR="00710E45" w:rsidRDefault="005F0A95" w:rsidP="00726BAB">
      <w:pPr>
        <w:pStyle w:val="Standard"/>
        <w:numPr>
          <w:ilvl w:val="0"/>
          <w:numId w:val="50"/>
        </w:numPr>
        <w:spacing w:after="0" w:line="240" w:lineRule="auto"/>
        <w:ind w:left="714" w:hanging="357"/>
      </w:pPr>
      <w:r>
        <w:rPr>
          <w:b/>
          <w:bCs/>
          <w:lang w:val="pl-PL"/>
        </w:rPr>
        <w:t xml:space="preserve">mgr Jerzy Baumann: </w:t>
      </w:r>
    </w:p>
    <w:p w14:paraId="029C0EB0" w14:textId="77777777" w:rsidR="00710E45" w:rsidRPr="00C32FAF" w:rsidRDefault="005F0A95" w:rsidP="00C32FAF">
      <w:pPr>
        <w:pStyle w:val="Standard"/>
        <w:spacing w:after="0"/>
        <w:ind w:left="714"/>
        <w:rPr>
          <w:rFonts w:asciiTheme="minorHAnsi" w:hAnsiTheme="minorHAnsi"/>
          <w:lang w:val="pl-PL"/>
        </w:rPr>
      </w:pPr>
      <w:r w:rsidRPr="00C32FAF">
        <w:rPr>
          <w:rFonts w:asciiTheme="minorHAnsi" w:hAnsiTheme="minorHAnsi"/>
          <w:lang w:val="pl-PL"/>
        </w:rPr>
        <w:lastRenderedPageBreak/>
        <w:t>Wpływ transformacji cyfrowej i zielonej na funkcjonowanie i finansowanie podmiotów lotniczych – pozostaje w pełni uzasadnienia.</w:t>
      </w:r>
    </w:p>
    <w:p w14:paraId="7906644D" w14:textId="77777777" w:rsidR="00710E45" w:rsidRDefault="005F0A95" w:rsidP="00726BAB">
      <w:pPr>
        <w:pStyle w:val="Standard"/>
        <w:numPr>
          <w:ilvl w:val="0"/>
          <w:numId w:val="50"/>
        </w:numPr>
        <w:spacing w:after="0" w:line="240" w:lineRule="auto"/>
        <w:ind w:left="714" w:hanging="357"/>
      </w:pPr>
      <w:r>
        <w:rPr>
          <w:b/>
          <w:bCs/>
          <w:lang w:val="pl-PL"/>
        </w:rPr>
        <w:t xml:space="preserve">mgr Bartosz </w:t>
      </w:r>
      <w:proofErr w:type="spellStart"/>
      <w:r>
        <w:rPr>
          <w:b/>
          <w:bCs/>
          <w:lang w:val="pl-PL"/>
        </w:rPr>
        <w:t>Supernat</w:t>
      </w:r>
      <w:proofErr w:type="spellEnd"/>
      <w:r>
        <w:rPr>
          <w:b/>
          <w:bCs/>
          <w:lang w:val="pl-PL"/>
        </w:rPr>
        <w:t xml:space="preserve">: </w:t>
      </w:r>
    </w:p>
    <w:p w14:paraId="0542D783" w14:textId="4212D893" w:rsidR="00710E45" w:rsidRPr="00C32FAF" w:rsidRDefault="009428F4" w:rsidP="00C32FAF">
      <w:pPr>
        <w:pStyle w:val="Standard"/>
        <w:spacing w:after="240"/>
        <w:ind w:left="714"/>
        <w:rPr>
          <w:rFonts w:asciiTheme="minorHAnsi" w:hAnsiTheme="minorHAnsi"/>
          <w:lang w:val="pl-PL"/>
        </w:rPr>
      </w:pPr>
      <w:r w:rsidRPr="00C32FAF">
        <w:rPr>
          <w:rFonts w:asciiTheme="minorHAnsi" w:hAnsiTheme="minorHAnsi"/>
          <w:lang w:val="pl-PL"/>
        </w:rPr>
        <w:t>Praktyk nie wskazuje uwag co do założeń i celów przedmiotu w tym zakresie.</w:t>
      </w:r>
    </w:p>
    <w:p w14:paraId="237A26AE" w14:textId="255648B2" w:rsidR="00710E45" w:rsidRPr="00CE2321" w:rsidRDefault="002860BE" w:rsidP="00CE2321">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426"/>
        </w:tabs>
        <w:suppressAutoHyphens w:val="0"/>
        <w:autoSpaceDN/>
        <w:spacing w:before="0" w:after="200"/>
        <w:ind w:left="0" w:firstLine="0"/>
        <w:textAlignment w:val="auto"/>
        <w:rPr>
          <w:b/>
          <w:bCs/>
          <w:caps w:val="0"/>
          <w:spacing w:val="0"/>
          <w:sz w:val="24"/>
          <w:szCs w:val="24"/>
          <w:lang w:val="pl-PL"/>
        </w:rPr>
      </w:pPr>
      <w:r w:rsidRPr="00CE2321">
        <w:rPr>
          <w:b/>
          <w:bCs/>
          <w:caps w:val="0"/>
          <w:spacing w:val="0"/>
          <w:sz w:val="24"/>
          <w:szCs w:val="24"/>
          <w:lang w:val="pl-PL"/>
        </w:rPr>
        <w:t>Zmiany rekomendowane do wprowadzenia na I roku specjalności Administrowanie Ruchem Lotniczym do sylabusa przedmiotu ogólnoakademickiego pn. Metodyka studiowania i prowadzenia badań</w:t>
      </w:r>
    </w:p>
    <w:p w14:paraId="202AAC5E" w14:textId="31DE3C78" w:rsidR="00710E45" w:rsidRPr="0037109D" w:rsidRDefault="005F0A95" w:rsidP="00FD5F1A">
      <w:pPr>
        <w:pStyle w:val="Akapitzlist"/>
        <w:numPr>
          <w:ilvl w:val="0"/>
          <w:numId w:val="64"/>
        </w:numPr>
        <w:spacing w:after="0"/>
        <w:ind w:left="357" w:hanging="357"/>
        <w:rPr>
          <w:lang w:val="pl-PL"/>
        </w:rPr>
      </w:pPr>
      <w:r>
        <w:rPr>
          <w:b/>
          <w:bCs/>
          <w:lang w:val="pl-PL"/>
        </w:rPr>
        <w:t>Nazwa przedmiotu, rok:</w:t>
      </w:r>
      <w:r>
        <w:rPr>
          <w:lang w:val="pl-PL"/>
        </w:rPr>
        <w:t xml:space="preserve"> Metodyka studiowania i prowadzenia badań, I rok</w:t>
      </w:r>
      <w:r w:rsidR="003820D1">
        <w:rPr>
          <w:lang w:val="pl-PL"/>
        </w:rPr>
        <w:t>.</w:t>
      </w:r>
    </w:p>
    <w:p w14:paraId="20234CBF" w14:textId="1F37AE92" w:rsidR="00710E45" w:rsidRPr="0037109D" w:rsidRDefault="005F0A95" w:rsidP="00FD5F1A">
      <w:pPr>
        <w:pStyle w:val="Akapitzlist"/>
        <w:numPr>
          <w:ilvl w:val="0"/>
          <w:numId w:val="64"/>
        </w:numPr>
        <w:spacing w:after="0"/>
        <w:ind w:left="357" w:hanging="357"/>
        <w:rPr>
          <w:lang w:val="pl-PL"/>
        </w:rPr>
      </w:pPr>
      <w:r>
        <w:rPr>
          <w:b/>
          <w:bCs/>
          <w:lang w:val="pl-PL"/>
        </w:rPr>
        <w:t xml:space="preserve">Rekomendacje, co do semestru: </w:t>
      </w:r>
      <w:r>
        <w:rPr>
          <w:lang w:val="pl-PL"/>
        </w:rPr>
        <w:t>przedmiot powinien nadal być wykładany na 1. semestrze studiów</w:t>
      </w:r>
      <w:r w:rsidR="002860BE">
        <w:rPr>
          <w:lang w:val="pl-PL"/>
        </w:rPr>
        <w:t>.</w:t>
      </w:r>
    </w:p>
    <w:p w14:paraId="0543F084" w14:textId="3630E38B" w:rsidR="00710E45" w:rsidRPr="0037109D" w:rsidRDefault="005F0A95" w:rsidP="00FD5F1A">
      <w:pPr>
        <w:pStyle w:val="Akapitzlist"/>
        <w:numPr>
          <w:ilvl w:val="0"/>
          <w:numId w:val="64"/>
        </w:numPr>
        <w:spacing w:after="0"/>
        <w:ind w:left="357" w:hanging="357"/>
        <w:rPr>
          <w:lang w:val="pl-PL"/>
        </w:rPr>
      </w:pPr>
      <w:r>
        <w:rPr>
          <w:b/>
          <w:bCs/>
          <w:lang w:val="pl-PL"/>
        </w:rPr>
        <w:t>Rekomendacje, co do założeń i celu:</w:t>
      </w:r>
      <w:r>
        <w:rPr>
          <w:lang w:val="pl-PL"/>
        </w:rPr>
        <w:t xml:space="preserve"> założenia i cel przedmiotu powinny pozostać takie same, jak do tej pory</w:t>
      </w:r>
      <w:r w:rsidR="002860BE">
        <w:rPr>
          <w:lang w:val="pl-PL"/>
        </w:rPr>
        <w:t>.</w:t>
      </w:r>
    </w:p>
    <w:p w14:paraId="1A6EA31D" w14:textId="05F3B2BF" w:rsidR="00710E45" w:rsidRPr="0037109D" w:rsidRDefault="005F0A95" w:rsidP="00FD5F1A">
      <w:pPr>
        <w:pStyle w:val="Akapitzlist"/>
        <w:numPr>
          <w:ilvl w:val="0"/>
          <w:numId w:val="64"/>
        </w:numPr>
        <w:spacing w:after="0"/>
        <w:ind w:left="357" w:hanging="357"/>
        <w:rPr>
          <w:lang w:val="pl-PL"/>
        </w:rPr>
      </w:pPr>
      <w:r>
        <w:rPr>
          <w:b/>
          <w:bCs/>
          <w:lang w:val="pl-PL"/>
        </w:rPr>
        <w:t>Rekomendacje, co do treści sylabusa:</w:t>
      </w:r>
      <w:r>
        <w:rPr>
          <w:lang w:val="pl-PL"/>
        </w:rPr>
        <w:t xml:space="preserve"> w treściach programowych powinien zostać ujęty punkt o następującej treści: „Omówienie programu studiów z uwzględnieniem wybranej specjalności; w szczególności „Administrowanie Ruchem Lotniczym” (patrz: pkt 7).</w:t>
      </w:r>
    </w:p>
    <w:p w14:paraId="21745AFD" w14:textId="0E9202F9" w:rsidR="00710E45" w:rsidRPr="0037109D" w:rsidRDefault="005F0A95" w:rsidP="00FD5F1A">
      <w:pPr>
        <w:pStyle w:val="Akapitzlist"/>
        <w:numPr>
          <w:ilvl w:val="0"/>
          <w:numId w:val="64"/>
        </w:numPr>
        <w:spacing w:after="0"/>
        <w:ind w:left="357" w:hanging="357"/>
        <w:rPr>
          <w:lang w:val="pl-PL"/>
        </w:rPr>
      </w:pPr>
      <w:r>
        <w:rPr>
          <w:b/>
          <w:bCs/>
          <w:lang w:val="pl-PL"/>
        </w:rPr>
        <w:t>Rekomendacje, co do literatury/materiałów dydaktycznych:</w:t>
      </w:r>
      <w:r>
        <w:rPr>
          <w:lang w:val="pl-PL"/>
        </w:rPr>
        <w:t xml:space="preserve"> </w:t>
      </w:r>
      <w:r w:rsidR="0034038C">
        <w:rPr>
          <w:lang w:val="pl-PL"/>
        </w:rPr>
        <w:t>brak</w:t>
      </w:r>
      <w:r>
        <w:rPr>
          <w:lang w:val="pl-PL"/>
        </w:rPr>
        <w:t xml:space="preserve"> sugestii względem uzupełnienia literatury o kolejne pozycje.</w:t>
      </w:r>
    </w:p>
    <w:p w14:paraId="07D37262" w14:textId="19D89E80" w:rsidR="00710E45" w:rsidRPr="0037109D" w:rsidRDefault="005F0A95" w:rsidP="00FD5F1A">
      <w:pPr>
        <w:pStyle w:val="Akapitzlist"/>
        <w:numPr>
          <w:ilvl w:val="0"/>
          <w:numId w:val="64"/>
        </w:numPr>
        <w:spacing w:after="0"/>
        <w:ind w:left="357" w:hanging="357"/>
        <w:rPr>
          <w:lang w:val="pl-PL"/>
        </w:rPr>
      </w:pPr>
      <w:r>
        <w:rPr>
          <w:b/>
          <w:bCs/>
          <w:lang w:val="pl-PL"/>
        </w:rPr>
        <w:t>Uwagi, co do treści przedmiotu pod kątem późniejszych ćwiczeń na symulatorach:</w:t>
      </w:r>
      <w:r>
        <w:rPr>
          <w:lang w:val="pl-PL"/>
        </w:rPr>
        <w:t xml:space="preserve"> nie dotyczy.</w:t>
      </w:r>
    </w:p>
    <w:p w14:paraId="55D7BE3E" w14:textId="678E0ADC" w:rsidR="00710E45" w:rsidRPr="0037109D" w:rsidRDefault="005F0A95" w:rsidP="00FD5F1A">
      <w:pPr>
        <w:pStyle w:val="Akapitzlist"/>
        <w:numPr>
          <w:ilvl w:val="0"/>
          <w:numId w:val="64"/>
        </w:numPr>
        <w:spacing w:after="240"/>
        <w:ind w:left="357" w:hanging="357"/>
        <w:rPr>
          <w:lang w:val="pl-PL"/>
        </w:rPr>
      </w:pPr>
      <w:r>
        <w:rPr>
          <w:b/>
          <w:bCs/>
          <w:lang w:val="pl-PL"/>
        </w:rPr>
        <w:t>Pozostałe uwagi</w:t>
      </w:r>
      <w:r>
        <w:rPr>
          <w:lang w:val="pl-PL"/>
        </w:rPr>
        <w:t xml:space="preserve">: </w:t>
      </w:r>
      <w:r w:rsidR="00B8134F">
        <w:rPr>
          <w:lang w:val="pl-PL"/>
        </w:rPr>
        <w:t>w</w:t>
      </w:r>
      <w:r>
        <w:rPr>
          <w:lang w:val="pl-PL"/>
        </w:rPr>
        <w:t>skazanie w treściach programowych wagi, jaką transformacja cyfrowa i zielona niesie dla przyszłości funkcjonowania lotnictwa cywilnego (np. badania nad zrównoważonymi paliwami, postępująca cyfryzacja dokumentacji lotniczej, rosnąca rola bezzałogowych statków powietrznych).</w:t>
      </w:r>
    </w:p>
    <w:p w14:paraId="50AA238B" w14:textId="4BFB0910" w:rsidR="00710E45" w:rsidRPr="00CE2321" w:rsidRDefault="002860BE" w:rsidP="00CE2321">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426"/>
        </w:tabs>
        <w:suppressAutoHyphens w:val="0"/>
        <w:autoSpaceDN/>
        <w:spacing w:before="0" w:after="200"/>
        <w:ind w:left="0" w:firstLine="0"/>
        <w:textAlignment w:val="auto"/>
        <w:rPr>
          <w:b/>
          <w:bCs/>
          <w:caps w:val="0"/>
          <w:spacing w:val="0"/>
          <w:sz w:val="24"/>
          <w:szCs w:val="24"/>
          <w:lang w:val="pl-PL"/>
        </w:rPr>
      </w:pPr>
      <w:r w:rsidRPr="00CE2321">
        <w:rPr>
          <w:b/>
          <w:bCs/>
          <w:caps w:val="0"/>
          <w:spacing w:val="0"/>
          <w:sz w:val="24"/>
          <w:szCs w:val="24"/>
          <w:lang w:val="pl-PL"/>
        </w:rPr>
        <w:t>Zmiany rekomendowane do wprowadzenia do sylabusa na I roku specjalności Administrowanie Ruchem Lotniczym przedmiotu prawno-administracyjnego pn. Podstawy prawa karnego i prawa wykroczeń</w:t>
      </w:r>
    </w:p>
    <w:p w14:paraId="2A226F3A" w14:textId="35C2A7CD" w:rsidR="00710E45" w:rsidRPr="0037109D" w:rsidRDefault="005F0A95" w:rsidP="00FD5F1A">
      <w:pPr>
        <w:pStyle w:val="Akapitzlist"/>
        <w:numPr>
          <w:ilvl w:val="0"/>
          <w:numId w:val="65"/>
        </w:numPr>
        <w:spacing w:after="0"/>
        <w:rPr>
          <w:lang w:val="pl-PL"/>
        </w:rPr>
      </w:pPr>
      <w:r>
        <w:rPr>
          <w:b/>
          <w:bCs/>
          <w:lang w:val="pl-PL"/>
        </w:rPr>
        <w:t>Nazwa przedmiotu, rok:</w:t>
      </w:r>
      <w:r>
        <w:rPr>
          <w:lang w:val="pl-PL"/>
        </w:rPr>
        <w:t xml:space="preserve"> Podstawy prawa karnego i prawa wykroczeń, I rok</w:t>
      </w:r>
      <w:r w:rsidR="003820D1">
        <w:rPr>
          <w:lang w:val="pl-PL"/>
        </w:rPr>
        <w:t>.</w:t>
      </w:r>
    </w:p>
    <w:p w14:paraId="0611D4D9" w14:textId="0C96106F" w:rsidR="00710E45" w:rsidRPr="0037109D" w:rsidRDefault="005F0A95" w:rsidP="00FD5F1A">
      <w:pPr>
        <w:pStyle w:val="Akapitzlist"/>
        <w:numPr>
          <w:ilvl w:val="0"/>
          <w:numId w:val="65"/>
        </w:numPr>
        <w:spacing w:after="0"/>
        <w:ind w:left="357" w:hanging="357"/>
        <w:rPr>
          <w:lang w:val="pl-PL"/>
        </w:rPr>
      </w:pPr>
      <w:r>
        <w:rPr>
          <w:b/>
          <w:bCs/>
          <w:lang w:val="pl-PL"/>
        </w:rPr>
        <w:t>Rekomendacje, co do semestru:</w:t>
      </w:r>
      <w:r>
        <w:rPr>
          <w:lang w:val="pl-PL"/>
        </w:rPr>
        <w:t xml:space="preserve"> przedmiot powinien nadal być wykładany na 2. semestrze studiów</w:t>
      </w:r>
      <w:r w:rsidR="002860BE">
        <w:rPr>
          <w:lang w:val="pl-PL"/>
        </w:rPr>
        <w:t>.</w:t>
      </w:r>
    </w:p>
    <w:p w14:paraId="751F34F6" w14:textId="7F295657" w:rsidR="00710E45" w:rsidRPr="0037109D" w:rsidRDefault="005F0A95" w:rsidP="00FD5F1A">
      <w:pPr>
        <w:pStyle w:val="Akapitzlist"/>
        <w:numPr>
          <w:ilvl w:val="0"/>
          <w:numId w:val="65"/>
        </w:numPr>
        <w:spacing w:after="0"/>
        <w:ind w:left="357" w:hanging="357"/>
        <w:rPr>
          <w:lang w:val="pl-PL"/>
        </w:rPr>
      </w:pPr>
      <w:r>
        <w:rPr>
          <w:b/>
          <w:bCs/>
          <w:lang w:val="pl-PL"/>
        </w:rPr>
        <w:t>Rekomendacje, co do założeń i celu:</w:t>
      </w:r>
      <w:r>
        <w:rPr>
          <w:lang w:val="pl-PL"/>
        </w:rPr>
        <w:t xml:space="preserve"> w założeniach i celu zajęć powinno się dodać sformułowanie: „Studenci poznają także przykładowe rodzaje czynów niedozwolonych, włączając w to przestępstwa przeciwko bezpieczeństwu w komunikacji, w szczególności przeciwko lotnictwu cywilnemu.”</w:t>
      </w:r>
    </w:p>
    <w:p w14:paraId="493FC10B" w14:textId="59340790" w:rsidR="00710E45" w:rsidRPr="0037109D" w:rsidRDefault="005F0A95" w:rsidP="00FD5F1A">
      <w:pPr>
        <w:pStyle w:val="Akapitzlist"/>
        <w:numPr>
          <w:ilvl w:val="0"/>
          <w:numId w:val="65"/>
        </w:numPr>
        <w:spacing w:after="0"/>
        <w:ind w:left="357" w:hanging="357"/>
        <w:rPr>
          <w:lang w:val="pl-PL"/>
        </w:rPr>
      </w:pPr>
      <w:r>
        <w:rPr>
          <w:b/>
          <w:bCs/>
          <w:lang w:val="pl-PL"/>
        </w:rPr>
        <w:t>Rekomendacje, co do treści sylabusa:</w:t>
      </w:r>
      <w:r w:rsidR="009428F4">
        <w:rPr>
          <w:lang w:val="pl-PL"/>
        </w:rPr>
        <w:t xml:space="preserve"> </w:t>
      </w:r>
      <w:r>
        <w:rPr>
          <w:lang w:val="pl-PL"/>
        </w:rPr>
        <w:t>Do treści programowych powinny zostać dodane punkty o treści „ przestępstwa przeciwko bezpieczeństwu w komunikacji, w tym przeciwko lotnictwu cywilnemu” oraz „wybrane przepisy karne z ustawy prawo lotnicze".</w:t>
      </w:r>
    </w:p>
    <w:p w14:paraId="2DDDB09E" w14:textId="67A16D2C" w:rsidR="00710E45" w:rsidRPr="0037109D" w:rsidRDefault="005F0A95" w:rsidP="00FD5F1A">
      <w:pPr>
        <w:pStyle w:val="Akapitzlist"/>
        <w:numPr>
          <w:ilvl w:val="0"/>
          <w:numId w:val="65"/>
        </w:numPr>
        <w:spacing w:after="0"/>
        <w:ind w:left="357" w:hanging="357"/>
        <w:rPr>
          <w:lang w:val="pl-PL"/>
        </w:rPr>
      </w:pPr>
      <w:r>
        <w:rPr>
          <w:b/>
          <w:bCs/>
          <w:lang w:val="pl-PL"/>
        </w:rPr>
        <w:lastRenderedPageBreak/>
        <w:t>Rekomendacje, co do literatury/materiałów dydaktycznych:</w:t>
      </w:r>
      <w:r>
        <w:rPr>
          <w:lang w:val="pl-PL"/>
        </w:rPr>
        <w:t xml:space="preserve"> </w:t>
      </w:r>
      <w:r w:rsidR="0034038C">
        <w:rPr>
          <w:lang w:val="pl-PL"/>
        </w:rPr>
        <w:t>brak</w:t>
      </w:r>
      <w:r>
        <w:rPr>
          <w:lang w:val="pl-PL"/>
        </w:rPr>
        <w:t xml:space="preserve"> sugestii względem uzupełnienia literatury o kolejne pozycje.</w:t>
      </w:r>
    </w:p>
    <w:p w14:paraId="2CCD6D46" w14:textId="37B0EC21" w:rsidR="00710E45" w:rsidRPr="0037109D" w:rsidRDefault="005F0A95" w:rsidP="00B8134F">
      <w:pPr>
        <w:pStyle w:val="Akapitzlist"/>
        <w:numPr>
          <w:ilvl w:val="0"/>
          <w:numId w:val="65"/>
        </w:numPr>
        <w:spacing w:after="240"/>
        <w:ind w:left="357" w:hanging="357"/>
        <w:rPr>
          <w:lang w:val="pl-PL"/>
        </w:rPr>
      </w:pPr>
      <w:r>
        <w:rPr>
          <w:b/>
          <w:bCs/>
          <w:lang w:val="pl-PL"/>
        </w:rPr>
        <w:t>Uwagi, co do treści przedmiotu pod kątem późniejszych ćwiczeń na symulatorach:</w:t>
      </w:r>
      <w:r>
        <w:rPr>
          <w:lang w:val="pl-PL"/>
        </w:rPr>
        <w:t xml:space="preserve"> nie dotyczy.</w:t>
      </w:r>
    </w:p>
    <w:p w14:paraId="111D3150" w14:textId="68673730" w:rsidR="00710E45" w:rsidRPr="00CE2321" w:rsidRDefault="00D470ED" w:rsidP="00397F7A">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567"/>
        </w:tabs>
        <w:suppressAutoHyphens w:val="0"/>
        <w:autoSpaceDN/>
        <w:spacing w:before="0" w:after="200"/>
        <w:ind w:left="0" w:firstLine="0"/>
        <w:textAlignment w:val="auto"/>
        <w:rPr>
          <w:b/>
          <w:bCs/>
          <w:caps w:val="0"/>
          <w:spacing w:val="0"/>
          <w:sz w:val="24"/>
          <w:szCs w:val="24"/>
          <w:lang w:val="pl-PL"/>
        </w:rPr>
      </w:pPr>
      <w:r w:rsidRPr="00CE2321">
        <w:rPr>
          <w:b/>
          <w:bCs/>
          <w:caps w:val="0"/>
          <w:spacing w:val="0"/>
          <w:sz w:val="24"/>
          <w:szCs w:val="24"/>
          <w:lang w:val="pl-PL"/>
        </w:rPr>
        <w:t xml:space="preserve">Zmiany rekomendowane do wprowadzenia do sylabusa na I roku specjalności Administrowanie Ruchem Lotniczym przedmiotu prawno-administracyjnego pn. </w:t>
      </w:r>
      <w:r w:rsidR="003820D1">
        <w:rPr>
          <w:b/>
          <w:bCs/>
          <w:caps w:val="0"/>
          <w:spacing w:val="0"/>
          <w:sz w:val="24"/>
          <w:szCs w:val="24"/>
          <w:lang w:val="pl-PL"/>
        </w:rPr>
        <w:t>S</w:t>
      </w:r>
      <w:r w:rsidRPr="00CE2321">
        <w:rPr>
          <w:b/>
          <w:bCs/>
          <w:caps w:val="0"/>
          <w:spacing w:val="0"/>
          <w:sz w:val="24"/>
          <w:szCs w:val="24"/>
          <w:lang w:val="pl-PL"/>
        </w:rPr>
        <w:t>truktura i organizacja w administracji</w:t>
      </w:r>
    </w:p>
    <w:p w14:paraId="27F98CD3" w14:textId="40B9672E" w:rsidR="00710E45" w:rsidRPr="0037109D" w:rsidRDefault="005F0A95" w:rsidP="00D470ED">
      <w:pPr>
        <w:pStyle w:val="Akapitzlist"/>
        <w:numPr>
          <w:ilvl w:val="0"/>
          <w:numId w:val="66"/>
        </w:numPr>
        <w:spacing w:after="0"/>
        <w:ind w:left="357" w:hanging="357"/>
        <w:rPr>
          <w:lang w:val="pl-PL"/>
        </w:rPr>
      </w:pPr>
      <w:r>
        <w:rPr>
          <w:b/>
          <w:bCs/>
          <w:lang w:val="pl-PL"/>
        </w:rPr>
        <w:t>Nazwa przedmiotu, rok:</w:t>
      </w:r>
      <w:r>
        <w:rPr>
          <w:lang w:val="pl-PL"/>
        </w:rPr>
        <w:t xml:space="preserve"> Struktura i organizacja </w:t>
      </w:r>
      <w:r w:rsidR="003820D1">
        <w:rPr>
          <w:lang w:val="pl-PL"/>
        </w:rPr>
        <w:t>a</w:t>
      </w:r>
      <w:r>
        <w:rPr>
          <w:lang w:val="pl-PL"/>
        </w:rPr>
        <w:t>dministracji, I rok</w:t>
      </w:r>
      <w:r w:rsidR="003820D1">
        <w:rPr>
          <w:lang w:val="pl-PL"/>
        </w:rPr>
        <w:t>.</w:t>
      </w:r>
    </w:p>
    <w:p w14:paraId="2B9C4E6C" w14:textId="78B54DC4" w:rsidR="00710E45" w:rsidRPr="0037109D" w:rsidRDefault="005F0A95" w:rsidP="00D470ED">
      <w:pPr>
        <w:pStyle w:val="Akapitzlist"/>
        <w:numPr>
          <w:ilvl w:val="0"/>
          <w:numId w:val="66"/>
        </w:numPr>
        <w:spacing w:after="0"/>
        <w:ind w:left="357" w:hanging="357"/>
        <w:rPr>
          <w:lang w:val="pl-PL"/>
        </w:rPr>
      </w:pPr>
      <w:r>
        <w:rPr>
          <w:b/>
          <w:bCs/>
          <w:lang w:val="pl-PL"/>
        </w:rPr>
        <w:t>Rekomendacje, co do semestru:</w:t>
      </w:r>
      <w:r>
        <w:rPr>
          <w:lang w:val="pl-PL"/>
        </w:rPr>
        <w:t xml:space="preserve"> przedmiot powinien nadal być wykładany na 2. semestrze studiów</w:t>
      </w:r>
    </w:p>
    <w:p w14:paraId="267961EC" w14:textId="57E9F2CC" w:rsidR="00710E45" w:rsidRPr="0037109D" w:rsidRDefault="005F0A95" w:rsidP="00D470ED">
      <w:pPr>
        <w:pStyle w:val="Akapitzlist"/>
        <w:numPr>
          <w:ilvl w:val="0"/>
          <w:numId w:val="66"/>
        </w:numPr>
        <w:spacing w:after="0"/>
        <w:ind w:left="357" w:hanging="357"/>
        <w:rPr>
          <w:lang w:val="pl-PL"/>
        </w:rPr>
      </w:pPr>
      <w:r>
        <w:rPr>
          <w:b/>
          <w:bCs/>
          <w:lang w:val="pl-PL"/>
        </w:rPr>
        <w:t>Rekomendacje, co do założeń i celu:</w:t>
      </w:r>
      <w:r>
        <w:rPr>
          <w:lang w:val="pl-PL"/>
        </w:rPr>
        <w:t xml:space="preserve"> w założeniach i celu zajęć powinno się dodać sformułowanie: „Studenci uzyska podstawową wiedzę w zakresie struktury i organizacji lotnictwa cywilnego w Polsce’’.</w:t>
      </w:r>
    </w:p>
    <w:p w14:paraId="19AE68AA" w14:textId="3C510D7D" w:rsidR="00710E45" w:rsidRPr="0037109D" w:rsidRDefault="005F0A95" w:rsidP="00D470ED">
      <w:pPr>
        <w:pStyle w:val="Akapitzlist"/>
        <w:numPr>
          <w:ilvl w:val="0"/>
          <w:numId w:val="66"/>
        </w:numPr>
        <w:spacing w:after="0"/>
        <w:ind w:left="357" w:hanging="357"/>
        <w:rPr>
          <w:lang w:val="pl-PL"/>
        </w:rPr>
      </w:pPr>
      <w:r>
        <w:rPr>
          <w:b/>
          <w:bCs/>
          <w:lang w:val="pl-PL"/>
        </w:rPr>
        <w:t>Rekomendacje, co do treści sylabusa:</w:t>
      </w:r>
      <w:r w:rsidR="009428F4">
        <w:rPr>
          <w:lang w:val="pl-PL"/>
        </w:rPr>
        <w:t xml:space="preserve"> </w:t>
      </w:r>
      <w:r>
        <w:rPr>
          <w:lang w:val="pl-PL"/>
        </w:rPr>
        <w:t>Do treści programowych powinny zostać dodane punkty o treści: ,, Urzędy (ze szczególnym uwzględnieniem Urzędu Lotnictwa Cywilnego)’’;</w:t>
      </w:r>
      <w:r w:rsidR="009428F4">
        <w:rPr>
          <w:lang w:val="pl-PL"/>
        </w:rPr>
        <w:t xml:space="preserve"> </w:t>
      </w:r>
      <w:r>
        <w:rPr>
          <w:lang w:val="pl-PL"/>
        </w:rPr>
        <w:t>,,Organizacja administracji lotnictwa cywilnego na podstawie Ustawy Prawo Lotnicze oraz ustawy o PAŻP’’;</w:t>
      </w:r>
    </w:p>
    <w:p w14:paraId="52F1F1A3" w14:textId="3E45E7EC" w:rsidR="00710E45" w:rsidRPr="0037109D" w:rsidRDefault="005F0A95" w:rsidP="00D470ED">
      <w:pPr>
        <w:pStyle w:val="Akapitzlist"/>
        <w:numPr>
          <w:ilvl w:val="0"/>
          <w:numId w:val="66"/>
        </w:numPr>
        <w:spacing w:after="0"/>
        <w:ind w:left="357" w:hanging="357"/>
        <w:rPr>
          <w:lang w:val="pl-PL"/>
        </w:rPr>
      </w:pPr>
      <w:r>
        <w:rPr>
          <w:b/>
          <w:bCs/>
          <w:lang w:val="pl-PL"/>
        </w:rPr>
        <w:t>Rekomendacje, co do literatury/materiałów dydaktycznych:</w:t>
      </w:r>
      <w:r>
        <w:rPr>
          <w:lang w:val="pl-PL"/>
        </w:rPr>
        <w:t xml:space="preserve"> </w:t>
      </w:r>
      <w:r w:rsidR="0034038C">
        <w:rPr>
          <w:lang w:val="pl-PL"/>
        </w:rPr>
        <w:t>brak</w:t>
      </w:r>
      <w:r>
        <w:rPr>
          <w:lang w:val="pl-PL"/>
        </w:rPr>
        <w:t xml:space="preserve"> sugestii względem uzupełnienia literatury o kolejne pozycje.</w:t>
      </w:r>
    </w:p>
    <w:p w14:paraId="26CFD6AE" w14:textId="03885F8F" w:rsidR="00710E45" w:rsidRPr="0037109D" w:rsidRDefault="005F0A95" w:rsidP="00B8134F">
      <w:pPr>
        <w:pStyle w:val="Akapitzlist"/>
        <w:numPr>
          <w:ilvl w:val="0"/>
          <w:numId w:val="66"/>
        </w:numPr>
        <w:spacing w:after="240"/>
        <w:ind w:left="357" w:hanging="357"/>
        <w:rPr>
          <w:lang w:val="pl-PL"/>
        </w:rPr>
      </w:pPr>
      <w:r>
        <w:rPr>
          <w:b/>
          <w:bCs/>
          <w:lang w:val="pl-PL"/>
        </w:rPr>
        <w:t>Uwagi, co do treści przedmiotu pod kątem późniejszych ćwiczeń na symulatorach:</w:t>
      </w:r>
      <w:r>
        <w:rPr>
          <w:lang w:val="pl-PL"/>
        </w:rPr>
        <w:t xml:space="preserve"> nie dotyczy.</w:t>
      </w:r>
    </w:p>
    <w:p w14:paraId="4EA2DC0A" w14:textId="4B7ACC0C" w:rsidR="00710E45" w:rsidRPr="00CE2321" w:rsidRDefault="00C67BFB" w:rsidP="00CE2321">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426"/>
        </w:tabs>
        <w:suppressAutoHyphens w:val="0"/>
        <w:autoSpaceDN/>
        <w:spacing w:before="0" w:after="200"/>
        <w:ind w:left="0" w:firstLine="0"/>
        <w:textAlignment w:val="auto"/>
        <w:rPr>
          <w:b/>
          <w:bCs/>
          <w:caps w:val="0"/>
          <w:spacing w:val="0"/>
          <w:sz w:val="24"/>
          <w:szCs w:val="24"/>
          <w:lang w:val="pl-PL"/>
        </w:rPr>
      </w:pPr>
      <w:r w:rsidRPr="00CE2321">
        <w:rPr>
          <w:b/>
          <w:bCs/>
          <w:caps w:val="0"/>
          <w:spacing w:val="0"/>
          <w:sz w:val="24"/>
          <w:szCs w:val="24"/>
          <w:lang w:val="pl-PL"/>
        </w:rPr>
        <w:t>Zmiany rekomendowane do wprowadzenia do sylabusa na I roku specjalności Administrowanie Ruchem Lotniczym przedmiotu prawno-administracyjnego pn. Nauka o administracji</w:t>
      </w:r>
    </w:p>
    <w:p w14:paraId="58E046F8" w14:textId="5ABD2C0A" w:rsidR="00710E45" w:rsidRPr="0037109D" w:rsidRDefault="005F0A95" w:rsidP="00E67344">
      <w:pPr>
        <w:pStyle w:val="Akapitzlist"/>
        <w:numPr>
          <w:ilvl w:val="0"/>
          <w:numId w:val="67"/>
        </w:numPr>
        <w:spacing w:after="0"/>
        <w:rPr>
          <w:lang w:val="pl-PL"/>
        </w:rPr>
      </w:pPr>
      <w:r>
        <w:rPr>
          <w:b/>
          <w:bCs/>
          <w:lang w:val="pl-PL"/>
        </w:rPr>
        <w:t>Nazwa przedmiotu, rok:</w:t>
      </w:r>
      <w:r>
        <w:rPr>
          <w:lang w:val="pl-PL"/>
        </w:rPr>
        <w:t xml:space="preserve"> Nauka o administracji, I rok</w:t>
      </w:r>
      <w:r w:rsidR="003820D1">
        <w:rPr>
          <w:lang w:val="pl-PL"/>
        </w:rPr>
        <w:t>.</w:t>
      </w:r>
    </w:p>
    <w:p w14:paraId="2F0F820B" w14:textId="7D9E06CD" w:rsidR="00710E45" w:rsidRPr="0037109D" w:rsidRDefault="005F0A95" w:rsidP="00E67344">
      <w:pPr>
        <w:pStyle w:val="Akapitzlist"/>
        <w:numPr>
          <w:ilvl w:val="0"/>
          <w:numId w:val="67"/>
        </w:numPr>
        <w:spacing w:after="0"/>
        <w:ind w:left="357" w:hanging="357"/>
        <w:rPr>
          <w:lang w:val="pl-PL"/>
        </w:rPr>
      </w:pPr>
      <w:r>
        <w:rPr>
          <w:b/>
          <w:bCs/>
          <w:lang w:val="pl-PL"/>
        </w:rPr>
        <w:t>Rekomendacje, co do semestru:</w:t>
      </w:r>
      <w:r>
        <w:rPr>
          <w:lang w:val="pl-PL"/>
        </w:rPr>
        <w:t xml:space="preserve"> przedmiot powinien nadal być wykładany na 2. semestrze studiów</w:t>
      </w:r>
      <w:r w:rsidR="00E67344">
        <w:rPr>
          <w:lang w:val="pl-PL"/>
        </w:rPr>
        <w:t>.</w:t>
      </w:r>
    </w:p>
    <w:p w14:paraId="00FCB3B2" w14:textId="4F10333D" w:rsidR="00710E45" w:rsidRPr="0037109D" w:rsidRDefault="005F0A95" w:rsidP="00E67344">
      <w:pPr>
        <w:pStyle w:val="Akapitzlist"/>
        <w:numPr>
          <w:ilvl w:val="0"/>
          <w:numId w:val="67"/>
        </w:numPr>
        <w:spacing w:after="0"/>
        <w:ind w:left="357" w:hanging="357"/>
        <w:rPr>
          <w:lang w:val="pl-PL"/>
        </w:rPr>
      </w:pPr>
      <w:r>
        <w:rPr>
          <w:b/>
          <w:bCs/>
          <w:lang w:val="pl-PL"/>
        </w:rPr>
        <w:t>Rekomendacje, co do założeń i celu:</w:t>
      </w:r>
      <w:r>
        <w:rPr>
          <w:lang w:val="pl-PL"/>
        </w:rPr>
        <w:t xml:space="preserve"> w założeniach i celu zajęć powinno się dodać sformułowanie: „Studenci poznają także podstawowe zagadnienia z administracji lotniczej w Polsce (ULC, PAŻP)’’.</w:t>
      </w:r>
    </w:p>
    <w:p w14:paraId="79866304" w14:textId="4F4A9E12" w:rsidR="00710E45" w:rsidRPr="0037109D" w:rsidRDefault="005F0A95" w:rsidP="00E67344">
      <w:pPr>
        <w:pStyle w:val="Akapitzlist"/>
        <w:numPr>
          <w:ilvl w:val="0"/>
          <w:numId w:val="67"/>
        </w:numPr>
        <w:spacing w:after="0"/>
        <w:ind w:left="357" w:hanging="357"/>
        <w:rPr>
          <w:lang w:val="pl-PL"/>
        </w:rPr>
      </w:pPr>
      <w:r>
        <w:rPr>
          <w:b/>
          <w:bCs/>
          <w:lang w:val="pl-PL"/>
        </w:rPr>
        <w:t>Rekomendacje, co do treści sylabusa:</w:t>
      </w:r>
      <w:r w:rsidR="009428F4">
        <w:rPr>
          <w:lang w:val="pl-PL"/>
        </w:rPr>
        <w:t xml:space="preserve"> </w:t>
      </w:r>
      <w:r>
        <w:rPr>
          <w:lang w:val="pl-PL"/>
        </w:rPr>
        <w:t>Do treści programowych powinny zostać dodane punkty o treści:</w:t>
      </w:r>
      <w:r w:rsidR="009428F4">
        <w:rPr>
          <w:lang w:val="pl-PL"/>
        </w:rPr>
        <w:t xml:space="preserve"> </w:t>
      </w:r>
      <w:r>
        <w:rPr>
          <w:lang w:val="pl-PL"/>
        </w:rPr>
        <w:t>Podstawowe zagadnienia z Administracji lotniczej w Polsce (ULC, PAŻP).</w:t>
      </w:r>
    </w:p>
    <w:p w14:paraId="339188DD" w14:textId="55A13945" w:rsidR="00710E45" w:rsidRPr="0037109D" w:rsidRDefault="005F0A95" w:rsidP="00E67344">
      <w:pPr>
        <w:pStyle w:val="Akapitzlist"/>
        <w:numPr>
          <w:ilvl w:val="0"/>
          <w:numId w:val="67"/>
        </w:numPr>
        <w:spacing w:after="0"/>
        <w:ind w:left="357" w:hanging="357"/>
        <w:rPr>
          <w:lang w:val="pl-PL"/>
        </w:rPr>
      </w:pPr>
      <w:r>
        <w:rPr>
          <w:b/>
          <w:bCs/>
          <w:lang w:val="pl-PL"/>
        </w:rPr>
        <w:t>Rekomendacje, co do literatury/materiałów dydaktycznych</w:t>
      </w:r>
      <w:r>
        <w:rPr>
          <w:lang w:val="pl-PL"/>
        </w:rPr>
        <w:t xml:space="preserve">: </w:t>
      </w:r>
      <w:r w:rsidR="0034038C">
        <w:rPr>
          <w:lang w:val="pl-PL"/>
        </w:rPr>
        <w:t>brak</w:t>
      </w:r>
      <w:r>
        <w:rPr>
          <w:lang w:val="pl-PL"/>
        </w:rPr>
        <w:t xml:space="preserve"> sugestii względem uzupełnienia literatury o kolejne pozycje.</w:t>
      </w:r>
    </w:p>
    <w:p w14:paraId="713C67C4" w14:textId="2553EC7A" w:rsidR="00710E45" w:rsidRPr="0037109D" w:rsidRDefault="005F0A95" w:rsidP="00B8134F">
      <w:pPr>
        <w:pStyle w:val="Akapitzlist"/>
        <w:numPr>
          <w:ilvl w:val="0"/>
          <w:numId w:val="67"/>
        </w:numPr>
        <w:spacing w:after="240"/>
        <w:ind w:left="357" w:hanging="357"/>
        <w:rPr>
          <w:lang w:val="pl-PL"/>
        </w:rPr>
      </w:pPr>
      <w:r>
        <w:rPr>
          <w:b/>
          <w:bCs/>
          <w:lang w:val="pl-PL"/>
        </w:rPr>
        <w:t>Uwagi, co do treści przedmiotu pod kątem późniejszych ćwiczeń na symulatorach:</w:t>
      </w:r>
      <w:r>
        <w:rPr>
          <w:lang w:val="pl-PL"/>
        </w:rPr>
        <w:t xml:space="preserve"> nie dotyczy.</w:t>
      </w:r>
    </w:p>
    <w:p w14:paraId="1921D6D9" w14:textId="494FC136" w:rsidR="00710E45" w:rsidRPr="00CE2321" w:rsidRDefault="009B30C5" w:rsidP="00CE2321">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426"/>
        </w:tabs>
        <w:suppressAutoHyphens w:val="0"/>
        <w:autoSpaceDN/>
        <w:spacing w:before="0" w:after="200"/>
        <w:ind w:left="0" w:firstLine="0"/>
        <w:textAlignment w:val="auto"/>
        <w:rPr>
          <w:b/>
          <w:bCs/>
          <w:caps w:val="0"/>
          <w:spacing w:val="0"/>
          <w:sz w:val="24"/>
          <w:szCs w:val="24"/>
          <w:lang w:val="pl-PL"/>
        </w:rPr>
      </w:pPr>
      <w:r w:rsidRPr="00CE2321">
        <w:rPr>
          <w:b/>
          <w:bCs/>
          <w:caps w:val="0"/>
          <w:spacing w:val="0"/>
          <w:sz w:val="24"/>
          <w:szCs w:val="24"/>
          <w:lang w:val="pl-PL"/>
        </w:rPr>
        <w:lastRenderedPageBreak/>
        <w:t>Zmiany rekomendowane do wprowadzenia do sylabusa na I roku specjalności Administrowanie Ruchem Lotniczym przedmiotu prawno-administracyjnego pn. Postępowanie administracyjne i sądowo-administracyjne</w:t>
      </w:r>
    </w:p>
    <w:p w14:paraId="423C10E8" w14:textId="6AF6D9A4" w:rsidR="00710E45" w:rsidRPr="0037109D" w:rsidRDefault="005F0A95" w:rsidP="009B30C5">
      <w:pPr>
        <w:pStyle w:val="Akapitzlist"/>
        <w:numPr>
          <w:ilvl w:val="0"/>
          <w:numId w:val="68"/>
        </w:numPr>
        <w:spacing w:after="0"/>
        <w:rPr>
          <w:lang w:val="pl-PL"/>
        </w:rPr>
      </w:pPr>
      <w:r>
        <w:rPr>
          <w:b/>
          <w:bCs/>
          <w:lang w:val="pl-PL"/>
        </w:rPr>
        <w:t>Nazwa przedmiotu, rok</w:t>
      </w:r>
      <w:r>
        <w:rPr>
          <w:lang w:val="pl-PL"/>
        </w:rPr>
        <w:t>: Postępowanie administracyjne i sądowo-administracyjne, I rok</w:t>
      </w:r>
    </w:p>
    <w:p w14:paraId="15617877" w14:textId="2CDC5014" w:rsidR="00710E45" w:rsidRPr="0037109D" w:rsidRDefault="005F0A95" w:rsidP="009B30C5">
      <w:pPr>
        <w:pStyle w:val="Akapitzlist"/>
        <w:numPr>
          <w:ilvl w:val="0"/>
          <w:numId w:val="68"/>
        </w:numPr>
        <w:spacing w:after="0"/>
        <w:ind w:left="357" w:hanging="357"/>
        <w:rPr>
          <w:lang w:val="pl-PL"/>
        </w:rPr>
      </w:pPr>
      <w:r>
        <w:rPr>
          <w:b/>
          <w:bCs/>
          <w:lang w:val="pl-PL"/>
        </w:rPr>
        <w:t>Rekomendacje, co do semestru:</w:t>
      </w:r>
      <w:r>
        <w:rPr>
          <w:lang w:val="pl-PL"/>
        </w:rPr>
        <w:t xml:space="preserve"> przedmiot powinien nadal być wykładany na 5. semestrze studiów</w:t>
      </w:r>
    </w:p>
    <w:p w14:paraId="57571B16" w14:textId="55AF950C" w:rsidR="00710E45" w:rsidRPr="0037109D" w:rsidRDefault="005F0A95" w:rsidP="009B30C5">
      <w:pPr>
        <w:pStyle w:val="Akapitzlist"/>
        <w:numPr>
          <w:ilvl w:val="0"/>
          <w:numId w:val="68"/>
        </w:numPr>
        <w:spacing w:after="0"/>
        <w:ind w:left="357" w:hanging="357"/>
        <w:rPr>
          <w:lang w:val="pl-PL"/>
        </w:rPr>
      </w:pPr>
      <w:r>
        <w:rPr>
          <w:b/>
          <w:bCs/>
          <w:lang w:val="pl-PL"/>
        </w:rPr>
        <w:t>Rekomendacje, co do założeń i celu:</w:t>
      </w:r>
      <w:r>
        <w:rPr>
          <w:lang w:val="pl-PL"/>
        </w:rPr>
        <w:t xml:space="preserve"> „Studenci poznają także podstawowe zagadnienia z postępowania administracyjnego i sądowo-administracyjnego podstawie orzecznictwa sądów administracyjnych dot. ustawy Prawo lotnicze’’.</w:t>
      </w:r>
    </w:p>
    <w:p w14:paraId="43B6FB20" w14:textId="2ED961D9" w:rsidR="00710E45" w:rsidRPr="0037109D" w:rsidRDefault="005F0A95" w:rsidP="009B30C5">
      <w:pPr>
        <w:pStyle w:val="Akapitzlist"/>
        <w:numPr>
          <w:ilvl w:val="0"/>
          <w:numId w:val="68"/>
        </w:numPr>
        <w:spacing w:after="0"/>
        <w:ind w:left="357" w:hanging="357"/>
        <w:rPr>
          <w:lang w:val="pl-PL"/>
        </w:rPr>
      </w:pPr>
      <w:r>
        <w:rPr>
          <w:b/>
          <w:bCs/>
          <w:lang w:val="pl-PL"/>
        </w:rPr>
        <w:t>Rekomendacje, co do treści sylabusa:</w:t>
      </w:r>
      <w:r w:rsidR="009428F4">
        <w:rPr>
          <w:lang w:val="pl-PL"/>
        </w:rPr>
        <w:t xml:space="preserve"> </w:t>
      </w:r>
      <w:r>
        <w:rPr>
          <w:lang w:val="pl-PL"/>
        </w:rPr>
        <w:t>Do treści programowych powinny zostać dodane punkty o treści: Przykłady orzecznictwa sądów administracyjnych dot. ustawy Prawo lotnicze.</w:t>
      </w:r>
    </w:p>
    <w:p w14:paraId="5DCCD630" w14:textId="295F7E0E" w:rsidR="00710E45" w:rsidRPr="0037109D" w:rsidRDefault="005F0A95" w:rsidP="009B30C5">
      <w:pPr>
        <w:pStyle w:val="Akapitzlist"/>
        <w:numPr>
          <w:ilvl w:val="0"/>
          <w:numId w:val="68"/>
        </w:numPr>
        <w:spacing w:after="0"/>
        <w:ind w:left="357" w:hanging="357"/>
        <w:rPr>
          <w:lang w:val="pl-PL"/>
        </w:rPr>
      </w:pPr>
      <w:r>
        <w:rPr>
          <w:b/>
          <w:bCs/>
          <w:lang w:val="pl-PL"/>
        </w:rPr>
        <w:t>Rekomendacje, co do literatury/materiałów dydaktycznych:</w:t>
      </w:r>
      <w:r>
        <w:rPr>
          <w:lang w:val="pl-PL"/>
        </w:rPr>
        <w:t xml:space="preserve"> </w:t>
      </w:r>
      <w:r w:rsidR="0034038C">
        <w:rPr>
          <w:lang w:val="pl-PL"/>
        </w:rPr>
        <w:t>brak</w:t>
      </w:r>
      <w:r>
        <w:rPr>
          <w:lang w:val="pl-PL"/>
        </w:rPr>
        <w:t xml:space="preserve"> sugestii względem uzupełnienia literatury o kolejne pozycje.</w:t>
      </w:r>
    </w:p>
    <w:p w14:paraId="749FBCCA" w14:textId="488FC4FD" w:rsidR="00710E45" w:rsidRPr="00B8134F" w:rsidRDefault="005F0A95" w:rsidP="00B8134F">
      <w:pPr>
        <w:pStyle w:val="Akapitzlist"/>
        <w:numPr>
          <w:ilvl w:val="0"/>
          <w:numId w:val="68"/>
        </w:numPr>
        <w:spacing w:after="240"/>
        <w:ind w:left="357" w:hanging="357"/>
        <w:rPr>
          <w:lang w:val="pl-PL"/>
        </w:rPr>
      </w:pPr>
      <w:r>
        <w:rPr>
          <w:b/>
          <w:bCs/>
          <w:lang w:val="pl-PL"/>
        </w:rPr>
        <w:t>Uwagi, co do treści przedmiotu pod kątem późniejszych ćwiczeń na symulatorach:</w:t>
      </w:r>
      <w:r>
        <w:rPr>
          <w:lang w:val="pl-PL"/>
        </w:rPr>
        <w:t xml:space="preserve"> nie dotyczy.</w:t>
      </w:r>
    </w:p>
    <w:p w14:paraId="2F1A8E97" w14:textId="52A84D27" w:rsidR="00710E45" w:rsidRPr="00CE2321" w:rsidRDefault="009B30C5" w:rsidP="00CE2321">
      <w:pPr>
        <w:pStyle w:val="Nagwek1"/>
        <w:numPr>
          <w:ilvl w:val="0"/>
          <w:numId w:val="42"/>
        </w:num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D0CECE" w:themeFill="background2" w:themeFillShade="E6"/>
        <w:tabs>
          <w:tab w:val="left" w:pos="284"/>
          <w:tab w:val="left" w:pos="426"/>
        </w:tabs>
        <w:suppressAutoHyphens w:val="0"/>
        <w:autoSpaceDN/>
        <w:spacing w:before="0" w:after="200"/>
        <w:ind w:left="0" w:firstLine="0"/>
        <w:textAlignment w:val="auto"/>
        <w:rPr>
          <w:b/>
          <w:bCs/>
          <w:caps w:val="0"/>
          <w:spacing w:val="0"/>
          <w:sz w:val="24"/>
          <w:szCs w:val="24"/>
          <w:lang w:val="pl-PL"/>
        </w:rPr>
      </w:pPr>
      <w:r w:rsidRPr="00CE2321">
        <w:rPr>
          <w:b/>
          <w:bCs/>
          <w:caps w:val="0"/>
          <w:spacing w:val="0"/>
          <w:sz w:val="24"/>
          <w:szCs w:val="24"/>
          <w:lang w:val="pl-PL"/>
        </w:rPr>
        <w:t>Postanowienia końcowe</w:t>
      </w:r>
    </w:p>
    <w:p w14:paraId="28DCFE6A" w14:textId="645C4572" w:rsidR="00710E45" w:rsidRPr="0037109D" w:rsidRDefault="005F0A95" w:rsidP="00B66C8E">
      <w:pPr>
        <w:pStyle w:val="Akapitzlist"/>
        <w:numPr>
          <w:ilvl w:val="0"/>
          <w:numId w:val="69"/>
        </w:numPr>
        <w:spacing w:after="480"/>
        <w:ind w:left="357" w:hanging="357"/>
        <w:rPr>
          <w:lang w:val="pl-PL"/>
        </w:rPr>
      </w:pPr>
      <w:r>
        <w:rPr>
          <w:lang w:val="pl-PL"/>
        </w:rPr>
        <w:t xml:space="preserve">Członkowie Rady opracowujący Rekomendacje na podstawie oceny charakteru finalnej wersji niniejszego dokumentu oraz uwzględnieniu charakteru wspólnych prac na rzecz jego opracowania uznali zgodnie, że Rekomendacje nie mają charakteru twórczego, tj. nie stanowią utworu w rozumieniu </w:t>
      </w:r>
      <w:r>
        <w:rPr>
          <w:rFonts w:cs="Calibri"/>
          <w:lang w:val="pl-PL"/>
        </w:rPr>
        <w:t>ustawy z dnia 4 lutego 1994 r. o prawie autorskim i prawach pokrewnych</w:t>
      </w:r>
      <w:r>
        <w:rPr>
          <w:lang w:val="pl-PL"/>
        </w:rPr>
        <w:t xml:space="preserve"> – każdy członek Rady z osobna oraz Rada łącznie jako podmiot uznają, że Rekomendacje mogą być wykorzystywane przez Uczelnią Łazarskiego w sposób nieograniczony pod względem celu wykorzystywania oraz pod względem czasowym i terytorialnym (prace i efekty tych pracy wykonane przez członków Rady wynikają w przypadku Praktyków Biznesu z zawartych umów, a w przypadku Dydaktyków i Koordynatora Rady z przyjętych dodatkowych zadań do wykonania w ramach dodatków zadaniowych).</w:t>
      </w:r>
    </w:p>
    <w:p w14:paraId="4118EDE4" w14:textId="4056C926" w:rsidR="00710E45" w:rsidRDefault="005F0A95" w:rsidP="008918E8">
      <w:pPr>
        <w:pStyle w:val="Standard"/>
        <w:tabs>
          <w:tab w:val="left" w:pos="710"/>
        </w:tabs>
        <w:spacing w:after="360" w:line="240" w:lineRule="auto"/>
        <w:ind w:left="425"/>
        <w:rPr>
          <w:lang w:val="pl-PL"/>
        </w:rPr>
      </w:pPr>
      <w:r>
        <w:rPr>
          <w:lang w:val="pl-PL"/>
        </w:rPr>
        <w:t>Podpisy członków RADY PRAKTYKÓW BIZNESU I DYDAKTYKÓW:</w:t>
      </w:r>
    </w:p>
    <w:p w14:paraId="746B254F" w14:textId="01F18614" w:rsidR="00710E45" w:rsidRDefault="005F0A95" w:rsidP="008918E8">
      <w:pPr>
        <w:pStyle w:val="Akapitzlist"/>
        <w:numPr>
          <w:ilvl w:val="0"/>
          <w:numId w:val="53"/>
        </w:numPr>
        <w:spacing w:after="1080" w:line="240" w:lineRule="auto"/>
        <w:ind w:left="714" w:hanging="289"/>
        <w:rPr>
          <w:lang w:val="pl-PL"/>
        </w:rPr>
      </w:pPr>
      <w:r>
        <w:rPr>
          <w:lang w:val="pl-PL"/>
        </w:rPr>
        <w:t>Dziekan dr hab. Anna Konert, prof. UŁa</w:t>
      </w:r>
      <w:r w:rsidR="009428F4">
        <w:rPr>
          <w:lang w:val="pl-PL"/>
        </w:rPr>
        <w:t xml:space="preserve"> </w:t>
      </w:r>
      <w:r>
        <w:rPr>
          <w:lang w:val="pl-PL"/>
        </w:rPr>
        <w:t>– Koordynator Rady:</w:t>
      </w:r>
    </w:p>
    <w:p w14:paraId="4D832D9A" w14:textId="77777777" w:rsidR="00710E45" w:rsidRDefault="005F0A95">
      <w:pPr>
        <w:pStyle w:val="Akapitzlist"/>
        <w:spacing w:after="360" w:line="240" w:lineRule="auto"/>
        <w:rPr>
          <w:lang w:val="pl-PL"/>
        </w:rPr>
      </w:pPr>
      <w:r>
        <w:rPr>
          <w:lang w:val="pl-PL"/>
        </w:rPr>
        <w:t>……………………………………………………………….</w:t>
      </w:r>
    </w:p>
    <w:p w14:paraId="3C7947FC" w14:textId="77777777" w:rsidR="00710E45" w:rsidRDefault="005F0A95" w:rsidP="008918E8">
      <w:pPr>
        <w:pStyle w:val="Akapitzlist"/>
        <w:numPr>
          <w:ilvl w:val="0"/>
          <w:numId w:val="53"/>
        </w:numPr>
        <w:spacing w:after="1080" w:line="240" w:lineRule="auto"/>
        <w:ind w:left="714" w:hanging="289"/>
        <w:rPr>
          <w:lang w:val="pl-PL"/>
        </w:rPr>
      </w:pPr>
      <w:r>
        <w:rPr>
          <w:lang w:val="pl-PL"/>
        </w:rPr>
        <w:lastRenderedPageBreak/>
        <w:t>dr Agnieszka Fortońska – Sekretarz / Dydaktyk:</w:t>
      </w:r>
    </w:p>
    <w:p w14:paraId="13CB5CA0" w14:textId="77777777" w:rsidR="00710E45" w:rsidRDefault="005F0A95">
      <w:pPr>
        <w:pStyle w:val="Akapitzlist"/>
        <w:spacing w:after="360" w:line="240" w:lineRule="auto"/>
        <w:rPr>
          <w:lang w:val="pl-PL"/>
        </w:rPr>
      </w:pPr>
      <w:r>
        <w:rPr>
          <w:lang w:val="pl-PL"/>
        </w:rPr>
        <w:t>……………………………………………………………….</w:t>
      </w:r>
    </w:p>
    <w:p w14:paraId="7BAD23F0" w14:textId="77777777" w:rsidR="00710E45" w:rsidRDefault="005F0A95" w:rsidP="008918E8">
      <w:pPr>
        <w:pStyle w:val="Akapitzlist"/>
        <w:numPr>
          <w:ilvl w:val="0"/>
          <w:numId w:val="53"/>
        </w:numPr>
        <w:spacing w:after="1080" w:line="240" w:lineRule="auto"/>
        <w:ind w:left="714" w:hanging="289"/>
        <w:rPr>
          <w:lang w:val="pl-PL"/>
        </w:rPr>
      </w:pPr>
      <w:r>
        <w:rPr>
          <w:lang w:val="pl-PL"/>
        </w:rPr>
        <w:t>dr Mateusz Osiecki – Dydaktyk:</w:t>
      </w:r>
    </w:p>
    <w:p w14:paraId="3C48A8C5" w14:textId="77777777" w:rsidR="00710E45" w:rsidRDefault="005F0A95">
      <w:pPr>
        <w:pStyle w:val="Akapitzlist"/>
        <w:spacing w:after="360" w:line="240" w:lineRule="auto"/>
        <w:rPr>
          <w:lang w:val="pl-PL"/>
        </w:rPr>
      </w:pPr>
      <w:r>
        <w:rPr>
          <w:lang w:val="pl-PL"/>
        </w:rPr>
        <w:t>……………………………………………………………….</w:t>
      </w:r>
    </w:p>
    <w:p w14:paraId="4A7F6DB3" w14:textId="77777777" w:rsidR="00710E45" w:rsidRDefault="005F0A95" w:rsidP="008918E8">
      <w:pPr>
        <w:pStyle w:val="Akapitzlist"/>
        <w:numPr>
          <w:ilvl w:val="0"/>
          <w:numId w:val="53"/>
        </w:numPr>
        <w:spacing w:after="1080" w:line="240" w:lineRule="auto"/>
        <w:ind w:left="714" w:hanging="289"/>
        <w:rPr>
          <w:lang w:val="pl-PL"/>
        </w:rPr>
      </w:pPr>
      <w:r>
        <w:rPr>
          <w:lang w:val="pl-PL"/>
        </w:rPr>
        <w:t>Michał Witkowski – Praktyk Biznesu:</w:t>
      </w:r>
    </w:p>
    <w:p w14:paraId="15A04798" w14:textId="77777777" w:rsidR="00710E45" w:rsidRDefault="005F0A95">
      <w:pPr>
        <w:pStyle w:val="Akapitzlist"/>
        <w:spacing w:after="360" w:line="240" w:lineRule="auto"/>
        <w:rPr>
          <w:lang w:val="pl-PL"/>
        </w:rPr>
      </w:pPr>
      <w:r>
        <w:rPr>
          <w:lang w:val="pl-PL"/>
        </w:rPr>
        <w:t>……………………………………………………………….</w:t>
      </w:r>
    </w:p>
    <w:p w14:paraId="40E74459" w14:textId="77777777" w:rsidR="00710E45" w:rsidRDefault="005F0A95" w:rsidP="008918E8">
      <w:pPr>
        <w:pStyle w:val="Akapitzlist"/>
        <w:numPr>
          <w:ilvl w:val="0"/>
          <w:numId w:val="53"/>
        </w:numPr>
        <w:spacing w:after="1080" w:line="240" w:lineRule="auto"/>
        <w:ind w:left="714" w:hanging="289"/>
        <w:rPr>
          <w:lang w:val="pl-PL"/>
        </w:rPr>
      </w:pPr>
      <w:r>
        <w:rPr>
          <w:lang w:val="pl-PL"/>
        </w:rPr>
        <w:t>dr Piotr Czech – Praktyk Biznesu:</w:t>
      </w:r>
    </w:p>
    <w:p w14:paraId="0335D1AB" w14:textId="77777777" w:rsidR="00710E45" w:rsidRDefault="005F0A95">
      <w:pPr>
        <w:pStyle w:val="Akapitzlist"/>
        <w:spacing w:after="360" w:line="240" w:lineRule="auto"/>
        <w:rPr>
          <w:lang w:val="pl-PL"/>
        </w:rPr>
      </w:pPr>
      <w:r>
        <w:rPr>
          <w:lang w:val="pl-PL"/>
        </w:rPr>
        <w:t>……………………………………………………………….</w:t>
      </w:r>
    </w:p>
    <w:p w14:paraId="42B93D9A" w14:textId="77777777" w:rsidR="00710E45" w:rsidRDefault="005F0A95" w:rsidP="008918E8">
      <w:pPr>
        <w:pStyle w:val="Akapitzlist"/>
        <w:numPr>
          <w:ilvl w:val="0"/>
          <w:numId w:val="53"/>
        </w:numPr>
        <w:spacing w:after="1080" w:line="240" w:lineRule="auto"/>
        <w:ind w:left="714" w:hanging="289"/>
        <w:rPr>
          <w:lang w:val="pl-PL"/>
        </w:rPr>
      </w:pPr>
      <w:r>
        <w:rPr>
          <w:lang w:val="pl-PL"/>
        </w:rPr>
        <w:t xml:space="preserve">Bartosz </w:t>
      </w:r>
      <w:proofErr w:type="spellStart"/>
      <w:r>
        <w:rPr>
          <w:lang w:val="pl-PL"/>
        </w:rPr>
        <w:t>Supernat</w:t>
      </w:r>
      <w:proofErr w:type="spellEnd"/>
      <w:r>
        <w:rPr>
          <w:lang w:val="pl-PL"/>
        </w:rPr>
        <w:t xml:space="preserve"> – Praktyk Biznesu:</w:t>
      </w:r>
    </w:p>
    <w:p w14:paraId="577D046E" w14:textId="77777777" w:rsidR="00710E45" w:rsidRDefault="005F0A95">
      <w:pPr>
        <w:pStyle w:val="Akapitzlist"/>
        <w:spacing w:after="360" w:line="240" w:lineRule="auto"/>
        <w:rPr>
          <w:lang w:val="pl-PL"/>
        </w:rPr>
      </w:pPr>
      <w:r>
        <w:rPr>
          <w:lang w:val="pl-PL"/>
        </w:rPr>
        <w:t>……………………………………………………………….</w:t>
      </w:r>
    </w:p>
    <w:p w14:paraId="721FC560" w14:textId="77777777" w:rsidR="00710E45" w:rsidRDefault="005F0A95" w:rsidP="008918E8">
      <w:pPr>
        <w:pStyle w:val="Akapitzlist"/>
        <w:numPr>
          <w:ilvl w:val="0"/>
          <w:numId w:val="53"/>
        </w:numPr>
        <w:spacing w:after="1080" w:line="240" w:lineRule="auto"/>
        <w:ind w:left="714" w:hanging="289"/>
        <w:rPr>
          <w:lang w:val="pl-PL"/>
        </w:rPr>
      </w:pPr>
      <w:r>
        <w:rPr>
          <w:lang w:val="pl-PL"/>
        </w:rPr>
        <w:t>Jerzy Baumann – Praktyk Biznesu:</w:t>
      </w:r>
    </w:p>
    <w:p w14:paraId="47E3F6C6" w14:textId="77777777" w:rsidR="00710E45" w:rsidRDefault="005F0A95" w:rsidP="008918E8">
      <w:pPr>
        <w:pStyle w:val="Akapitzlist"/>
        <w:spacing w:after="1440" w:line="240" w:lineRule="auto"/>
        <w:rPr>
          <w:lang w:val="pl-PL"/>
        </w:rPr>
      </w:pPr>
      <w:r>
        <w:rPr>
          <w:lang w:val="pl-PL"/>
        </w:rPr>
        <w:t>……………………………………………………………….</w:t>
      </w:r>
    </w:p>
    <w:p w14:paraId="0F7EF05C" w14:textId="77777777" w:rsidR="00710E45" w:rsidRDefault="005F0A95">
      <w:pPr>
        <w:pStyle w:val="Standard"/>
        <w:tabs>
          <w:tab w:val="left" w:pos="900"/>
        </w:tabs>
        <w:spacing w:before="120" w:after="0" w:line="240" w:lineRule="auto"/>
        <w:jc w:val="right"/>
      </w:pPr>
      <w:r>
        <w:rPr>
          <w:rFonts w:cs="Calibri"/>
          <w:lang w:val="pl-PL"/>
        </w:rPr>
        <w:t>#FunduszeUE #FunduszeEuropejskie</w:t>
      </w:r>
    </w:p>
    <w:sectPr w:rsidR="00710E45" w:rsidSect="0037109D">
      <w:headerReference w:type="default" r:id="rId9"/>
      <w:footerReference w:type="default" r:id="rId10"/>
      <w:footerReference w:type="first" r:id="rId11"/>
      <w:pgSz w:w="11906" w:h="16838"/>
      <w:pgMar w:top="709" w:right="1417" w:bottom="426" w:left="1417" w:header="114" w:footer="28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1D591" w14:textId="77777777" w:rsidR="005F0A95" w:rsidRDefault="005F0A95">
      <w:pPr>
        <w:spacing w:before="0" w:after="0" w:line="240" w:lineRule="auto"/>
      </w:pPr>
      <w:r>
        <w:separator/>
      </w:r>
    </w:p>
  </w:endnote>
  <w:endnote w:type="continuationSeparator" w:id="0">
    <w:p w14:paraId="6C290DB1" w14:textId="77777777" w:rsidR="005F0A95" w:rsidRDefault="005F0A9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StarSymbol">
    <w:altName w:val="Segoe UI Symbol"/>
    <w:charset w:val="02"/>
    <w:family w:val="auto"/>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F">
    <w:altName w:val="Calibri"/>
    <w:charset w:val="00"/>
    <w:family w:val="auto"/>
    <w:pitch w:val="variable"/>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D4FC6" w14:textId="77777777" w:rsidR="005F0A95" w:rsidRDefault="005F0A95">
    <w:pPr>
      <w:pStyle w:val="Stopka"/>
      <w:jc w:val="right"/>
    </w:pPr>
    <w:r>
      <w:rPr>
        <w:lang w:val="pl-PL"/>
      </w:rPr>
      <w:t xml:space="preserve">Strona </w:t>
    </w:r>
    <w:r>
      <w:rPr>
        <w:lang w:val="pl-PL"/>
      </w:rPr>
      <w:fldChar w:fldCharType="begin"/>
    </w:r>
    <w:r>
      <w:rPr>
        <w:lang w:val="pl-PL"/>
      </w:rPr>
      <w:instrText xml:space="preserve"> PAGE \* ARABIC </w:instrText>
    </w:r>
    <w:r>
      <w:rPr>
        <w:lang w:val="pl-PL"/>
      </w:rPr>
      <w:fldChar w:fldCharType="separate"/>
    </w:r>
    <w:r>
      <w:rPr>
        <w:lang w:val="pl-PL"/>
      </w:rPr>
      <w:t>2</w:t>
    </w:r>
    <w:r>
      <w:rPr>
        <w:lang w:val="pl-PL"/>
      </w:rPr>
      <w:fldChar w:fldCharType="end"/>
    </w:r>
    <w:r>
      <w:rPr>
        <w:lang w:val="pl-PL"/>
      </w:rPr>
      <w:t xml:space="preserve"> z </w:t>
    </w:r>
    <w:r>
      <w:rPr>
        <w:lang w:val="pl-PL"/>
      </w:rPr>
      <w:fldChar w:fldCharType="begin"/>
    </w:r>
    <w:r>
      <w:rPr>
        <w:lang w:val="pl-PL"/>
      </w:rPr>
      <w:instrText xml:space="preserve"> NUMPAGES </w:instrText>
    </w:r>
    <w:r>
      <w:rPr>
        <w:lang w:val="pl-PL"/>
      </w:rPr>
      <w:fldChar w:fldCharType="separate"/>
    </w:r>
    <w:r>
      <w:rPr>
        <w:lang w:val="pl-PL"/>
      </w:rPr>
      <w:t>2</w:t>
    </w:r>
    <w:r>
      <w:rPr>
        <w:lang w:val="pl-PL"/>
      </w:rPr>
      <w:fldChar w:fldCharType="end"/>
    </w:r>
  </w:p>
  <w:p w14:paraId="67DA4AE6" w14:textId="77777777" w:rsidR="005F0A95" w:rsidRDefault="005F0A95">
    <w:pPr>
      <w:pStyle w:val="Stopk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4D34D" w14:textId="167FF13E" w:rsidR="00224E87" w:rsidRDefault="00224E87" w:rsidP="00224E87">
    <w:pPr>
      <w:pStyle w:val="Stopka"/>
      <w:jc w:val="right"/>
    </w:pPr>
    <w:r>
      <w:t>Strona 1 z 43</w:t>
    </w:r>
  </w:p>
  <w:p w14:paraId="0D8DE088" w14:textId="77777777" w:rsidR="00224E87" w:rsidRDefault="00224E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DDB86" w14:textId="77777777" w:rsidR="005F0A95" w:rsidRDefault="005F0A95">
      <w:pPr>
        <w:spacing w:before="0" w:after="0" w:line="240" w:lineRule="auto"/>
      </w:pPr>
      <w:r>
        <w:rPr>
          <w:color w:val="000000"/>
        </w:rPr>
        <w:separator/>
      </w:r>
    </w:p>
  </w:footnote>
  <w:footnote w:type="continuationSeparator" w:id="0">
    <w:p w14:paraId="5F3E706F" w14:textId="77777777" w:rsidR="005F0A95" w:rsidRDefault="005F0A9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E8712" w14:textId="77777777" w:rsidR="005F0A95" w:rsidRDefault="005F0A95">
    <w:pPr>
      <w:pStyle w:val="Nagwek"/>
      <w:spacing w:after="240"/>
    </w:pPr>
    <w:r>
      <w:rPr>
        <w:noProof/>
        <w:lang w:val="pl-PL" w:eastAsia="pl-PL"/>
      </w:rPr>
      <w:drawing>
        <wp:inline distT="0" distB="0" distL="0" distR="0" wp14:anchorId="7E4D1084" wp14:editId="0FE713B5">
          <wp:extent cx="5760720" cy="794522"/>
          <wp:effectExtent l="0" t="0" r="0" b="5578"/>
          <wp:docPr id="952707283" name="grafika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wp:cNvGraphicFramePr/>
          <a:graphic xmlns:a="http://schemas.openxmlformats.org/drawingml/2006/main">
            <a:graphicData uri="http://schemas.openxmlformats.org/drawingml/2006/picture">
              <pic:pic xmlns:pic="http://schemas.openxmlformats.org/drawingml/2006/picture">
                <pic:nvPicPr>
                  <pic:cNvPr id="862443653" name="grafika1" descr="Poziome zestawienie logotypów. &#10;Z lewej strony logotyp Fundusze Europejskie dla Rozwoju Społecznego. Znak graficzny zbudowany z układu trzech połączonych gwiazd w kolorach: biały, żółty i czerwony, na tle trapezu. Na środku logotyp Rzeczpospolita Polska. Znak graficzny odzwierciedla biało-czerwoną flagę Polski. Z prawej strony logotyp Dofinansowane przez Unię Europejską. Znak graficzny odzwierciedla flagę Unii Europejskiej. Niebieski prostokąt na środku którego, żółte gwiazdy tworzą okrąg."/>
                  <pic:cNvPicPr/>
                </pic:nvPicPr>
                <pic:blipFill>
                  <a:blip r:embed="rId1">
                    <a:lum/>
                    <a:alphaModFix/>
                  </a:blip>
                  <a:srcRect/>
                  <a:stretch>
                    <a:fillRect/>
                  </a:stretch>
                </pic:blipFill>
                <pic:spPr>
                  <a:xfrm>
                    <a:off x="0" y="0"/>
                    <a:ext cx="5760720" cy="794522"/>
                  </a:xfrm>
                  <a:prstGeom prst="rect">
                    <a:avLst/>
                  </a:prstGeom>
                  <a:noFill/>
                  <a:ln>
                    <a:noFill/>
                    <a:prstDash/>
                  </a:ln>
                </pic:spPr>
              </pic:pic>
            </a:graphicData>
          </a:graphic>
        </wp:inline>
      </w:drawing>
    </w:r>
    <w:r>
      <w:rPr>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B3654E"/>
    <w:multiLevelType w:val="multilevel"/>
    <w:tmpl w:val="37A4F35A"/>
    <w:styleLink w:val="WWNum25"/>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1" w15:restartNumberingAfterBreak="0">
    <w:nsid w:val="06D0783A"/>
    <w:multiLevelType w:val="multilevel"/>
    <w:tmpl w:val="448CF9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7A74B2E"/>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3" w15:restartNumberingAfterBreak="0">
    <w:nsid w:val="0D5C4107"/>
    <w:multiLevelType w:val="multilevel"/>
    <w:tmpl w:val="D8D6413C"/>
    <w:styleLink w:val="WWNum23"/>
    <w:lvl w:ilvl="0">
      <w:start w:val="1"/>
      <w:numFmt w:val="upperRoman"/>
      <w:lvlText w:val="%1)"/>
      <w:lvlJc w:val="right"/>
      <w:pPr>
        <w:ind w:left="1380" w:hanging="360"/>
      </w:pPr>
    </w:lvl>
    <w:lvl w:ilvl="1">
      <w:start w:val="1"/>
      <w:numFmt w:val="upperRoman"/>
      <w:lvlText w:val="%2)"/>
      <w:lvlJc w:val="right"/>
      <w:pPr>
        <w:ind w:left="1380" w:hanging="360"/>
      </w:pPr>
    </w:lvl>
    <w:lvl w:ilvl="2">
      <w:start w:val="1"/>
      <w:numFmt w:val="upperRoman"/>
      <w:lvlText w:val="%1.%2.%3)"/>
      <w:lvlJc w:val="right"/>
      <w:pPr>
        <w:ind w:left="1380" w:hanging="360"/>
      </w:pPr>
    </w:lvl>
    <w:lvl w:ilvl="3">
      <w:start w:val="1"/>
      <w:numFmt w:val="upperRoman"/>
      <w:lvlText w:val="%1.%2.%3.%4)"/>
      <w:lvlJc w:val="right"/>
      <w:pPr>
        <w:ind w:left="1380" w:hanging="360"/>
      </w:pPr>
    </w:lvl>
    <w:lvl w:ilvl="4">
      <w:start w:val="1"/>
      <w:numFmt w:val="upperRoman"/>
      <w:lvlText w:val="%1.%2.%3.%4.%5)"/>
      <w:lvlJc w:val="right"/>
      <w:pPr>
        <w:ind w:left="1380" w:hanging="360"/>
      </w:pPr>
    </w:lvl>
    <w:lvl w:ilvl="5">
      <w:start w:val="1"/>
      <w:numFmt w:val="upperRoman"/>
      <w:lvlText w:val="%1.%2.%3.%4.%5.%6)"/>
      <w:lvlJc w:val="right"/>
      <w:pPr>
        <w:ind w:left="1380" w:hanging="360"/>
      </w:pPr>
    </w:lvl>
    <w:lvl w:ilvl="6">
      <w:start w:val="1"/>
      <w:numFmt w:val="upperRoman"/>
      <w:lvlText w:val="%1.%2.%3.%4.%5.%6.%7)"/>
      <w:lvlJc w:val="right"/>
      <w:pPr>
        <w:ind w:left="1380" w:hanging="360"/>
      </w:pPr>
    </w:lvl>
    <w:lvl w:ilvl="7">
      <w:start w:val="1"/>
      <w:numFmt w:val="upperRoman"/>
      <w:lvlText w:val="%1.%2.%3.%4.%5.%6.%7.%8)"/>
      <w:lvlJc w:val="right"/>
      <w:pPr>
        <w:ind w:left="1380" w:hanging="360"/>
      </w:pPr>
    </w:lvl>
    <w:lvl w:ilvl="8">
      <w:start w:val="1"/>
      <w:numFmt w:val="upperRoman"/>
      <w:lvlText w:val="%1.%2.%3.%4.%5.%6.%7.%8.%9)"/>
      <w:lvlJc w:val="right"/>
      <w:pPr>
        <w:ind w:left="1380" w:hanging="360"/>
      </w:pPr>
    </w:lvl>
  </w:abstractNum>
  <w:abstractNum w:abstractNumId="4" w15:restartNumberingAfterBreak="0">
    <w:nsid w:val="0F502EB7"/>
    <w:multiLevelType w:val="multilevel"/>
    <w:tmpl w:val="A8B84800"/>
    <w:styleLink w:val="WWNum10"/>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1063FC6"/>
    <w:multiLevelType w:val="multilevel"/>
    <w:tmpl w:val="8138D83C"/>
    <w:styleLink w:val="WWNum1"/>
    <w:lvl w:ilvl="0">
      <w:start w:val="1"/>
      <w:numFmt w:val="upperRoman"/>
      <w:lvlText w:val="%1."/>
      <w:lvlJc w:val="left"/>
      <w:pPr>
        <w:ind w:left="1080" w:hanging="720"/>
      </w:pPr>
      <w:rPr>
        <w:rFonts w:cs="Calibr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71833CB"/>
    <w:multiLevelType w:val="multilevel"/>
    <w:tmpl w:val="4342BCCA"/>
    <w:styleLink w:val="WWNum3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8227FB4"/>
    <w:multiLevelType w:val="multilevel"/>
    <w:tmpl w:val="E0AEF0AC"/>
    <w:styleLink w:val="WWNum17"/>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EF4680"/>
    <w:multiLevelType w:val="multilevel"/>
    <w:tmpl w:val="AD82C2D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1A170B51"/>
    <w:multiLevelType w:val="multilevel"/>
    <w:tmpl w:val="BB786BA0"/>
    <w:styleLink w:val="WWNum19"/>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1.%2.%3)"/>
      <w:lvlJc w:val="left"/>
      <w:pPr>
        <w:ind w:left="1440" w:hanging="360"/>
      </w:pPr>
    </w:lvl>
    <w:lvl w:ilvl="3">
      <w:start w:val="1"/>
      <w:numFmt w:val="decimal"/>
      <w:lvlText w:val="%1.%2.%3.%4)"/>
      <w:lvlJc w:val="left"/>
      <w:pPr>
        <w:ind w:left="1440" w:hanging="360"/>
      </w:pPr>
    </w:lvl>
    <w:lvl w:ilvl="4">
      <w:start w:val="1"/>
      <w:numFmt w:val="decimal"/>
      <w:lvlText w:val="%1.%2.%3.%4.%5)"/>
      <w:lvlJc w:val="left"/>
      <w:pPr>
        <w:ind w:left="1440" w:hanging="360"/>
      </w:pPr>
    </w:lvl>
    <w:lvl w:ilvl="5">
      <w:start w:val="1"/>
      <w:numFmt w:val="decimal"/>
      <w:lvlText w:val="%1.%2.%3.%4.%5.%6)"/>
      <w:lvlJc w:val="left"/>
      <w:pPr>
        <w:ind w:left="1440" w:hanging="36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440" w:hanging="360"/>
      </w:pPr>
    </w:lvl>
  </w:abstractNum>
  <w:abstractNum w:abstractNumId="10" w15:restartNumberingAfterBreak="0">
    <w:nsid w:val="1ACD5293"/>
    <w:multiLevelType w:val="multilevel"/>
    <w:tmpl w:val="487C43E2"/>
    <w:styleLink w:val="WWNum34"/>
    <w:lvl w:ilvl="0">
      <w:start w:val="1"/>
      <w:numFmt w:val="upperRoman"/>
      <w:lvlText w:val="%1)"/>
      <w:lvlJc w:val="right"/>
      <w:pPr>
        <w:ind w:left="720" w:hanging="360"/>
      </w:pPr>
    </w:lvl>
    <w:lvl w:ilvl="1">
      <w:start w:val="1"/>
      <w:numFmt w:val="upperRoman"/>
      <w:lvlText w:val="%2)"/>
      <w:lvlJc w:val="right"/>
      <w:pPr>
        <w:ind w:left="720" w:hanging="360"/>
      </w:pPr>
    </w:lvl>
    <w:lvl w:ilvl="2">
      <w:start w:val="1"/>
      <w:numFmt w:val="upperRoman"/>
      <w:lvlText w:val="%1.%2.%3)"/>
      <w:lvlJc w:val="right"/>
      <w:pPr>
        <w:ind w:left="720" w:hanging="360"/>
      </w:pPr>
    </w:lvl>
    <w:lvl w:ilvl="3">
      <w:start w:val="1"/>
      <w:numFmt w:val="upperRoman"/>
      <w:lvlText w:val="%1.%2.%3.%4)"/>
      <w:lvlJc w:val="right"/>
      <w:pPr>
        <w:ind w:left="720" w:hanging="360"/>
      </w:pPr>
    </w:lvl>
    <w:lvl w:ilvl="4">
      <w:start w:val="1"/>
      <w:numFmt w:val="upperRoman"/>
      <w:lvlText w:val="%1.%2.%3.%4.%5)"/>
      <w:lvlJc w:val="right"/>
      <w:pPr>
        <w:ind w:left="720" w:hanging="360"/>
      </w:pPr>
    </w:lvl>
    <w:lvl w:ilvl="5">
      <w:start w:val="1"/>
      <w:numFmt w:val="upperRoman"/>
      <w:lvlText w:val="%1.%2.%3.%4.%5.%6)"/>
      <w:lvlJc w:val="right"/>
      <w:pPr>
        <w:ind w:left="720" w:hanging="360"/>
      </w:pPr>
    </w:lvl>
    <w:lvl w:ilvl="6">
      <w:start w:val="1"/>
      <w:numFmt w:val="upperRoman"/>
      <w:lvlText w:val="%1.%2.%3.%4.%5.%6.%7)"/>
      <w:lvlJc w:val="right"/>
      <w:pPr>
        <w:ind w:left="720" w:hanging="360"/>
      </w:pPr>
    </w:lvl>
    <w:lvl w:ilvl="7">
      <w:start w:val="1"/>
      <w:numFmt w:val="upperRoman"/>
      <w:lvlText w:val="%1.%2.%3.%4.%5.%6.%7.%8)"/>
      <w:lvlJc w:val="right"/>
      <w:pPr>
        <w:ind w:left="720" w:hanging="360"/>
      </w:pPr>
    </w:lvl>
    <w:lvl w:ilvl="8">
      <w:start w:val="1"/>
      <w:numFmt w:val="upperRoman"/>
      <w:lvlText w:val="%1.%2.%3.%4.%5.%6.%7.%8.%9)"/>
      <w:lvlJc w:val="right"/>
      <w:pPr>
        <w:ind w:left="720" w:hanging="360"/>
      </w:pPr>
    </w:lvl>
  </w:abstractNum>
  <w:abstractNum w:abstractNumId="11" w15:restartNumberingAfterBreak="0">
    <w:nsid w:val="1B0B24B7"/>
    <w:multiLevelType w:val="multilevel"/>
    <w:tmpl w:val="665A2520"/>
    <w:styleLink w:val="WWNum31"/>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12" w15:restartNumberingAfterBreak="0">
    <w:nsid w:val="1F180027"/>
    <w:multiLevelType w:val="multilevel"/>
    <w:tmpl w:val="15E67B1A"/>
    <w:styleLink w:val="WWNum3"/>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13" w15:restartNumberingAfterBreak="0">
    <w:nsid w:val="1F6F13A3"/>
    <w:multiLevelType w:val="multilevel"/>
    <w:tmpl w:val="19649682"/>
    <w:styleLink w:val="WWNum4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14" w15:restartNumberingAfterBreak="0">
    <w:nsid w:val="20772E8F"/>
    <w:multiLevelType w:val="multilevel"/>
    <w:tmpl w:val="CBCA9E12"/>
    <w:styleLink w:val="WWNum4"/>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20DD0259"/>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16" w15:restartNumberingAfterBreak="0">
    <w:nsid w:val="22B41714"/>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17" w15:restartNumberingAfterBreak="0">
    <w:nsid w:val="22BA647B"/>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18" w15:restartNumberingAfterBreak="0">
    <w:nsid w:val="234A15C2"/>
    <w:multiLevelType w:val="multilevel"/>
    <w:tmpl w:val="D68690DA"/>
    <w:styleLink w:val="WWNum7"/>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45F0550"/>
    <w:multiLevelType w:val="multilevel"/>
    <w:tmpl w:val="FC4ED4A2"/>
    <w:styleLink w:val="WWNum9"/>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20" w15:restartNumberingAfterBreak="0">
    <w:nsid w:val="2B2D0573"/>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21" w15:restartNumberingAfterBreak="0">
    <w:nsid w:val="2D0A0BD8"/>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22" w15:restartNumberingAfterBreak="0">
    <w:nsid w:val="31DA37F1"/>
    <w:multiLevelType w:val="multilevel"/>
    <w:tmpl w:val="906C2D0E"/>
    <w:styleLink w:val="WWNum27"/>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23" w15:restartNumberingAfterBreak="0">
    <w:nsid w:val="32A1084C"/>
    <w:multiLevelType w:val="multilevel"/>
    <w:tmpl w:val="00D41B8E"/>
    <w:styleLink w:val="WWNum24"/>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45C5888"/>
    <w:multiLevelType w:val="multilevel"/>
    <w:tmpl w:val="23CE0346"/>
    <w:styleLink w:val="WWNum18"/>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25" w15:restartNumberingAfterBreak="0">
    <w:nsid w:val="34BA7A69"/>
    <w:multiLevelType w:val="multilevel"/>
    <w:tmpl w:val="C0DE7F8E"/>
    <w:styleLink w:val="WWNum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397928E1"/>
    <w:multiLevelType w:val="multilevel"/>
    <w:tmpl w:val="EBEE8920"/>
    <w:styleLink w:val="WWNum16"/>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27" w15:restartNumberingAfterBreak="0">
    <w:nsid w:val="3B7534D1"/>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28" w15:restartNumberingAfterBreak="0">
    <w:nsid w:val="40DA38E7"/>
    <w:multiLevelType w:val="multilevel"/>
    <w:tmpl w:val="74C8A2B0"/>
    <w:styleLink w:val="WWNum6"/>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29" w15:restartNumberingAfterBreak="0">
    <w:nsid w:val="462368E8"/>
    <w:multiLevelType w:val="multilevel"/>
    <w:tmpl w:val="D06A2CEC"/>
    <w:styleLink w:val="WWNum13"/>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30" w15:restartNumberingAfterBreak="0">
    <w:nsid w:val="46BB2C73"/>
    <w:multiLevelType w:val="multilevel"/>
    <w:tmpl w:val="F1945838"/>
    <w:styleLink w:val="WWNum20"/>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1.%2.%3)"/>
      <w:lvlJc w:val="left"/>
      <w:pPr>
        <w:ind w:left="1440" w:hanging="360"/>
      </w:pPr>
    </w:lvl>
    <w:lvl w:ilvl="3">
      <w:start w:val="1"/>
      <w:numFmt w:val="decimal"/>
      <w:lvlText w:val="%1.%2.%3.%4)"/>
      <w:lvlJc w:val="left"/>
      <w:pPr>
        <w:ind w:left="1440" w:hanging="360"/>
      </w:pPr>
    </w:lvl>
    <w:lvl w:ilvl="4">
      <w:start w:val="1"/>
      <w:numFmt w:val="decimal"/>
      <w:lvlText w:val="%1.%2.%3.%4.%5)"/>
      <w:lvlJc w:val="left"/>
      <w:pPr>
        <w:ind w:left="1440" w:hanging="360"/>
      </w:pPr>
    </w:lvl>
    <w:lvl w:ilvl="5">
      <w:start w:val="1"/>
      <w:numFmt w:val="decimal"/>
      <w:lvlText w:val="%1.%2.%3.%4.%5.%6)"/>
      <w:lvlJc w:val="left"/>
      <w:pPr>
        <w:ind w:left="1440" w:hanging="36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440" w:hanging="360"/>
      </w:pPr>
    </w:lvl>
  </w:abstractNum>
  <w:abstractNum w:abstractNumId="31" w15:restartNumberingAfterBreak="0">
    <w:nsid w:val="48191A77"/>
    <w:multiLevelType w:val="multilevel"/>
    <w:tmpl w:val="1270D65A"/>
    <w:styleLink w:val="WWNum29"/>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32" w15:restartNumberingAfterBreak="0">
    <w:nsid w:val="49A61862"/>
    <w:multiLevelType w:val="multilevel"/>
    <w:tmpl w:val="3CAE2A06"/>
    <w:styleLink w:val="WWNum33"/>
    <w:lvl w:ilvl="0">
      <w:start w:val="1"/>
      <w:numFmt w:val="upperRoman"/>
      <w:lvlText w:val="%1)"/>
      <w:lvlJc w:val="right"/>
      <w:pPr>
        <w:ind w:left="720" w:hanging="360"/>
      </w:pPr>
    </w:lvl>
    <w:lvl w:ilvl="1">
      <w:start w:val="1"/>
      <w:numFmt w:val="upperRoman"/>
      <w:lvlText w:val="%2)"/>
      <w:lvlJc w:val="right"/>
      <w:pPr>
        <w:ind w:left="720" w:hanging="360"/>
      </w:pPr>
    </w:lvl>
    <w:lvl w:ilvl="2">
      <w:start w:val="1"/>
      <w:numFmt w:val="upperRoman"/>
      <w:lvlText w:val="%1.%2.%3)"/>
      <w:lvlJc w:val="right"/>
      <w:pPr>
        <w:ind w:left="720" w:hanging="360"/>
      </w:pPr>
    </w:lvl>
    <w:lvl w:ilvl="3">
      <w:start w:val="1"/>
      <w:numFmt w:val="upperRoman"/>
      <w:lvlText w:val="%1.%2.%3.%4)"/>
      <w:lvlJc w:val="right"/>
      <w:pPr>
        <w:ind w:left="720" w:hanging="360"/>
      </w:pPr>
    </w:lvl>
    <w:lvl w:ilvl="4">
      <w:start w:val="1"/>
      <w:numFmt w:val="upperRoman"/>
      <w:lvlText w:val="%1.%2.%3.%4.%5)"/>
      <w:lvlJc w:val="right"/>
      <w:pPr>
        <w:ind w:left="720" w:hanging="360"/>
      </w:pPr>
    </w:lvl>
    <w:lvl w:ilvl="5">
      <w:start w:val="1"/>
      <w:numFmt w:val="upperRoman"/>
      <w:lvlText w:val="%1.%2.%3.%4.%5.%6)"/>
      <w:lvlJc w:val="right"/>
      <w:pPr>
        <w:ind w:left="720" w:hanging="360"/>
      </w:pPr>
    </w:lvl>
    <w:lvl w:ilvl="6">
      <w:start w:val="1"/>
      <w:numFmt w:val="upperRoman"/>
      <w:lvlText w:val="%1.%2.%3.%4.%5.%6.%7)"/>
      <w:lvlJc w:val="right"/>
      <w:pPr>
        <w:ind w:left="720" w:hanging="360"/>
      </w:pPr>
    </w:lvl>
    <w:lvl w:ilvl="7">
      <w:start w:val="1"/>
      <w:numFmt w:val="upperRoman"/>
      <w:lvlText w:val="%1.%2.%3.%4.%5.%6.%7.%8)"/>
      <w:lvlJc w:val="right"/>
      <w:pPr>
        <w:ind w:left="720" w:hanging="360"/>
      </w:pPr>
    </w:lvl>
    <w:lvl w:ilvl="8">
      <w:start w:val="1"/>
      <w:numFmt w:val="upperRoman"/>
      <w:lvlText w:val="%1.%2.%3.%4.%5.%6.%7.%8.%9)"/>
      <w:lvlJc w:val="right"/>
      <w:pPr>
        <w:ind w:left="720" w:hanging="360"/>
      </w:pPr>
    </w:lvl>
  </w:abstractNum>
  <w:abstractNum w:abstractNumId="33" w15:restartNumberingAfterBreak="0">
    <w:nsid w:val="4BA122D7"/>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34" w15:restartNumberingAfterBreak="0">
    <w:nsid w:val="516559AA"/>
    <w:multiLevelType w:val="multilevel"/>
    <w:tmpl w:val="1BCCBA5E"/>
    <w:styleLink w:val="WWNum28"/>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51F742D0"/>
    <w:multiLevelType w:val="multilevel"/>
    <w:tmpl w:val="C53292E2"/>
    <w:styleLink w:val="WWNum30"/>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2CF0350"/>
    <w:multiLevelType w:val="multilevel"/>
    <w:tmpl w:val="95BA96D2"/>
    <w:styleLink w:val="WWNum21"/>
    <w:lvl w:ilvl="0">
      <w:start w:val="1"/>
      <w:numFmt w:val="upperRoman"/>
      <w:lvlText w:val="%1)"/>
      <w:lvlJc w:val="right"/>
      <w:pPr>
        <w:ind w:left="1380" w:hanging="360"/>
      </w:pPr>
    </w:lvl>
    <w:lvl w:ilvl="1">
      <w:start w:val="1"/>
      <w:numFmt w:val="upperRoman"/>
      <w:lvlText w:val="%2)"/>
      <w:lvlJc w:val="right"/>
      <w:pPr>
        <w:ind w:left="1380" w:hanging="360"/>
      </w:pPr>
    </w:lvl>
    <w:lvl w:ilvl="2">
      <w:start w:val="1"/>
      <w:numFmt w:val="upperRoman"/>
      <w:lvlText w:val="%1.%2.%3)"/>
      <w:lvlJc w:val="right"/>
      <w:pPr>
        <w:ind w:left="1380" w:hanging="360"/>
      </w:pPr>
    </w:lvl>
    <w:lvl w:ilvl="3">
      <w:start w:val="1"/>
      <w:numFmt w:val="upperRoman"/>
      <w:lvlText w:val="%1.%2.%3.%4)"/>
      <w:lvlJc w:val="right"/>
      <w:pPr>
        <w:ind w:left="1380" w:hanging="360"/>
      </w:pPr>
    </w:lvl>
    <w:lvl w:ilvl="4">
      <w:start w:val="1"/>
      <w:numFmt w:val="upperRoman"/>
      <w:lvlText w:val="%1.%2.%3.%4.%5)"/>
      <w:lvlJc w:val="right"/>
      <w:pPr>
        <w:ind w:left="1380" w:hanging="360"/>
      </w:pPr>
    </w:lvl>
    <w:lvl w:ilvl="5">
      <w:start w:val="1"/>
      <w:numFmt w:val="upperRoman"/>
      <w:lvlText w:val="%1.%2.%3.%4.%5.%6)"/>
      <w:lvlJc w:val="right"/>
      <w:pPr>
        <w:ind w:left="1380" w:hanging="360"/>
      </w:pPr>
    </w:lvl>
    <w:lvl w:ilvl="6">
      <w:start w:val="1"/>
      <w:numFmt w:val="upperRoman"/>
      <w:lvlText w:val="%1.%2.%3.%4.%5.%6.%7)"/>
      <w:lvlJc w:val="right"/>
      <w:pPr>
        <w:ind w:left="1380" w:hanging="360"/>
      </w:pPr>
    </w:lvl>
    <w:lvl w:ilvl="7">
      <w:start w:val="1"/>
      <w:numFmt w:val="upperRoman"/>
      <w:lvlText w:val="%1.%2.%3.%4.%5.%6.%7.%8)"/>
      <w:lvlJc w:val="right"/>
      <w:pPr>
        <w:ind w:left="1380" w:hanging="360"/>
      </w:pPr>
    </w:lvl>
    <w:lvl w:ilvl="8">
      <w:start w:val="1"/>
      <w:numFmt w:val="upperRoman"/>
      <w:lvlText w:val="%1.%2.%3.%4.%5.%6.%7.%8.%9)"/>
      <w:lvlJc w:val="right"/>
      <w:pPr>
        <w:ind w:left="1380" w:hanging="360"/>
      </w:pPr>
    </w:lvl>
  </w:abstractNum>
  <w:abstractNum w:abstractNumId="37" w15:restartNumberingAfterBreak="0">
    <w:nsid w:val="535F35DC"/>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38" w15:restartNumberingAfterBreak="0">
    <w:nsid w:val="56444558"/>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39" w15:restartNumberingAfterBreak="0">
    <w:nsid w:val="56CB71B6"/>
    <w:multiLevelType w:val="multilevel"/>
    <w:tmpl w:val="4A52A682"/>
    <w:styleLink w:val="WWNum3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59794EB8"/>
    <w:multiLevelType w:val="multilevel"/>
    <w:tmpl w:val="658038EE"/>
    <w:lvl w:ilvl="0">
      <w:numFmt w:val="bullet"/>
      <w:lvlText w:val="•"/>
      <w:lvlJc w:val="left"/>
      <w:pPr>
        <w:ind w:left="927" w:hanging="360"/>
      </w:pPr>
      <w:rPr>
        <w:rFonts w:ascii="OpenSymbol" w:eastAsia="OpenSymbol" w:hAnsi="Open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1" w15:restartNumberingAfterBreak="0">
    <w:nsid w:val="5BA45DE4"/>
    <w:multiLevelType w:val="multilevel"/>
    <w:tmpl w:val="944A46C4"/>
    <w:styleLink w:val="WWNum5"/>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5C266BF6"/>
    <w:multiLevelType w:val="multilevel"/>
    <w:tmpl w:val="0BD6561C"/>
    <w:styleLink w:val="WWNum8"/>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43" w15:restartNumberingAfterBreak="0">
    <w:nsid w:val="601C64DF"/>
    <w:multiLevelType w:val="multilevel"/>
    <w:tmpl w:val="F49CCB38"/>
    <w:styleLink w:val="WWNum2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61891F05"/>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45" w15:restartNumberingAfterBreak="0">
    <w:nsid w:val="6645288D"/>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46" w15:restartNumberingAfterBreak="0">
    <w:nsid w:val="668B2CAF"/>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47" w15:restartNumberingAfterBreak="0">
    <w:nsid w:val="67E20FDF"/>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48" w15:restartNumberingAfterBreak="0">
    <w:nsid w:val="6B0B5E89"/>
    <w:multiLevelType w:val="multilevel"/>
    <w:tmpl w:val="F984CBA0"/>
    <w:styleLink w:val="WWNum12"/>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C413698"/>
    <w:multiLevelType w:val="multilevel"/>
    <w:tmpl w:val="21BA4254"/>
    <w:styleLink w:val="WWNum35"/>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50" w15:restartNumberingAfterBreak="0">
    <w:nsid w:val="6EBC6FCF"/>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51" w15:restartNumberingAfterBreak="0">
    <w:nsid w:val="71105343"/>
    <w:multiLevelType w:val="multilevel"/>
    <w:tmpl w:val="15E67B1A"/>
    <w:lvl w:ilvl="0">
      <w:start w:val="1"/>
      <w:numFmt w:val="decimal"/>
      <w:lvlText w:val="%1)"/>
      <w:lvlJc w:val="left"/>
      <w:pPr>
        <w:ind w:left="360" w:hanging="360"/>
      </w:pPr>
      <w:rPr>
        <w:rFonts w:cs="Calibri"/>
        <w:b w:val="0"/>
        <w:i w:val="0"/>
        <w:sz w:val="24"/>
        <w:szCs w:val="24"/>
      </w:rPr>
    </w:lvl>
    <w:lvl w:ilvl="1">
      <w:start w:val="1"/>
      <w:numFmt w:val="lowerLetter"/>
      <w:lvlText w:val="%2."/>
      <w:lvlJc w:val="left"/>
      <w:pPr>
        <w:ind w:left="1156" w:hanging="360"/>
      </w:pPr>
    </w:lvl>
    <w:lvl w:ilvl="2">
      <w:start w:val="1"/>
      <w:numFmt w:val="lowerRoman"/>
      <w:lvlText w:val="%1.%2.%3."/>
      <w:lvlJc w:val="right"/>
      <w:pPr>
        <w:ind w:left="1876" w:hanging="180"/>
      </w:pPr>
    </w:lvl>
    <w:lvl w:ilvl="3">
      <w:start w:val="1"/>
      <w:numFmt w:val="decimal"/>
      <w:lvlText w:val="%1.%2.%3.%4."/>
      <w:lvlJc w:val="left"/>
      <w:pPr>
        <w:ind w:left="2596" w:hanging="360"/>
      </w:pPr>
    </w:lvl>
    <w:lvl w:ilvl="4">
      <w:start w:val="1"/>
      <w:numFmt w:val="lowerLetter"/>
      <w:lvlText w:val="%1.%2.%3.%4.%5."/>
      <w:lvlJc w:val="left"/>
      <w:pPr>
        <w:ind w:left="3316" w:hanging="360"/>
      </w:pPr>
    </w:lvl>
    <w:lvl w:ilvl="5">
      <w:start w:val="1"/>
      <w:numFmt w:val="lowerRoman"/>
      <w:lvlText w:val="%1.%2.%3.%4.%5.%6."/>
      <w:lvlJc w:val="right"/>
      <w:pPr>
        <w:ind w:left="4036" w:hanging="180"/>
      </w:pPr>
    </w:lvl>
    <w:lvl w:ilvl="6">
      <w:start w:val="1"/>
      <w:numFmt w:val="decimal"/>
      <w:lvlText w:val="%1.%2.%3.%4.%5.%6.%7."/>
      <w:lvlJc w:val="left"/>
      <w:pPr>
        <w:ind w:left="4756" w:hanging="360"/>
      </w:pPr>
    </w:lvl>
    <w:lvl w:ilvl="7">
      <w:start w:val="1"/>
      <w:numFmt w:val="lowerLetter"/>
      <w:lvlText w:val="%1.%2.%3.%4.%5.%6.%7.%8."/>
      <w:lvlJc w:val="left"/>
      <w:pPr>
        <w:ind w:left="5476" w:hanging="360"/>
      </w:pPr>
    </w:lvl>
    <w:lvl w:ilvl="8">
      <w:start w:val="1"/>
      <w:numFmt w:val="lowerRoman"/>
      <w:lvlText w:val="%1.%2.%3.%4.%5.%6.%7.%8.%9."/>
      <w:lvlJc w:val="right"/>
      <w:pPr>
        <w:ind w:left="6196" w:hanging="180"/>
      </w:pPr>
    </w:lvl>
  </w:abstractNum>
  <w:abstractNum w:abstractNumId="52" w15:restartNumberingAfterBreak="0">
    <w:nsid w:val="730E220B"/>
    <w:multiLevelType w:val="multilevel"/>
    <w:tmpl w:val="73F61874"/>
    <w:styleLink w:val="WWNum39"/>
    <w:lvl w:ilvl="0">
      <w:start w:val="1"/>
      <w:numFmt w:val="upperRoman"/>
      <w:lvlText w:val="%1."/>
      <w:lvlJc w:val="left"/>
      <w:pPr>
        <w:ind w:left="1080" w:hanging="720"/>
      </w:pPr>
      <w:rPr>
        <w:rFonts w:cs="Calibri"/>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 w15:restartNumberingAfterBreak="0">
    <w:nsid w:val="7448369C"/>
    <w:multiLevelType w:val="multilevel"/>
    <w:tmpl w:val="6DAA9A2A"/>
    <w:styleLink w:val="WWNum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4" w15:restartNumberingAfterBreak="0">
    <w:nsid w:val="75F45A50"/>
    <w:multiLevelType w:val="multilevel"/>
    <w:tmpl w:val="F8C2E32A"/>
    <w:styleLink w:val="WWNum3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76323060"/>
    <w:multiLevelType w:val="multilevel"/>
    <w:tmpl w:val="3C3AE94C"/>
    <w:styleLink w:val="WWNum37"/>
    <w:lvl w:ilvl="0">
      <w:start w:val="1"/>
      <w:numFmt w:val="upperLetter"/>
      <w:lvlText w:val="%1&gt;"/>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78954225"/>
    <w:multiLevelType w:val="multilevel"/>
    <w:tmpl w:val="812CD2F6"/>
    <w:styleLink w:val="WWNum11"/>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7CA5173D"/>
    <w:multiLevelType w:val="multilevel"/>
    <w:tmpl w:val="56A8D3D4"/>
    <w:styleLink w:val="WWNum14"/>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8" w15:restartNumberingAfterBreak="0">
    <w:nsid w:val="7CB03267"/>
    <w:multiLevelType w:val="multilevel"/>
    <w:tmpl w:val="982A1674"/>
    <w:styleLink w:val="WWNum15"/>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7D673DAA"/>
    <w:multiLevelType w:val="multilevel"/>
    <w:tmpl w:val="C40C90E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0" w15:restartNumberingAfterBreak="0">
    <w:nsid w:val="7DE22AE9"/>
    <w:multiLevelType w:val="multilevel"/>
    <w:tmpl w:val="C1EC1774"/>
    <w:styleLink w:val="WWNum2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1.%2.%3)"/>
      <w:lvlJc w:val="left"/>
      <w:pPr>
        <w:ind w:left="1440" w:hanging="360"/>
      </w:pPr>
    </w:lvl>
    <w:lvl w:ilvl="3">
      <w:start w:val="1"/>
      <w:numFmt w:val="decimal"/>
      <w:lvlText w:val="%1.%2.%3.%4)"/>
      <w:lvlJc w:val="left"/>
      <w:pPr>
        <w:ind w:left="1440" w:hanging="360"/>
      </w:pPr>
    </w:lvl>
    <w:lvl w:ilvl="4">
      <w:start w:val="1"/>
      <w:numFmt w:val="decimal"/>
      <w:lvlText w:val="%1.%2.%3.%4.%5)"/>
      <w:lvlJc w:val="left"/>
      <w:pPr>
        <w:ind w:left="1440" w:hanging="360"/>
      </w:pPr>
    </w:lvl>
    <w:lvl w:ilvl="5">
      <w:start w:val="1"/>
      <w:numFmt w:val="decimal"/>
      <w:lvlText w:val="%1.%2.%3.%4.%5.%6)"/>
      <w:lvlJc w:val="left"/>
      <w:pPr>
        <w:ind w:left="1440" w:hanging="360"/>
      </w:pPr>
    </w:lvl>
    <w:lvl w:ilvl="6">
      <w:start w:val="1"/>
      <w:numFmt w:val="decimal"/>
      <w:lvlText w:val="%1.%2.%3.%4.%5.%6.%7)"/>
      <w:lvlJc w:val="left"/>
      <w:pPr>
        <w:ind w:left="1440" w:hanging="360"/>
      </w:pPr>
    </w:lvl>
    <w:lvl w:ilvl="7">
      <w:start w:val="1"/>
      <w:numFmt w:val="decimal"/>
      <w:lvlText w:val="%1.%2.%3.%4.%5.%6.%7.%8)"/>
      <w:lvlJc w:val="left"/>
      <w:pPr>
        <w:ind w:left="1440" w:hanging="360"/>
      </w:pPr>
    </w:lvl>
    <w:lvl w:ilvl="8">
      <w:start w:val="1"/>
      <w:numFmt w:val="decimal"/>
      <w:lvlText w:val="%1.%2.%3.%4.%5.%6.%7.%8.%9)"/>
      <w:lvlJc w:val="left"/>
      <w:pPr>
        <w:ind w:left="1440" w:hanging="360"/>
      </w:pPr>
    </w:lvl>
  </w:abstractNum>
  <w:num w:numId="1" w16cid:durableId="1094941428">
    <w:abstractNumId w:val="5"/>
  </w:num>
  <w:num w:numId="2" w16cid:durableId="1921209857">
    <w:abstractNumId w:val="25"/>
  </w:num>
  <w:num w:numId="3" w16cid:durableId="318315982">
    <w:abstractNumId w:val="12"/>
  </w:num>
  <w:num w:numId="4" w16cid:durableId="1552381228">
    <w:abstractNumId w:val="14"/>
  </w:num>
  <w:num w:numId="5" w16cid:durableId="656495085">
    <w:abstractNumId w:val="41"/>
  </w:num>
  <w:num w:numId="6" w16cid:durableId="1574001790">
    <w:abstractNumId w:val="28"/>
  </w:num>
  <w:num w:numId="7" w16cid:durableId="1060445701">
    <w:abstractNumId w:val="18"/>
  </w:num>
  <w:num w:numId="8" w16cid:durableId="2052074866">
    <w:abstractNumId w:val="42"/>
  </w:num>
  <w:num w:numId="9" w16cid:durableId="23797478">
    <w:abstractNumId w:val="19"/>
  </w:num>
  <w:num w:numId="10" w16cid:durableId="1291664931">
    <w:abstractNumId w:val="4"/>
  </w:num>
  <w:num w:numId="11" w16cid:durableId="1870489245">
    <w:abstractNumId w:val="56"/>
  </w:num>
  <w:num w:numId="12" w16cid:durableId="687294887">
    <w:abstractNumId w:val="48"/>
  </w:num>
  <w:num w:numId="13" w16cid:durableId="1725367115">
    <w:abstractNumId w:val="29"/>
  </w:num>
  <w:num w:numId="14" w16cid:durableId="120458603">
    <w:abstractNumId w:val="57"/>
  </w:num>
  <w:num w:numId="15" w16cid:durableId="1502890253">
    <w:abstractNumId w:val="58"/>
  </w:num>
  <w:num w:numId="16" w16cid:durableId="136456518">
    <w:abstractNumId w:val="26"/>
  </w:num>
  <w:num w:numId="17" w16cid:durableId="1120566221">
    <w:abstractNumId w:val="7"/>
  </w:num>
  <w:num w:numId="18" w16cid:durableId="1982268950">
    <w:abstractNumId w:val="24"/>
  </w:num>
  <w:num w:numId="19" w16cid:durableId="872884007">
    <w:abstractNumId w:val="9"/>
  </w:num>
  <w:num w:numId="20" w16cid:durableId="1753161845">
    <w:abstractNumId w:val="30"/>
  </w:num>
  <w:num w:numId="21" w16cid:durableId="1002509662">
    <w:abstractNumId w:val="36"/>
  </w:num>
  <w:num w:numId="22" w16cid:durableId="96797829">
    <w:abstractNumId w:val="60"/>
  </w:num>
  <w:num w:numId="23" w16cid:durableId="364209683">
    <w:abstractNumId w:val="3"/>
  </w:num>
  <w:num w:numId="24" w16cid:durableId="898133075">
    <w:abstractNumId w:val="23"/>
  </w:num>
  <w:num w:numId="25" w16cid:durableId="658189153">
    <w:abstractNumId w:val="0"/>
  </w:num>
  <w:num w:numId="26" w16cid:durableId="1312175588">
    <w:abstractNumId w:val="43"/>
  </w:num>
  <w:num w:numId="27" w16cid:durableId="1776630686">
    <w:abstractNumId w:val="22"/>
  </w:num>
  <w:num w:numId="28" w16cid:durableId="747309094">
    <w:abstractNumId w:val="34"/>
  </w:num>
  <w:num w:numId="29" w16cid:durableId="2005889687">
    <w:abstractNumId w:val="31"/>
  </w:num>
  <w:num w:numId="30" w16cid:durableId="950042529">
    <w:abstractNumId w:val="35"/>
  </w:num>
  <w:num w:numId="31" w16cid:durableId="1304237385">
    <w:abstractNumId w:val="11"/>
  </w:num>
  <w:num w:numId="32" w16cid:durableId="883831132">
    <w:abstractNumId w:val="39"/>
  </w:num>
  <w:num w:numId="33" w16cid:durableId="1059354478">
    <w:abstractNumId w:val="32"/>
  </w:num>
  <w:num w:numId="34" w16cid:durableId="1707871858">
    <w:abstractNumId w:val="10"/>
  </w:num>
  <w:num w:numId="35" w16cid:durableId="9455203">
    <w:abstractNumId w:val="49"/>
  </w:num>
  <w:num w:numId="36" w16cid:durableId="783767674">
    <w:abstractNumId w:val="54"/>
  </w:num>
  <w:num w:numId="37" w16cid:durableId="1663125222">
    <w:abstractNumId w:val="55"/>
  </w:num>
  <w:num w:numId="38" w16cid:durableId="109280013">
    <w:abstractNumId w:val="6"/>
  </w:num>
  <w:num w:numId="39" w16cid:durableId="1356230893">
    <w:abstractNumId w:val="52"/>
  </w:num>
  <w:num w:numId="40" w16cid:durableId="1718507145">
    <w:abstractNumId w:val="53"/>
  </w:num>
  <w:num w:numId="41" w16cid:durableId="998847078">
    <w:abstractNumId w:val="13"/>
  </w:num>
  <w:num w:numId="42" w16cid:durableId="811336827">
    <w:abstractNumId w:val="5"/>
    <w:lvlOverride w:ilvl="0">
      <w:startOverride w:val="1"/>
    </w:lvlOverride>
  </w:num>
  <w:num w:numId="43" w16cid:durableId="1823961219">
    <w:abstractNumId w:val="14"/>
    <w:lvlOverride w:ilvl="0">
      <w:startOverride w:val="1"/>
    </w:lvlOverride>
  </w:num>
  <w:num w:numId="44" w16cid:durableId="369303780">
    <w:abstractNumId w:val="18"/>
    <w:lvlOverride w:ilvl="0">
      <w:startOverride w:val="1"/>
    </w:lvlOverride>
  </w:num>
  <w:num w:numId="45" w16cid:durableId="310260154">
    <w:abstractNumId w:val="4"/>
    <w:lvlOverride w:ilvl="0">
      <w:startOverride w:val="1"/>
    </w:lvlOverride>
  </w:num>
  <w:num w:numId="46" w16cid:durableId="1661737165">
    <w:abstractNumId w:val="56"/>
    <w:lvlOverride w:ilvl="0">
      <w:startOverride w:val="1"/>
    </w:lvlOverride>
  </w:num>
  <w:num w:numId="47" w16cid:durableId="931860263">
    <w:abstractNumId w:val="48"/>
    <w:lvlOverride w:ilvl="0">
      <w:startOverride w:val="1"/>
    </w:lvlOverride>
  </w:num>
  <w:num w:numId="48" w16cid:durableId="598685849">
    <w:abstractNumId w:val="1"/>
  </w:num>
  <w:num w:numId="49" w16cid:durableId="1565288757">
    <w:abstractNumId w:val="59"/>
  </w:num>
  <w:num w:numId="50" w16cid:durableId="1120761331">
    <w:abstractNumId w:val="40"/>
  </w:num>
  <w:num w:numId="51" w16cid:durableId="1282492674">
    <w:abstractNumId w:val="8"/>
  </w:num>
  <w:num w:numId="52" w16cid:durableId="681932515">
    <w:abstractNumId w:val="49"/>
    <w:lvlOverride w:ilvl="0">
      <w:startOverride w:val="1"/>
    </w:lvlOverride>
  </w:num>
  <w:num w:numId="53" w16cid:durableId="1064257448">
    <w:abstractNumId w:val="54"/>
    <w:lvlOverride w:ilvl="0">
      <w:lvl w:ilvl="0">
        <w:start w:val="1"/>
        <w:numFmt w:val="lowerLetter"/>
        <w:lvlText w:val="%1)"/>
        <w:lvlJc w:val="left"/>
        <w:pPr>
          <w:ind w:left="720" w:hanging="360"/>
        </w:pPr>
      </w:lvl>
    </w:lvlOverride>
  </w:num>
  <w:num w:numId="54" w16cid:durableId="1270625645">
    <w:abstractNumId w:val="15"/>
  </w:num>
  <w:num w:numId="55" w16cid:durableId="68818159">
    <w:abstractNumId w:val="17"/>
  </w:num>
  <w:num w:numId="56" w16cid:durableId="2085637723">
    <w:abstractNumId w:val="38"/>
  </w:num>
  <w:num w:numId="57" w16cid:durableId="197358204">
    <w:abstractNumId w:val="16"/>
  </w:num>
  <w:num w:numId="58" w16cid:durableId="726074481">
    <w:abstractNumId w:val="44"/>
  </w:num>
  <w:num w:numId="59" w16cid:durableId="698698076">
    <w:abstractNumId w:val="20"/>
  </w:num>
  <w:num w:numId="60" w16cid:durableId="1764837996">
    <w:abstractNumId w:val="27"/>
  </w:num>
  <w:num w:numId="61" w16cid:durableId="1858300952">
    <w:abstractNumId w:val="2"/>
  </w:num>
  <w:num w:numId="62" w16cid:durableId="1225676400">
    <w:abstractNumId w:val="33"/>
  </w:num>
  <w:num w:numId="63" w16cid:durableId="235944815">
    <w:abstractNumId w:val="47"/>
  </w:num>
  <w:num w:numId="64" w16cid:durableId="2072121466">
    <w:abstractNumId w:val="51"/>
  </w:num>
  <w:num w:numId="65" w16cid:durableId="1792743624">
    <w:abstractNumId w:val="45"/>
  </w:num>
  <w:num w:numId="66" w16cid:durableId="1932469659">
    <w:abstractNumId w:val="46"/>
  </w:num>
  <w:num w:numId="67" w16cid:durableId="956176667">
    <w:abstractNumId w:val="50"/>
  </w:num>
  <w:num w:numId="68" w16cid:durableId="130558933">
    <w:abstractNumId w:val="37"/>
  </w:num>
  <w:num w:numId="69" w16cid:durableId="295574013">
    <w:abstractNumId w:val="2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E45"/>
    <w:rsid w:val="000367DC"/>
    <w:rsid w:val="000374BA"/>
    <w:rsid w:val="000F5A46"/>
    <w:rsid w:val="00110872"/>
    <w:rsid w:val="00114146"/>
    <w:rsid w:val="00167347"/>
    <w:rsid w:val="001976FE"/>
    <w:rsid w:val="001D055E"/>
    <w:rsid w:val="001F26CC"/>
    <w:rsid w:val="001F40B0"/>
    <w:rsid w:val="00224E87"/>
    <w:rsid w:val="0023745B"/>
    <w:rsid w:val="002860BE"/>
    <w:rsid w:val="00313221"/>
    <w:rsid w:val="0034038C"/>
    <w:rsid w:val="0037109D"/>
    <w:rsid w:val="003820D1"/>
    <w:rsid w:val="00397F7A"/>
    <w:rsid w:val="00432DDF"/>
    <w:rsid w:val="00507026"/>
    <w:rsid w:val="0052497B"/>
    <w:rsid w:val="005D3CD6"/>
    <w:rsid w:val="005D62D5"/>
    <w:rsid w:val="005F0A95"/>
    <w:rsid w:val="006044A6"/>
    <w:rsid w:val="00655BE7"/>
    <w:rsid w:val="00710E45"/>
    <w:rsid w:val="007159C3"/>
    <w:rsid w:val="007246FC"/>
    <w:rsid w:val="00726BAB"/>
    <w:rsid w:val="00727B0B"/>
    <w:rsid w:val="007710A9"/>
    <w:rsid w:val="0078274F"/>
    <w:rsid w:val="00855290"/>
    <w:rsid w:val="00873348"/>
    <w:rsid w:val="008918E8"/>
    <w:rsid w:val="008C6C4D"/>
    <w:rsid w:val="008D0728"/>
    <w:rsid w:val="008E13E0"/>
    <w:rsid w:val="008F3540"/>
    <w:rsid w:val="009428F4"/>
    <w:rsid w:val="009B30C5"/>
    <w:rsid w:val="00A07457"/>
    <w:rsid w:val="00A37353"/>
    <w:rsid w:val="00AC6844"/>
    <w:rsid w:val="00AF0091"/>
    <w:rsid w:val="00B562B6"/>
    <w:rsid w:val="00B66C8E"/>
    <w:rsid w:val="00B8134F"/>
    <w:rsid w:val="00B8725C"/>
    <w:rsid w:val="00BF1699"/>
    <w:rsid w:val="00C32FAF"/>
    <w:rsid w:val="00C53053"/>
    <w:rsid w:val="00C67BFB"/>
    <w:rsid w:val="00CA5555"/>
    <w:rsid w:val="00CE2321"/>
    <w:rsid w:val="00D470ED"/>
    <w:rsid w:val="00D877EA"/>
    <w:rsid w:val="00DD1EFF"/>
    <w:rsid w:val="00E14334"/>
    <w:rsid w:val="00E428E8"/>
    <w:rsid w:val="00E54EEE"/>
    <w:rsid w:val="00E62CC7"/>
    <w:rsid w:val="00E67344"/>
    <w:rsid w:val="00E804E4"/>
    <w:rsid w:val="00F06FE7"/>
    <w:rsid w:val="00F54746"/>
    <w:rsid w:val="00F6041F"/>
    <w:rsid w:val="00F63FBD"/>
    <w:rsid w:val="00F91CDD"/>
    <w:rsid w:val="00FB334C"/>
    <w:rsid w:val="00FD5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C8FC97"/>
  <w15:docId w15:val="{1F0AC321-8C58-4D1A-8065-E4CB95D6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ahoma"/>
        <w:kern w:val="3"/>
        <w:lang w:val="pl-PL" w:eastAsia="en-US" w:bidi="ar-SA"/>
      </w:rPr>
    </w:rPrDefault>
    <w:pPrDefault>
      <w:pPr>
        <w:widowControl w:val="0"/>
        <w:autoSpaceDN w:val="0"/>
        <w:spacing w:before="100"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Textbody"/>
    <w:uiPriority w:val="9"/>
    <w:qFormat/>
    <w:pPr>
      <w:pBdr>
        <w:top w:val="single" w:sz="24" w:space="0" w:color="D0CECE"/>
        <w:left w:val="single" w:sz="24" w:space="0" w:color="D0CECE"/>
        <w:bottom w:val="single" w:sz="24" w:space="0" w:color="D0CECE"/>
        <w:right w:val="single" w:sz="24" w:space="0" w:color="D0CECE"/>
      </w:pBdr>
      <w:shd w:val="clear" w:color="auto" w:fill="D0CECE"/>
      <w:spacing w:before="100" w:after="0"/>
      <w:outlineLvl w:val="0"/>
    </w:pPr>
    <w:rPr>
      <w:caps/>
      <w:spacing w:val="15"/>
      <w:sz w:val="22"/>
      <w:szCs w:val="22"/>
    </w:rPr>
  </w:style>
  <w:style w:type="paragraph" w:styleId="Nagwek2">
    <w:name w:val="heading 2"/>
    <w:basedOn w:val="Standard"/>
    <w:next w:val="Textbody"/>
    <w:uiPriority w:val="9"/>
    <w:semiHidden/>
    <w:unhideWhenUsed/>
    <w:qFormat/>
    <w:pPr>
      <w:pBdr>
        <w:top w:val="single" w:sz="24" w:space="0" w:color="F5F5F5"/>
        <w:left w:val="single" w:sz="24" w:space="0" w:color="F5F5F5"/>
        <w:bottom w:val="single" w:sz="24" w:space="0" w:color="F5F5F5"/>
        <w:right w:val="single" w:sz="24" w:space="0" w:color="F5F5F5"/>
      </w:pBdr>
      <w:shd w:val="clear" w:color="auto" w:fill="F5F5F5"/>
      <w:spacing w:before="100" w:after="0"/>
      <w:outlineLvl w:val="1"/>
    </w:pPr>
    <w:rPr>
      <w:caps/>
      <w:spacing w:val="15"/>
    </w:rPr>
  </w:style>
  <w:style w:type="paragraph" w:styleId="Nagwek3">
    <w:name w:val="heading 3"/>
    <w:basedOn w:val="Standard"/>
    <w:next w:val="Textbody"/>
    <w:uiPriority w:val="9"/>
    <w:semiHidden/>
    <w:unhideWhenUsed/>
    <w:qFormat/>
    <w:pPr>
      <w:pBdr>
        <w:top w:val="single" w:sz="6" w:space="2" w:color="D0CECE"/>
      </w:pBdr>
      <w:spacing w:before="300" w:after="0"/>
      <w:outlineLvl w:val="2"/>
    </w:pPr>
    <w:rPr>
      <w:caps/>
      <w:color w:val="696565"/>
      <w:spacing w:val="15"/>
    </w:rPr>
  </w:style>
  <w:style w:type="paragraph" w:styleId="Nagwek4">
    <w:name w:val="heading 4"/>
    <w:basedOn w:val="Standard"/>
    <w:next w:val="Textbody"/>
    <w:uiPriority w:val="9"/>
    <w:semiHidden/>
    <w:unhideWhenUsed/>
    <w:qFormat/>
    <w:pPr>
      <w:pBdr>
        <w:top w:val="single" w:sz="8" w:space="2" w:color="D0CECE"/>
      </w:pBdr>
      <w:spacing w:before="200" w:after="0"/>
      <w:outlineLvl w:val="3"/>
    </w:pPr>
    <w:rPr>
      <w:caps/>
      <w:color w:val="9D9898"/>
      <w:spacing w:val="10"/>
    </w:rPr>
  </w:style>
  <w:style w:type="paragraph" w:styleId="Nagwek5">
    <w:name w:val="heading 5"/>
    <w:basedOn w:val="Standard"/>
    <w:next w:val="Textbody"/>
    <w:uiPriority w:val="9"/>
    <w:semiHidden/>
    <w:unhideWhenUsed/>
    <w:qFormat/>
    <w:pPr>
      <w:pBdr>
        <w:bottom w:val="single" w:sz="6" w:space="1" w:color="D0CECE"/>
      </w:pBdr>
      <w:spacing w:before="200" w:after="0"/>
      <w:outlineLvl w:val="4"/>
    </w:pPr>
    <w:rPr>
      <w:caps/>
      <w:color w:val="9D9898"/>
      <w:spacing w:val="10"/>
    </w:rPr>
  </w:style>
  <w:style w:type="paragraph" w:styleId="Nagwek6">
    <w:name w:val="heading 6"/>
    <w:basedOn w:val="Standard"/>
    <w:next w:val="Textbody"/>
    <w:uiPriority w:val="9"/>
    <w:semiHidden/>
    <w:unhideWhenUsed/>
    <w:qFormat/>
    <w:pPr>
      <w:pBdr>
        <w:bottom w:val="single" w:sz="8" w:space="1" w:color="D0CECE"/>
      </w:pBdr>
      <w:spacing w:before="200" w:after="0"/>
      <w:outlineLvl w:val="5"/>
    </w:pPr>
    <w:rPr>
      <w:caps/>
      <w:color w:val="9D9898"/>
      <w:spacing w:val="10"/>
    </w:rPr>
  </w:style>
  <w:style w:type="paragraph" w:styleId="Nagwek7">
    <w:name w:val="heading 7"/>
    <w:basedOn w:val="Standard"/>
    <w:next w:val="Textbody"/>
    <w:pPr>
      <w:spacing w:before="200" w:after="0"/>
      <w:outlineLvl w:val="6"/>
    </w:pPr>
    <w:rPr>
      <w:caps/>
      <w:color w:val="9D9898"/>
      <w:spacing w:val="10"/>
    </w:rPr>
  </w:style>
  <w:style w:type="paragraph" w:styleId="Nagwek8">
    <w:name w:val="heading 8"/>
    <w:basedOn w:val="Standard"/>
    <w:next w:val="Textbody"/>
    <w:pPr>
      <w:spacing w:before="200" w:after="0"/>
      <w:outlineLvl w:val="7"/>
    </w:pPr>
    <w:rPr>
      <w:caps/>
      <w:spacing w:val="10"/>
      <w:sz w:val="18"/>
      <w:szCs w:val="18"/>
    </w:rPr>
  </w:style>
  <w:style w:type="paragraph" w:styleId="Nagwek9">
    <w:name w:val="heading 9"/>
    <w:basedOn w:val="Standard"/>
    <w:next w:val="Textbody"/>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spacing w:before="0" w:after="160"/>
    </w:pPr>
    <w:rPr>
      <w:rFonts w:ascii="Aptos" w:hAnsi="Aptos" w:cs="F"/>
      <w:sz w:val="24"/>
      <w:szCs w:val="24"/>
      <w:lang w:val="en-US" w:eastAsia="ja-JP"/>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widowControl w:val="0"/>
      <w:spacing w:after="0" w:line="360" w:lineRule="atLeast"/>
      <w:jc w:val="both"/>
    </w:pPr>
    <w:rPr>
      <w:rFonts w:ascii="Times New Roman" w:eastAsia="Times New Roman" w:hAnsi="Times New Roman" w:cs="Times New Roman"/>
      <w:b/>
      <w:i/>
      <w:lang w:eastAsia="en-US"/>
    </w:rPr>
  </w:style>
  <w:style w:type="paragraph" w:styleId="Lista">
    <w:name w:val="List"/>
    <w:basedOn w:val="Textbody"/>
    <w:rPr>
      <w:rFonts w:cs="Arial"/>
    </w:rPr>
  </w:style>
  <w:style w:type="paragraph" w:styleId="Legenda">
    <w:name w:val="caption"/>
    <w:basedOn w:val="Standard"/>
    <w:rPr>
      <w:b/>
      <w:bCs/>
      <w:color w:val="9D9898"/>
      <w:sz w:val="16"/>
      <w:szCs w:val="16"/>
    </w:rPr>
  </w:style>
  <w:style w:type="paragraph" w:customStyle="1" w:styleId="Index">
    <w:name w:val="Index"/>
    <w:basedOn w:val="Standard"/>
    <w:pPr>
      <w:suppressLineNumbers/>
    </w:pPr>
    <w:rPr>
      <w:rFonts w:cs="Arial"/>
    </w:rPr>
  </w:style>
  <w:style w:type="paragraph" w:styleId="Nagwek">
    <w:name w:val="header"/>
    <w:basedOn w:val="Standard"/>
    <w:pPr>
      <w:suppressLineNumbers/>
      <w:tabs>
        <w:tab w:val="center" w:pos="4536"/>
        <w:tab w:val="right" w:pos="9072"/>
      </w:tabs>
      <w:spacing w:before="100" w:after="0" w:line="240" w:lineRule="auto"/>
    </w:pPr>
  </w:style>
  <w:style w:type="paragraph" w:styleId="Akapitzlist">
    <w:name w:val="List Paragraph"/>
    <w:basedOn w:val="Standard"/>
    <w:pPr>
      <w:ind w:left="720"/>
    </w:pPr>
  </w:style>
  <w:style w:type="paragraph" w:customStyle="1" w:styleId="Akapitzlist1">
    <w:name w:val="Akapit z listą1"/>
    <w:basedOn w:val="Standard"/>
    <w:pPr>
      <w:spacing w:before="240" w:after="240" w:line="240" w:lineRule="auto"/>
      <w:ind w:left="720"/>
    </w:pPr>
    <w:rPr>
      <w:rFonts w:ascii="Calibri" w:eastAsia="Times New Roman" w:hAnsi="Calibri" w:cs="Times New Roman"/>
    </w:rPr>
  </w:style>
  <w:style w:type="paragraph" w:styleId="Stopka">
    <w:name w:val="footer"/>
    <w:basedOn w:val="Standard"/>
    <w:pPr>
      <w:suppressLineNumbers/>
      <w:tabs>
        <w:tab w:val="center" w:pos="4536"/>
        <w:tab w:val="right" w:pos="9072"/>
      </w:tabs>
      <w:spacing w:before="100" w:after="0" w:line="240" w:lineRule="auto"/>
    </w:pPr>
  </w:style>
  <w:style w:type="paragraph" w:styleId="Tekstdymka">
    <w:name w:val="Balloon Text"/>
    <w:basedOn w:val="Standard"/>
    <w:pPr>
      <w:spacing w:before="100" w:after="0" w:line="240" w:lineRule="auto"/>
    </w:pPr>
    <w:rPr>
      <w:rFonts w:ascii="Segoe UI" w:hAnsi="Segoe UI" w:cs="Segoe UI"/>
      <w:sz w:val="18"/>
      <w:szCs w:val="18"/>
    </w:rPr>
  </w:style>
  <w:style w:type="paragraph" w:styleId="Tytu">
    <w:name w:val="Title"/>
    <w:basedOn w:val="Standard"/>
    <w:next w:val="Podtytu"/>
    <w:uiPriority w:val="10"/>
    <w:qFormat/>
    <w:pPr>
      <w:spacing w:after="0"/>
    </w:pPr>
    <w:rPr>
      <w:rFonts w:ascii="Aptos Display" w:hAnsi="Aptos Display"/>
      <w:bCs/>
      <w:caps/>
      <w:spacing w:val="10"/>
      <w:sz w:val="32"/>
      <w:szCs w:val="52"/>
    </w:rPr>
  </w:style>
  <w:style w:type="paragraph" w:styleId="Podtytu">
    <w:name w:val="Subtitle"/>
    <w:basedOn w:val="Standard"/>
    <w:next w:val="Textbody"/>
    <w:uiPriority w:val="11"/>
    <w:qFormat/>
    <w:pPr>
      <w:spacing w:after="500" w:line="240" w:lineRule="auto"/>
    </w:pPr>
    <w:rPr>
      <w:b/>
      <w:iCs/>
      <w:caps/>
      <w:spacing w:val="10"/>
      <w:sz w:val="28"/>
      <w:szCs w:val="21"/>
    </w:rPr>
  </w:style>
  <w:style w:type="paragraph" w:styleId="Bezodstpw">
    <w:name w:val="No Spacing"/>
    <w:pPr>
      <w:widowControl/>
      <w:suppressAutoHyphens/>
      <w:spacing w:after="0" w:line="240" w:lineRule="auto"/>
    </w:pPr>
  </w:style>
  <w:style w:type="paragraph" w:styleId="Cytat">
    <w:name w:val="Quote"/>
    <w:basedOn w:val="Standard"/>
    <w:rPr>
      <w:i/>
      <w:iCs/>
    </w:rPr>
  </w:style>
  <w:style w:type="paragraph" w:styleId="Cytatintensywny">
    <w:name w:val="Intense Quote"/>
    <w:basedOn w:val="Standard"/>
    <w:pPr>
      <w:spacing w:before="240" w:after="240" w:line="240" w:lineRule="auto"/>
      <w:ind w:left="1080" w:right="1080"/>
      <w:jc w:val="center"/>
    </w:pPr>
    <w:rPr>
      <w:color w:val="D0CECE"/>
    </w:rPr>
  </w:style>
  <w:style w:type="paragraph" w:customStyle="1" w:styleId="ContentsHeading">
    <w:name w:val="Contents Heading"/>
    <w:basedOn w:val="Nagwek1"/>
    <w:pPr>
      <w:suppressLineNumbers/>
    </w:pPr>
    <w:rPr>
      <w:b/>
      <w:bCs/>
      <w:sz w:val="32"/>
      <w:szCs w:val="32"/>
    </w:rPr>
  </w:style>
  <w:style w:type="paragraph" w:styleId="Tekstprzypisudolnego">
    <w:name w:val="footnote text"/>
    <w:basedOn w:val="Standard"/>
  </w:style>
  <w:style w:type="paragraph" w:styleId="Tekstkomentarza">
    <w:name w:val="annotation text"/>
    <w:basedOn w:val="Standard"/>
    <w:pPr>
      <w:spacing w:line="240" w:lineRule="auto"/>
    </w:pPr>
  </w:style>
  <w:style w:type="paragraph" w:styleId="Tematkomentarza">
    <w:name w:val="annotation subject"/>
    <w:basedOn w:val="Tekstkomentarza"/>
    <w:rPr>
      <w:b/>
      <w:bCs/>
    </w:rPr>
  </w:style>
  <w:style w:type="paragraph" w:styleId="Poprawka">
    <w:name w:val="Revision"/>
    <w:pPr>
      <w:widowControl/>
      <w:suppressAutoHyphens/>
    </w:pPr>
  </w:style>
  <w:style w:type="paragraph" w:customStyle="1" w:styleId="Default">
    <w:name w:val="Default"/>
    <w:pPr>
      <w:widowControl/>
      <w:suppressAutoHyphens/>
    </w:pPr>
    <w:rPr>
      <w:rFonts w:cs="Calibri"/>
      <w:color w:val="000000"/>
      <w:sz w:val="24"/>
      <w:szCs w:val="24"/>
    </w:rPr>
  </w:style>
  <w:style w:type="paragraph" w:styleId="Tekstprzypisukocowego">
    <w:name w:val="endnote text"/>
    <w:basedOn w:val="Standard"/>
    <w:pPr>
      <w:spacing w:after="0" w:line="240" w:lineRule="auto"/>
    </w:pPr>
  </w:style>
  <w:style w:type="paragraph" w:styleId="NormalnyWeb">
    <w:name w:val="Normal (Web)"/>
    <w:basedOn w:val="Standard"/>
    <w:pPr>
      <w:spacing w:before="28" w:after="100" w:line="240" w:lineRule="auto"/>
    </w:pPr>
    <w:rPr>
      <w:rFonts w:ascii="Times New Roman" w:eastAsia="Times New Roman" w:hAnsi="Times New Roman" w:cs="Times New Roman"/>
      <w:lang w:eastAsia="pl-PL"/>
    </w:rPr>
  </w:style>
  <w:style w:type="character" w:customStyle="1" w:styleId="Internetlink">
    <w:name w:val="Internet link"/>
    <w:basedOn w:val="Domylnaczcionkaakapitu"/>
    <w:rPr>
      <w:color w:val="0563C1"/>
      <w:u w:val="single"/>
    </w:rPr>
  </w:style>
  <w:style w:type="character" w:customStyle="1" w:styleId="StrongEmphasis">
    <w:name w:val="Strong Emphasis"/>
    <w:rPr>
      <w:b/>
      <w:bCs/>
    </w:rPr>
  </w:style>
  <w:style w:type="character" w:customStyle="1" w:styleId="Nagwek1Znak">
    <w:name w:val="Nagłówek 1 Znak"/>
    <w:basedOn w:val="Domylnaczcionkaakapitu"/>
    <w:uiPriority w:val="9"/>
    <w:rPr>
      <w:caps/>
      <w:color w:val="FFFFFF"/>
      <w:spacing w:val="15"/>
      <w:sz w:val="22"/>
      <w:szCs w:val="22"/>
    </w:rPr>
  </w:style>
  <w:style w:type="character" w:customStyle="1" w:styleId="NagwekZnak">
    <w:name w:val="Nagłówek Znak"/>
    <w:basedOn w:val="Domylnaczcionkaakapitu"/>
  </w:style>
  <w:style w:type="character" w:customStyle="1" w:styleId="StopkaZnak">
    <w:name w:val="Stopka Znak"/>
    <w:basedOn w:val="Domylnaczcionkaakapitu"/>
  </w:style>
  <w:style w:type="character" w:customStyle="1" w:styleId="TekstdymkaZnak">
    <w:name w:val="Tekst dymka Znak"/>
    <w:basedOn w:val="Domylnaczcionkaakapitu"/>
    <w:rPr>
      <w:rFonts w:ascii="Segoe UI" w:hAnsi="Segoe UI" w:cs="Segoe UI"/>
      <w:sz w:val="18"/>
      <w:szCs w:val="18"/>
    </w:rPr>
  </w:style>
  <w:style w:type="character" w:customStyle="1" w:styleId="Nagwek2Znak">
    <w:name w:val="Nagłówek 2 Znak"/>
    <w:basedOn w:val="Domylnaczcionkaakapitu"/>
    <w:rPr>
      <w:caps/>
      <w:spacing w:val="15"/>
    </w:rPr>
  </w:style>
  <w:style w:type="character" w:customStyle="1" w:styleId="Nagwek3Znak">
    <w:name w:val="Nagłówek 3 Znak"/>
    <w:basedOn w:val="Domylnaczcionkaakapitu"/>
    <w:rPr>
      <w:caps/>
      <w:color w:val="696565"/>
      <w:spacing w:val="15"/>
    </w:rPr>
  </w:style>
  <w:style w:type="character" w:customStyle="1" w:styleId="Nagwek4Znak">
    <w:name w:val="Nagłówek 4 Znak"/>
    <w:basedOn w:val="Domylnaczcionkaakapitu"/>
    <w:rPr>
      <w:caps/>
      <w:color w:val="9D9898"/>
      <w:spacing w:val="10"/>
    </w:rPr>
  </w:style>
  <w:style w:type="character" w:customStyle="1" w:styleId="Nagwek5Znak">
    <w:name w:val="Nagłówek 5 Znak"/>
    <w:basedOn w:val="Domylnaczcionkaakapitu"/>
    <w:rPr>
      <w:caps/>
      <w:color w:val="9D9898"/>
      <w:spacing w:val="10"/>
    </w:rPr>
  </w:style>
  <w:style w:type="character" w:customStyle="1" w:styleId="Nagwek6Znak">
    <w:name w:val="Nagłówek 6 Znak"/>
    <w:basedOn w:val="Domylnaczcionkaakapitu"/>
    <w:rPr>
      <w:caps/>
      <w:color w:val="9D9898"/>
      <w:spacing w:val="10"/>
    </w:rPr>
  </w:style>
  <w:style w:type="character" w:customStyle="1" w:styleId="Nagwek7Znak">
    <w:name w:val="Nagłówek 7 Znak"/>
    <w:basedOn w:val="Domylnaczcionkaakapitu"/>
    <w:rPr>
      <w:caps/>
      <w:color w:val="9D9898"/>
      <w:spacing w:val="10"/>
    </w:rPr>
  </w:style>
  <w:style w:type="character" w:customStyle="1" w:styleId="Nagwek8Znak">
    <w:name w:val="Nagłówek 8 Znak"/>
    <w:basedOn w:val="Domylnaczcionkaakapitu"/>
    <w:rPr>
      <w:caps/>
      <w:spacing w:val="10"/>
      <w:sz w:val="18"/>
      <w:szCs w:val="18"/>
    </w:rPr>
  </w:style>
  <w:style w:type="character" w:customStyle="1" w:styleId="Nagwek9Znak">
    <w:name w:val="Nagłówek 9 Znak"/>
    <w:basedOn w:val="Domylnaczcionkaakapitu"/>
    <w:rPr>
      <w:i/>
      <w:iCs/>
      <w:caps/>
      <w:spacing w:val="10"/>
      <w:sz w:val="18"/>
      <w:szCs w:val="18"/>
    </w:rPr>
  </w:style>
  <w:style w:type="character" w:customStyle="1" w:styleId="TytuZnak">
    <w:name w:val="Tytuł Znak"/>
    <w:basedOn w:val="Domylnaczcionkaakapitu"/>
    <w:uiPriority w:val="10"/>
    <w:rPr>
      <w:rFonts w:ascii="Calibri Light" w:hAnsi="Calibri Light"/>
      <w:caps/>
      <w:color w:val="D0CECE"/>
      <w:spacing w:val="10"/>
      <w:sz w:val="52"/>
      <w:szCs w:val="52"/>
    </w:rPr>
  </w:style>
  <w:style w:type="character" w:customStyle="1" w:styleId="PodtytuZnak">
    <w:name w:val="Podtytuł Znak"/>
    <w:basedOn w:val="Domylnaczcionkaakapitu"/>
    <w:rPr>
      <w:caps/>
      <w:color w:val="595959"/>
      <w:spacing w:val="10"/>
      <w:sz w:val="21"/>
      <w:szCs w:val="21"/>
    </w:rPr>
  </w:style>
  <w:style w:type="character" w:styleId="Uwydatnienie">
    <w:name w:val="Emphasis"/>
    <w:rPr>
      <w:i/>
      <w:iCs/>
      <w:caps/>
      <w:color w:val="696565"/>
      <w:spacing w:val="5"/>
    </w:rPr>
  </w:style>
  <w:style w:type="character" w:customStyle="1" w:styleId="CytatZnak">
    <w:name w:val="Cytat Znak"/>
    <w:basedOn w:val="Domylnaczcionkaakapitu"/>
    <w:rPr>
      <w:i/>
      <w:iCs/>
      <w:sz w:val="24"/>
      <w:szCs w:val="24"/>
    </w:rPr>
  </w:style>
  <w:style w:type="character" w:customStyle="1" w:styleId="CytatintensywnyZnak">
    <w:name w:val="Cytat intensywny Znak"/>
    <w:basedOn w:val="Domylnaczcionkaakapitu"/>
    <w:rPr>
      <w:color w:val="D0CECE"/>
      <w:sz w:val="24"/>
      <w:szCs w:val="24"/>
    </w:rPr>
  </w:style>
  <w:style w:type="character" w:styleId="Wyrnieniedelikatne">
    <w:name w:val="Subtle Emphasis"/>
    <w:rPr>
      <w:i/>
      <w:iCs/>
      <w:color w:val="696565"/>
    </w:rPr>
  </w:style>
  <w:style w:type="character" w:styleId="Wyrnienieintensywne">
    <w:name w:val="Intense Emphasis"/>
    <w:uiPriority w:val="21"/>
    <w:qFormat/>
    <w:rPr>
      <w:b/>
      <w:bCs/>
      <w:caps/>
      <w:color w:val="696565"/>
      <w:spacing w:val="10"/>
    </w:rPr>
  </w:style>
  <w:style w:type="character" w:styleId="Odwoaniedelikatne">
    <w:name w:val="Subtle Reference"/>
    <w:rPr>
      <w:b/>
      <w:bCs/>
      <w:color w:val="D0CECE"/>
    </w:rPr>
  </w:style>
  <w:style w:type="character" w:styleId="Odwoanieintensywne">
    <w:name w:val="Intense Reference"/>
    <w:rPr>
      <w:b/>
      <w:bCs/>
      <w:i/>
      <w:iCs/>
      <w:caps/>
      <w:color w:val="D0CECE"/>
    </w:rPr>
  </w:style>
  <w:style w:type="character" w:styleId="Tytuksiki">
    <w:name w:val="Book Title"/>
    <w:rPr>
      <w:b/>
      <w:bCs/>
      <w:i/>
      <w:iCs/>
      <w:spacing w:val="0"/>
    </w:rPr>
  </w:style>
  <w:style w:type="character" w:customStyle="1" w:styleId="TekstpodstawowyZnak">
    <w:name w:val="Tekst podstawowy Znak"/>
    <w:basedOn w:val="Domylnaczcionkaakapitu"/>
    <w:rPr>
      <w:rFonts w:ascii="Times New Roman" w:eastAsia="Times New Roman" w:hAnsi="Times New Roman" w:cs="Times New Roman"/>
      <w:b/>
      <w:i/>
      <w:sz w:val="24"/>
      <w:lang w:val="en-US" w:eastAsia="en-US"/>
    </w:rPr>
  </w:style>
  <w:style w:type="character" w:customStyle="1" w:styleId="TekstprzypisudolnegoZnak">
    <w:name w:val="Tekst przypisu dolnego Znak"/>
    <w:basedOn w:val="Domylnaczcionkaakapitu"/>
  </w:style>
  <w:style w:type="character" w:styleId="Odwoanieprzypisudolnego">
    <w:name w:val="footnote reference"/>
    <w:basedOn w:val="Domylnaczcionkaakapitu"/>
    <w:rPr>
      <w:position w:val="0"/>
      <w:vertAlign w:val="superscript"/>
    </w:rPr>
  </w:style>
  <w:style w:type="character" w:customStyle="1" w:styleId="ListLabel1">
    <w:name w:val="ListLabel 1"/>
    <w:rPr>
      <w:color w:val="00000A"/>
    </w:rPr>
  </w:style>
  <w:style w:type="character" w:customStyle="1" w:styleId="ListLabel2">
    <w:name w:val="ListLabel 2"/>
    <w:rPr>
      <w:rFonts w:cs="Times New Roman"/>
      <w:b/>
      <w:color w:val="00000A"/>
    </w:rPr>
  </w:style>
  <w:style w:type="character" w:customStyle="1" w:styleId="ListLabel3">
    <w:name w:val="ListLabel 3"/>
    <w:rPr>
      <w:rFonts w:ascii="Cambria" w:eastAsia="Times New Roman" w:hAnsi="Cambria" w:cs="Times New Roman"/>
      <w:b w:val="0"/>
      <w:sz w:val="22"/>
    </w:rPr>
  </w:style>
  <w:style w:type="character" w:customStyle="1" w:styleId="ListLabel4">
    <w:name w:val="ListLabel 4"/>
    <w:rPr>
      <w:rFonts w:cs="Times New Roman"/>
    </w:rPr>
  </w:style>
  <w:style w:type="character" w:customStyle="1" w:styleId="ListLabel5">
    <w:name w:val="ListLabel 5"/>
    <w:rPr>
      <w:rFonts w:cs="Times New Roman"/>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Times New Roman"/>
    </w:rPr>
  </w:style>
  <w:style w:type="character" w:customStyle="1" w:styleId="ListLabel9">
    <w:name w:val="ListLabel 9"/>
    <w:rPr>
      <w:rFonts w:eastAsia="Times New Roman" w:cs="Times New Roman"/>
    </w:rPr>
  </w:style>
  <w:style w:type="character" w:customStyle="1" w:styleId="ListLabel10">
    <w:name w:val="ListLabel 10"/>
    <w:rPr>
      <w:rFonts w:cs="Times New Roman"/>
    </w:rPr>
  </w:style>
  <w:style w:type="character" w:customStyle="1" w:styleId="ListLabel11">
    <w:name w:val="ListLabel 11"/>
    <w:rPr>
      <w:rFonts w:cs="Times New Roman"/>
    </w:rPr>
  </w:style>
  <w:style w:type="character" w:customStyle="1" w:styleId="ListLabel12">
    <w:name w:val="ListLabel 12"/>
    <w:rPr>
      <w:rFonts w:cs="Times New Roman"/>
    </w:rPr>
  </w:style>
  <w:style w:type="character" w:customStyle="1" w:styleId="ListLabel13">
    <w:name w:val="ListLabel 13"/>
    <w:rPr>
      <w:rFonts w:cs="Times New Roman"/>
    </w:rPr>
  </w:style>
  <w:style w:type="character" w:customStyle="1" w:styleId="ListLabel14">
    <w:name w:val="ListLabel 14"/>
    <w:rPr>
      <w:rFonts w:cs="Times New Roman"/>
    </w:rPr>
  </w:style>
  <w:style w:type="character" w:customStyle="1" w:styleId="ListLabel15">
    <w:name w:val="ListLabel 15"/>
    <w:rPr>
      <w:rFonts w:cs="Times New Roman"/>
    </w:rPr>
  </w:style>
  <w:style w:type="character" w:customStyle="1" w:styleId="ListLabel16">
    <w:name w:val="ListLabel 16"/>
    <w:rPr>
      <w:rFonts w:cs="Times New Roman"/>
    </w:rPr>
  </w:style>
  <w:style w:type="character" w:customStyle="1" w:styleId="ListLabel17">
    <w:name w:val="ListLabel 17"/>
    <w:rPr>
      <w:rFonts w:cs="Times New Roman"/>
    </w:rPr>
  </w:style>
  <w:style w:type="character" w:customStyle="1" w:styleId="ListLabel18">
    <w:name w:val="ListLabel 18"/>
    <w:rPr>
      <w:rFonts w:cs="Times New Roman"/>
    </w:rPr>
  </w:style>
  <w:style w:type="character" w:customStyle="1" w:styleId="ListLabel19">
    <w:name w:val="ListLabel 19"/>
    <w:rPr>
      <w:rFonts w:cs="Times New Roman"/>
    </w:rPr>
  </w:style>
  <w:style w:type="character" w:customStyle="1" w:styleId="ListLabel20">
    <w:name w:val="ListLabel 20"/>
    <w:rPr>
      <w:rFonts w:cs="Times New Roman"/>
    </w:rPr>
  </w:style>
  <w:style w:type="character" w:customStyle="1" w:styleId="ListLabel21">
    <w:name w:val="ListLabel 21"/>
    <w:rPr>
      <w:rFonts w:cs="Times New Roman"/>
    </w:rPr>
  </w:style>
  <w:style w:type="character" w:customStyle="1" w:styleId="ListLabel22">
    <w:name w:val="ListLabel 22"/>
    <w:rPr>
      <w:rFonts w:cs="Times New Roman"/>
    </w:rPr>
  </w:style>
  <w:style w:type="character" w:customStyle="1" w:styleId="ListLabel23">
    <w:name w:val="ListLabel 23"/>
    <w:rPr>
      <w:rFonts w:cs="Times New Roman"/>
    </w:rPr>
  </w:style>
  <w:style w:type="character" w:customStyle="1" w:styleId="ListLabel24">
    <w:name w:val="ListLabel 24"/>
    <w:rPr>
      <w:rFonts w:cs="Times New Roman"/>
    </w:rPr>
  </w:style>
  <w:style w:type="character" w:customStyle="1" w:styleId="ListLabel25">
    <w:name w:val="ListLabel 25"/>
    <w:rPr>
      <w:rFonts w:cs="Times New Roman"/>
    </w:rPr>
  </w:style>
  <w:style w:type="character" w:customStyle="1" w:styleId="ListLabel26">
    <w:name w:val="ListLabel 26"/>
    <w:rPr>
      <w:rFonts w:cs="Times New Roman"/>
    </w:rPr>
  </w:style>
  <w:style w:type="character" w:customStyle="1" w:styleId="ListLabel27">
    <w:name w:val="ListLabel 27"/>
    <w:rPr>
      <w:rFonts w:cs="Times New Roman"/>
    </w:rPr>
  </w:style>
  <w:style w:type="character" w:customStyle="1" w:styleId="ListLabel28">
    <w:name w:val="ListLabel 28"/>
    <w:rPr>
      <w:rFonts w:eastAsia="Times New Roman" w:cs="Times New Roman"/>
      <w:sz w:val="22"/>
      <w:szCs w:val="22"/>
    </w:rPr>
  </w:style>
  <w:style w:type="character" w:customStyle="1" w:styleId="ListLabel29">
    <w:name w:val="ListLabel 29"/>
    <w:rPr>
      <w:rFonts w:cs="Times New Roman"/>
    </w:rPr>
  </w:style>
  <w:style w:type="character" w:customStyle="1" w:styleId="ListLabel30">
    <w:name w:val="ListLabel 30"/>
    <w:rPr>
      <w:rFonts w:cs="Times New Roman"/>
    </w:rPr>
  </w:style>
  <w:style w:type="character" w:customStyle="1" w:styleId="ListLabel31">
    <w:name w:val="ListLabel 31"/>
    <w:rPr>
      <w:rFonts w:cs="Times New Roman"/>
    </w:rPr>
  </w:style>
  <w:style w:type="character" w:customStyle="1" w:styleId="ListLabel32">
    <w:name w:val="ListLabel 32"/>
    <w:rPr>
      <w:rFonts w:cs="Times New Roman"/>
    </w:rPr>
  </w:style>
  <w:style w:type="character" w:customStyle="1" w:styleId="ListLabel33">
    <w:name w:val="ListLabel 33"/>
    <w:rPr>
      <w:rFonts w:cs="Times New Roman"/>
    </w:rPr>
  </w:style>
  <w:style w:type="character" w:customStyle="1" w:styleId="ListLabel34">
    <w:name w:val="ListLabel 34"/>
    <w:rPr>
      <w:rFonts w:cs="Times New Roman"/>
    </w:rPr>
  </w:style>
  <w:style w:type="character" w:customStyle="1" w:styleId="ListLabel35">
    <w:name w:val="ListLabel 35"/>
    <w:rPr>
      <w:rFonts w:cs="Times New Roman"/>
    </w:rPr>
  </w:style>
  <w:style w:type="character" w:customStyle="1" w:styleId="ListLabel36">
    <w:name w:val="ListLabel 36"/>
    <w:rPr>
      <w:u w:val="none"/>
    </w:rPr>
  </w:style>
  <w:style w:type="character" w:customStyle="1" w:styleId="ListLabel37">
    <w:name w:val="ListLabel 37"/>
    <w:rPr>
      <w:rFonts w:ascii="Cambria" w:eastAsia="Calibri" w:hAnsi="Cambria" w:cs="Times New Roman"/>
      <w:sz w:val="22"/>
    </w:rPr>
  </w:style>
  <w:style w:type="character" w:customStyle="1" w:styleId="ListLabel38">
    <w:name w:val="ListLabel 38"/>
    <w:rPr>
      <w:rFonts w:cs="Times New Roman"/>
    </w:rPr>
  </w:style>
  <w:style w:type="character" w:customStyle="1" w:styleId="ListLabel39">
    <w:name w:val="ListLabel 39"/>
    <w:rPr>
      <w:rFonts w:cs="Times New Roman"/>
    </w:rPr>
  </w:style>
  <w:style w:type="character" w:customStyle="1" w:styleId="ListLabel40">
    <w:name w:val="ListLabel 40"/>
    <w:rPr>
      <w:rFonts w:cs="Times New Roman"/>
    </w:rPr>
  </w:style>
  <w:style w:type="character" w:customStyle="1" w:styleId="ListLabel41">
    <w:name w:val="ListLabel 41"/>
    <w:rPr>
      <w:rFonts w:cs="Times New Roman"/>
    </w:rPr>
  </w:style>
  <w:style w:type="character" w:customStyle="1" w:styleId="ListLabel42">
    <w:name w:val="ListLabel 42"/>
    <w:rPr>
      <w:rFonts w:cs="Times New Roman"/>
    </w:rPr>
  </w:style>
  <w:style w:type="character" w:customStyle="1" w:styleId="ListLabel43">
    <w:name w:val="ListLabel 43"/>
    <w:rPr>
      <w:rFonts w:cs="Times New Roman"/>
    </w:rPr>
  </w:style>
  <w:style w:type="character" w:customStyle="1" w:styleId="ListLabel44">
    <w:name w:val="ListLabel 44"/>
    <w:rPr>
      <w:rFonts w:cs="Times New Roman"/>
    </w:rPr>
  </w:style>
  <w:style w:type="character" w:customStyle="1" w:styleId="ListLabel45">
    <w:name w:val="ListLabel 45"/>
    <w:rPr>
      <w:rFonts w:cs="Times New Roman"/>
    </w:rPr>
  </w:style>
  <w:style w:type="character" w:customStyle="1" w:styleId="ListLabel46">
    <w:name w:val="ListLabel 46"/>
    <w:rPr>
      <w:rFonts w:ascii="Cambria" w:eastAsia="Calibri" w:hAnsi="Cambria"/>
      <w:sz w:val="22"/>
    </w:rPr>
  </w:style>
  <w:style w:type="character" w:customStyle="1" w:styleId="ListLabel47">
    <w:name w:val="ListLabel 47"/>
    <w:rPr>
      <w:rFonts w:cs="Times New Roman"/>
      <w:b w:val="0"/>
      <w:i w:val="0"/>
      <w:sz w:val="24"/>
      <w:szCs w:val="24"/>
    </w:rPr>
  </w:style>
  <w:style w:type="character" w:customStyle="1" w:styleId="ListLabel48">
    <w:name w:val="ListLabel 48"/>
    <w:rPr>
      <w:rFonts w:cs="Times New Roman"/>
    </w:rPr>
  </w:style>
  <w:style w:type="character" w:customStyle="1" w:styleId="ListLabel49">
    <w:name w:val="ListLabel 49"/>
    <w:rPr>
      <w:rFonts w:eastAsia="Times New Roman" w:cs="Times New Roman"/>
    </w:rPr>
  </w:style>
  <w:style w:type="character" w:customStyle="1" w:styleId="ListLabel50">
    <w:name w:val="ListLabel 50"/>
    <w:rPr>
      <w:rFonts w:cs="Times New Roman"/>
    </w:rPr>
  </w:style>
  <w:style w:type="character" w:customStyle="1" w:styleId="ListLabel51">
    <w:name w:val="ListLabel 51"/>
    <w:rPr>
      <w:sz w:val="24"/>
    </w:rPr>
  </w:style>
  <w:style w:type="character" w:customStyle="1" w:styleId="ListLabel52">
    <w:name w:val="ListLabel 52"/>
    <w:rPr>
      <w:rFonts w:cs="Times New Roman"/>
    </w:rPr>
  </w:style>
  <w:style w:type="character" w:customStyle="1" w:styleId="ListLabel53">
    <w:name w:val="ListLabel 53"/>
    <w:rPr>
      <w:rFonts w:cs="Times New Roman"/>
    </w:rPr>
  </w:style>
  <w:style w:type="character" w:customStyle="1" w:styleId="ListLabel54">
    <w:name w:val="ListLabel 54"/>
    <w:rPr>
      <w:rFonts w:cs="Times New Roman"/>
    </w:rPr>
  </w:style>
  <w:style w:type="character" w:customStyle="1" w:styleId="ListLabel55">
    <w:name w:val="ListLabel 55"/>
    <w:rPr>
      <w:rFonts w:cs="Times New Roman"/>
    </w:rPr>
  </w:style>
  <w:style w:type="character" w:customStyle="1" w:styleId="ListLabel56">
    <w:name w:val="ListLabel 56"/>
    <w:rPr>
      <w:sz w:val="22"/>
    </w:rPr>
  </w:style>
  <w:style w:type="character" w:customStyle="1" w:styleId="ListLabel57">
    <w:name w:val="ListLabel 57"/>
    <w:rPr>
      <w:rFonts w:cs="Times New Roman"/>
      <w:b w:val="0"/>
      <w:i w:val="0"/>
      <w:sz w:val="24"/>
      <w:szCs w:val="24"/>
    </w:rPr>
  </w:style>
  <w:style w:type="character" w:customStyle="1" w:styleId="ListLabel58">
    <w:name w:val="ListLabel 58"/>
    <w:rPr>
      <w:rFonts w:cs="Times New Roman"/>
    </w:rPr>
  </w:style>
  <w:style w:type="character" w:customStyle="1" w:styleId="ListLabel59">
    <w:name w:val="ListLabel 59"/>
    <w:rPr>
      <w:rFonts w:eastAsia="Times New Roman" w:cs="Times New Roman"/>
    </w:rPr>
  </w:style>
  <w:style w:type="character" w:customStyle="1" w:styleId="ListLabel60">
    <w:name w:val="ListLabel 60"/>
    <w:rPr>
      <w:rFonts w:cs="Times New Roman"/>
    </w:rPr>
  </w:style>
  <w:style w:type="character" w:customStyle="1" w:styleId="ListLabel61">
    <w:name w:val="ListLabel 61"/>
    <w:rPr>
      <w:rFonts w:ascii="Cambria" w:hAnsi="Cambria"/>
      <w:sz w:val="22"/>
    </w:rPr>
  </w:style>
  <w:style w:type="character" w:customStyle="1" w:styleId="ListLabel62">
    <w:name w:val="ListLabel 62"/>
    <w:rPr>
      <w:rFonts w:cs="Times New Roman"/>
    </w:rPr>
  </w:style>
  <w:style w:type="character" w:customStyle="1" w:styleId="ListLabel63">
    <w:name w:val="ListLabel 63"/>
    <w:rPr>
      <w:rFonts w:cs="Times New Roman"/>
    </w:rPr>
  </w:style>
  <w:style w:type="character" w:customStyle="1" w:styleId="ListLabel64">
    <w:name w:val="ListLabel 64"/>
    <w:rPr>
      <w:rFonts w:cs="Times New Roman"/>
    </w:rPr>
  </w:style>
  <w:style w:type="character" w:customStyle="1" w:styleId="ListLabel65">
    <w:name w:val="ListLabel 65"/>
    <w:rPr>
      <w:rFonts w:cs="Times New Roman"/>
    </w:rPr>
  </w:style>
  <w:style w:type="character" w:customStyle="1" w:styleId="ListLabel66">
    <w:name w:val="ListLabel 66"/>
    <w:rPr>
      <w:rFonts w:cs="Times New Roman"/>
      <w:b/>
      <w:color w:val="00000A"/>
    </w:rPr>
  </w:style>
  <w:style w:type="character" w:customStyle="1" w:styleId="Footnoteanchor">
    <w:name w:val="Footnote anchor"/>
    <w:rPr>
      <w:position w:val="0"/>
      <w:vertAlign w:val="superscript"/>
    </w:rPr>
  </w:style>
  <w:style w:type="character" w:customStyle="1" w:styleId="Endnoteanchor">
    <w:name w:val="Endnote anchor"/>
    <w:rPr>
      <w:position w:val="0"/>
      <w:vertAlign w:val="superscript"/>
    </w:rPr>
  </w:style>
  <w:style w:type="character" w:styleId="Odwoaniedokomentarza">
    <w:name w:val="annotation reference"/>
    <w:basedOn w:val="Domylnaczcionkaakapitu"/>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ListLabel67">
    <w:name w:val="ListLabel 67"/>
    <w:rPr>
      <w:rFonts w:ascii="Times New Roman" w:hAnsi="Times New Roman"/>
      <w:b/>
      <w:i w:val="0"/>
      <w:sz w:val="24"/>
      <w:szCs w:val="22"/>
    </w:rPr>
  </w:style>
  <w:style w:type="character" w:customStyle="1" w:styleId="ListLabel68">
    <w:name w:val="ListLabel 68"/>
    <w:rPr>
      <w:rFonts w:cs="Times New Roman"/>
      <w:b/>
      <w:color w:val="00000A"/>
    </w:rPr>
  </w:style>
  <w:style w:type="character" w:customStyle="1" w:styleId="ListLabel69">
    <w:name w:val="ListLabel 69"/>
    <w:rPr>
      <w:rFonts w:eastAsia="Times New Roman" w:cs="Times New Roman"/>
      <w:b w:val="0"/>
      <w:sz w:val="22"/>
    </w:rPr>
  </w:style>
  <w:style w:type="character" w:customStyle="1" w:styleId="ListLabel70">
    <w:name w:val="ListLabel 70"/>
    <w:rPr>
      <w:rFonts w:ascii="Cambria" w:hAnsi="Cambria"/>
      <w:i w:val="0"/>
      <w:sz w:val="22"/>
      <w:szCs w:val="22"/>
    </w:rPr>
  </w:style>
  <w:style w:type="character" w:customStyle="1" w:styleId="ListLabel71">
    <w:name w:val="ListLabel 71"/>
    <w:rPr>
      <w:rFonts w:cs="Times New Roman"/>
    </w:rPr>
  </w:style>
  <w:style w:type="character" w:customStyle="1" w:styleId="ListLabel72">
    <w:name w:val="ListLabel 72"/>
    <w:rPr>
      <w:rFonts w:cs="Times New Roman"/>
    </w:rPr>
  </w:style>
  <w:style w:type="character" w:customStyle="1" w:styleId="ListLabel73">
    <w:name w:val="ListLabel 73"/>
    <w:rPr>
      <w:rFonts w:cs="Times New Roman"/>
    </w:rPr>
  </w:style>
  <w:style w:type="character" w:customStyle="1" w:styleId="ListLabel74">
    <w:name w:val="ListLabel 74"/>
    <w:rPr>
      <w:rFonts w:cs="Times New Roman"/>
    </w:rPr>
  </w:style>
  <w:style w:type="character" w:customStyle="1" w:styleId="ListLabel75">
    <w:name w:val="ListLabel 75"/>
    <w:rPr>
      <w:rFonts w:cs="Times New Roman"/>
    </w:rPr>
  </w:style>
  <w:style w:type="character" w:customStyle="1" w:styleId="ListLabel76">
    <w:name w:val="ListLabel 76"/>
    <w:rPr>
      <w:rFonts w:ascii="Cambria" w:hAnsi="Cambria"/>
      <w:b w:val="0"/>
      <w:i w:val="0"/>
      <w:sz w:val="22"/>
      <w:szCs w:val="22"/>
    </w:rPr>
  </w:style>
  <w:style w:type="character" w:customStyle="1" w:styleId="ListLabel77">
    <w:name w:val="ListLabel 77"/>
    <w:rPr>
      <w:rFonts w:ascii="Cambria" w:eastAsia="Calibri" w:hAnsi="Cambria" w:cs="Times New Roman"/>
      <w:sz w:val="22"/>
    </w:rPr>
  </w:style>
  <w:style w:type="character" w:customStyle="1" w:styleId="ListLabel78">
    <w:name w:val="ListLabel 78"/>
    <w:rPr>
      <w:rFonts w:cs="Times New Roman"/>
    </w:rPr>
  </w:style>
  <w:style w:type="character" w:customStyle="1" w:styleId="ListLabel79">
    <w:name w:val="ListLabel 79"/>
    <w:rPr>
      <w:rFonts w:cs="Times New Roman"/>
    </w:rPr>
  </w:style>
  <w:style w:type="character" w:customStyle="1" w:styleId="ListLabel80">
    <w:name w:val="ListLabel 80"/>
    <w:rPr>
      <w:rFonts w:cs="Times New Roman"/>
    </w:rPr>
  </w:style>
  <w:style w:type="character" w:customStyle="1" w:styleId="ListLabel81">
    <w:name w:val="ListLabel 81"/>
    <w:rPr>
      <w:rFonts w:cs="Times New Roman"/>
    </w:rPr>
  </w:style>
  <w:style w:type="character" w:customStyle="1" w:styleId="ListLabel82">
    <w:name w:val="ListLabel 82"/>
    <w:rPr>
      <w:rFonts w:cs="Times New Roman"/>
    </w:rPr>
  </w:style>
  <w:style w:type="character" w:customStyle="1" w:styleId="ListLabel83">
    <w:name w:val="ListLabel 83"/>
    <w:rPr>
      <w:rFonts w:cs="Times New Roman"/>
    </w:rPr>
  </w:style>
  <w:style w:type="character" w:customStyle="1" w:styleId="ListLabel84">
    <w:name w:val="ListLabel 84"/>
    <w:rPr>
      <w:rFonts w:cs="Times New Roman"/>
    </w:rPr>
  </w:style>
  <w:style w:type="character" w:customStyle="1" w:styleId="ListLabel85">
    <w:name w:val="ListLabel 85"/>
    <w:rPr>
      <w:rFonts w:cs="Times New Roman"/>
    </w:rPr>
  </w:style>
  <w:style w:type="character" w:customStyle="1" w:styleId="ListLabel86">
    <w:name w:val="ListLabel 86"/>
    <w:rPr>
      <w:rFonts w:eastAsia="Calibri"/>
      <w:sz w:val="22"/>
    </w:rPr>
  </w:style>
  <w:style w:type="character" w:customStyle="1" w:styleId="ListLabel87">
    <w:name w:val="ListLabel 87"/>
    <w:rPr>
      <w:rFonts w:cs="Times New Roman"/>
      <w:b w:val="0"/>
      <w:i w:val="0"/>
      <w:sz w:val="24"/>
      <w:szCs w:val="24"/>
    </w:rPr>
  </w:style>
  <w:style w:type="character" w:customStyle="1" w:styleId="ListLabel88">
    <w:name w:val="ListLabel 88"/>
    <w:rPr>
      <w:rFonts w:cs="Times New Roman"/>
    </w:rPr>
  </w:style>
  <w:style w:type="character" w:customStyle="1" w:styleId="ListLabel89">
    <w:name w:val="ListLabel 89"/>
    <w:rPr>
      <w:rFonts w:cs="Times New Roman"/>
    </w:rPr>
  </w:style>
  <w:style w:type="character" w:customStyle="1" w:styleId="ListLabel90">
    <w:name w:val="ListLabel 90"/>
    <w:rPr>
      <w:rFonts w:cs="Times New Roman"/>
    </w:rPr>
  </w:style>
  <w:style w:type="character" w:customStyle="1" w:styleId="ListLabel91">
    <w:name w:val="ListLabel 91"/>
    <w:rPr>
      <w:sz w:val="22"/>
    </w:rPr>
  </w:style>
  <w:style w:type="character" w:customStyle="1" w:styleId="ListLabel92">
    <w:name w:val="ListLabel 92"/>
    <w:rPr>
      <w:rFonts w:cs="Times New Roman"/>
    </w:rPr>
  </w:style>
  <w:style w:type="character" w:customStyle="1" w:styleId="ListLabel93">
    <w:name w:val="ListLabel 93"/>
    <w:rPr>
      <w:rFonts w:cs="Times New Roman"/>
    </w:rPr>
  </w:style>
  <w:style w:type="character" w:customStyle="1" w:styleId="ListLabel94">
    <w:name w:val="ListLabel 94"/>
    <w:rPr>
      <w:rFonts w:cs="Times New Roman"/>
    </w:rPr>
  </w:style>
  <w:style w:type="character" w:customStyle="1" w:styleId="ListLabel95">
    <w:name w:val="ListLabel 95"/>
    <w:rPr>
      <w:rFonts w:cs="Times New Roman"/>
    </w:rPr>
  </w:style>
  <w:style w:type="character" w:customStyle="1" w:styleId="ListLabel96">
    <w:name w:val="ListLabel 96"/>
    <w:rPr>
      <w:rFonts w:eastAsia="Calibri"/>
      <w:sz w:val="22"/>
    </w:rPr>
  </w:style>
  <w:style w:type="character" w:customStyle="1" w:styleId="ListLabel97">
    <w:name w:val="ListLabel 97"/>
    <w:rPr>
      <w:rFonts w:cs="Courier New"/>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Times New Roman"/>
      <w:b w:val="0"/>
      <w:i w:val="0"/>
      <w:sz w:val="24"/>
      <w:szCs w:val="24"/>
    </w:rPr>
  </w:style>
  <w:style w:type="character" w:customStyle="1" w:styleId="ListLabel101">
    <w:name w:val="ListLabel 101"/>
    <w:rPr>
      <w:rFonts w:cs="Times New Roman"/>
    </w:rPr>
  </w:style>
  <w:style w:type="character" w:customStyle="1" w:styleId="ListLabel102">
    <w:name w:val="ListLabel 102"/>
    <w:rPr>
      <w:rFonts w:cs="Times New Roman"/>
    </w:rPr>
  </w:style>
  <w:style w:type="character" w:customStyle="1" w:styleId="ListLabel103">
    <w:name w:val="ListLabel 103"/>
    <w:rPr>
      <w:rFonts w:cs="Times New Roman"/>
    </w:rPr>
  </w:style>
  <w:style w:type="character" w:customStyle="1" w:styleId="ListLabel104">
    <w:name w:val="ListLabel 104"/>
    <w:rPr>
      <w:rFonts w:ascii="Cambria" w:hAnsi="Cambria"/>
      <w:sz w:val="22"/>
    </w:rPr>
  </w:style>
  <w:style w:type="character" w:customStyle="1" w:styleId="ListLabel105">
    <w:name w:val="ListLabel 105"/>
    <w:rPr>
      <w:rFonts w:cs="Times New Roman"/>
    </w:rPr>
  </w:style>
  <w:style w:type="character" w:customStyle="1" w:styleId="ListLabel106">
    <w:name w:val="ListLabel 106"/>
    <w:rPr>
      <w:rFonts w:cs="Times New Roman"/>
    </w:rPr>
  </w:style>
  <w:style w:type="character" w:customStyle="1" w:styleId="ListLabel107">
    <w:name w:val="ListLabel 107"/>
    <w:rPr>
      <w:rFonts w:cs="Times New Roman"/>
    </w:rPr>
  </w:style>
  <w:style w:type="character" w:customStyle="1" w:styleId="ListLabel108">
    <w:name w:val="ListLabel 108"/>
    <w:rPr>
      <w:rFonts w:cs="Times New Roman"/>
    </w:rPr>
  </w:style>
  <w:style w:type="character" w:customStyle="1" w:styleId="ListLabel109">
    <w:name w:val="ListLabel 109"/>
    <w:rPr>
      <w:rFonts w:cs="Times New Roman"/>
      <w:b w:val="0"/>
      <w:i w:val="0"/>
      <w:sz w:val="24"/>
      <w:szCs w:val="24"/>
    </w:rPr>
  </w:style>
  <w:style w:type="character" w:customStyle="1" w:styleId="ListLabel110">
    <w:name w:val="ListLabel 110"/>
    <w:rPr>
      <w:rFonts w:cs="Times New Roman"/>
    </w:rPr>
  </w:style>
  <w:style w:type="character" w:customStyle="1" w:styleId="ListLabel111">
    <w:name w:val="ListLabel 111"/>
    <w:rPr>
      <w:rFonts w:cs="Times New Roman"/>
    </w:rPr>
  </w:style>
  <w:style w:type="character" w:customStyle="1" w:styleId="ListLabel112">
    <w:name w:val="ListLabel 112"/>
    <w:rPr>
      <w:rFonts w:cs="Times New Roman"/>
    </w:rPr>
  </w:style>
  <w:style w:type="character" w:customStyle="1" w:styleId="ListLabel113">
    <w:name w:val="ListLabel 113"/>
    <w:rPr>
      <w:rFonts w:ascii="Cambria" w:hAnsi="Cambria"/>
      <w:sz w:val="22"/>
      <w:szCs w:val="22"/>
    </w:rPr>
  </w:style>
  <w:style w:type="character" w:customStyle="1" w:styleId="ListLabel114">
    <w:name w:val="ListLabel 114"/>
    <w:rPr>
      <w:rFonts w:cs="Times New Roman"/>
    </w:rPr>
  </w:style>
  <w:style w:type="character" w:customStyle="1" w:styleId="ListLabel115">
    <w:name w:val="ListLabel 115"/>
    <w:rPr>
      <w:rFonts w:cs="Times New Roman"/>
    </w:rPr>
  </w:style>
  <w:style w:type="character" w:customStyle="1" w:styleId="ListLabel116">
    <w:name w:val="ListLabel 116"/>
    <w:rPr>
      <w:rFonts w:cs="Times New Roman"/>
    </w:rPr>
  </w:style>
  <w:style w:type="character" w:customStyle="1" w:styleId="ListLabel117">
    <w:name w:val="ListLabel 117"/>
    <w:rPr>
      <w:rFonts w:cs="Times New Roman"/>
    </w:rPr>
  </w:style>
  <w:style w:type="character" w:customStyle="1" w:styleId="ListLabel118">
    <w:name w:val="ListLabel 118"/>
    <w:rPr>
      <w:rFonts w:cs="Times New Roman"/>
      <w:b w:val="0"/>
      <w:i w:val="0"/>
      <w:sz w:val="24"/>
      <w:szCs w:val="24"/>
    </w:rPr>
  </w:style>
  <w:style w:type="character" w:customStyle="1" w:styleId="ListLabel119">
    <w:name w:val="ListLabel 119"/>
    <w:rPr>
      <w:rFonts w:cs="Times New Roman"/>
    </w:rPr>
  </w:style>
  <w:style w:type="character" w:customStyle="1" w:styleId="ListLabel120">
    <w:name w:val="ListLabel 120"/>
    <w:rPr>
      <w:rFonts w:cs="Times New Roman"/>
    </w:rPr>
  </w:style>
  <w:style w:type="character" w:customStyle="1" w:styleId="ListLabel121">
    <w:name w:val="ListLabel 121"/>
    <w:rPr>
      <w:rFonts w:cs="Times New Roman"/>
    </w:rPr>
  </w:style>
  <w:style w:type="character" w:customStyle="1" w:styleId="ListLabel122">
    <w:name w:val="ListLabel 122"/>
    <w:rPr>
      <w:rFonts w:ascii="Cambria" w:hAnsi="Cambria"/>
      <w:sz w:val="22"/>
    </w:rPr>
  </w:style>
  <w:style w:type="character" w:customStyle="1" w:styleId="ListLabel123">
    <w:name w:val="ListLabel 123"/>
    <w:rPr>
      <w:rFonts w:cs="Times New Roman"/>
    </w:rPr>
  </w:style>
  <w:style w:type="character" w:customStyle="1" w:styleId="ListLabel124">
    <w:name w:val="ListLabel 124"/>
    <w:rPr>
      <w:rFonts w:cs="Times New Roman"/>
    </w:rPr>
  </w:style>
  <w:style w:type="character" w:customStyle="1" w:styleId="ListLabel125">
    <w:name w:val="ListLabel 125"/>
    <w:rPr>
      <w:rFonts w:cs="Times New Roman"/>
    </w:rPr>
  </w:style>
  <w:style w:type="character" w:customStyle="1" w:styleId="ListLabel126">
    <w:name w:val="ListLabel 126"/>
    <w:rPr>
      <w:rFonts w:cs="Times New Roman"/>
    </w:rPr>
  </w:style>
  <w:style w:type="character" w:customStyle="1" w:styleId="ListLabel127">
    <w:name w:val="ListLabel 127"/>
    <w:rPr>
      <w:rFonts w:cs="Times New Roman"/>
      <w:b w:val="0"/>
      <w:i w:val="0"/>
      <w:sz w:val="24"/>
      <w:szCs w:val="24"/>
    </w:rPr>
  </w:style>
  <w:style w:type="character" w:customStyle="1" w:styleId="ListLabel128">
    <w:name w:val="ListLabel 128"/>
    <w:rPr>
      <w:rFonts w:cs="Times New Roman"/>
    </w:rPr>
  </w:style>
  <w:style w:type="character" w:customStyle="1" w:styleId="ListLabel129">
    <w:name w:val="ListLabel 129"/>
    <w:rPr>
      <w:rFonts w:cs="Times New Roman"/>
    </w:rPr>
  </w:style>
  <w:style w:type="character" w:customStyle="1" w:styleId="ListLabel130">
    <w:name w:val="ListLabel 130"/>
    <w:rPr>
      <w:rFonts w:cs="Times New Roman"/>
    </w:rPr>
  </w:style>
  <w:style w:type="character" w:customStyle="1" w:styleId="ListLabel131">
    <w:name w:val="ListLabel 131"/>
    <w:rPr>
      <w:rFonts w:ascii="Cambria" w:hAnsi="Cambria"/>
      <w:sz w:val="22"/>
    </w:rPr>
  </w:style>
  <w:style w:type="character" w:customStyle="1" w:styleId="ListLabel132">
    <w:name w:val="ListLabel 132"/>
    <w:rPr>
      <w:rFonts w:cs="Times New Roman"/>
    </w:rPr>
  </w:style>
  <w:style w:type="character" w:customStyle="1" w:styleId="ListLabel133">
    <w:name w:val="ListLabel 133"/>
    <w:rPr>
      <w:rFonts w:cs="Times New Roman"/>
    </w:rPr>
  </w:style>
  <w:style w:type="character" w:customStyle="1" w:styleId="ListLabel134">
    <w:name w:val="ListLabel 134"/>
    <w:rPr>
      <w:rFonts w:cs="Times New Roman"/>
    </w:rPr>
  </w:style>
  <w:style w:type="character" w:customStyle="1" w:styleId="ListLabel135">
    <w:name w:val="ListLabel 135"/>
    <w:rPr>
      <w:rFonts w:cs="Times New Roman"/>
    </w:rPr>
  </w:style>
  <w:style w:type="character" w:customStyle="1" w:styleId="ListLabel136">
    <w:name w:val="ListLabel 136"/>
    <w:rPr>
      <w:rFonts w:cs="Times New Roman"/>
      <w:b w:val="0"/>
      <w:i w:val="0"/>
      <w:sz w:val="24"/>
      <w:szCs w:val="24"/>
    </w:rPr>
  </w:style>
  <w:style w:type="character" w:customStyle="1" w:styleId="ListLabel137">
    <w:name w:val="ListLabel 137"/>
    <w:rPr>
      <w:rFonts w:cs="Times New Roman"/>
    </w:rPr>
  </w:style>
  <w:style w:type="character" w:customStyle="1" w:styleId="ListLabel138">
    <w:name w:val="ListLabel 138"/>
    <w:rPr>
      <w:rFonts w:cs="Times New Roman"/>
    </w:rPr>
  </w:style>
  <w:style w:type="character" w:customStyle="1" w:styleId="ListLabel139">
    <w:name w:val="ListLabel 139"/>
    <w:rPr>
      <w:rFonts w:cs="Times New Roman"/>
    </w:rPr>
  </w:style>
  <w:style w:type="character" w:customStyle="1" w:styleId="ListLabel140">
    <w:name w:val="ListLabel 140"/>
    <w:rPr>
      <w:rFonts w:ascii="Cambria" w:hAnsi="Cambria"/>
      <w:sz w:val="22"/>
    </w:rPr>
  </w:style>
  <w:style w:type="character" w:customStyle="1" w:styleId="ListLabel141">
    <w:name w:val="ListLabel 141"/>
    <w:rPr>
      <w:rFonts w:cs="Times New Roman"/>
    </w:rPr>
  </w:style>
  <w:style w:type="character" w:customStyle="1" w:styleId="ListLabel142">
    <w:name w:val="ListLabel 142"/>
    <w:rPr>
      <w:rFonts w:cs="Times New Roman"/>
    </w:rPr>
  </w:style>
  <w:style w:type="character" w:customStyle="1" w:styleId="ListLabel143">
    <w:name w:val="ListLabel 143"/>
    <w:rPr>
      <w:rFonts w:cs="Times New Roman"/>
    </w:rPr>
  </w:style>
  <w:style w:type="character" w:customStyle="1" w:styleId="ListLabel144">
    <w:name w:val="ListLabel 144"/>
    <w:rPr>
      <w:rFonts w:cs="Times New Roman"/>
    </w:rPr>
  </w:style>
  <w:style w:type="character" w:customStyle="1" w:styleId="ListLabel145">
    <w:name w:val="ListLabel 145"/>
    <w:rPr>
      <w:rFonts w:cs="Times New Roman"/>
      <w:b/>
      <w:color w:val="00000A"/>
    </w:rPr>
  </w:style>
  <w:style w:type="character" w:customStyle="1" w:styleId="ListLabel146">
    <w:name w:val="ListLabel 146"/>
    <w:rPr>
      <w:rFonts w:eastAsia="Times New Roman" w:cs="Times New Roman"/>
      <w:b w:val="0"/>
      <w:sz w:val="22"/>
    </w:rPr>
  </w:style>
  <w:style w:type="character" w:customStyle="1" w:styleId="ListLabel147">
    <w:name w:val="ListLabel 147"/>
    <w:rPr>
      <w:rFonts w:ascii="Cambria" w:hAnsi="Cambria"/>
      <w:b/>
      <w:i w:val="0"/>
      <w:sz w:val="22"/>
      <w:szCs w:val="22"/>
    </w:rPr>
  </w:style>
  <w:style w:type="character" w:customStyle="1" w:styleId="ListLabel148">
    <w:name w:val="ListLabel 148"/>
    <w:rPr>
      <w:rFonts w:cs="Times New Roman"/>
    </w:rPr>
  </w:style>
  <w:style w:type="character" w:customStyle="1" w:styleId="ListLabel149">
    <w:name w:val="ListLabel 149"/>
    <w:rPr>
      <w:rFonts w:cs="Times New Roman"/>
    </w:rPr>
  </w:style>
  <w:style w:type="character" w:customStyle="1" w:styleId="ListLabel150">
    <w:name w:val="ListLabel 150"/>
    <w:rPr>
      <w:rFonts w:cs="Times New Roman"/>
    </w:rPr>
  </w:style>
  <w:style w:type="character" w:customStyle="1" w:styleId="ListLabel151">
    <w:name w:val="ListLabel 151"/>
    <w:rPr>
      <w:rFonts w:cs="Times New Roman"/>
    </w:rPr>
  </w:style>
  <w:style w:type="character" w:customStyle="1" w:styleId="ListLabel152">
    <w:name w:val="ListLabel 152"/>
    <w:rPr>
      <w:rFonts w:cs="Times New Roman"/>
    </w:rPr>
  </w:style>
  <w:style w:type="character" w:customStyle="1" w:styleId="ListLabel153">
    <w:name w:val="ListLabel 153"/>
    <w:rPr>
      <w:rFonts w:cs="Times New Roman"/>
      <w:b w:val="0"/>
      <w:i w:val="0"/>
      <w:sz w:val="24"/>
      <w:szCs w:val="24"/>
    </w:rPr>
  </w:style>
  <w:style w:type="character" w:customStyle="1" w:styleId="ListLabel154">
    <w:name w:val="ListLabel 154"/>
    <w:rPr>
      <w:rFonts w:cs="Times New Roman"/>
    </w:rPr>
  </w:style>
  <w:style w:type="character" w:customStyle="1" w:styleId="ListLabel155">
    <w:name w:val="ListLabel 155"/>
    <w:rPr>
      <w:rFonts w:cs="Times New Roman"/>
    </w:rPr>
  </w:style>
  <w:style w:type="character" w:customStyle="1" w:styleId="ListLabel156">
    <w:name w:val="ListLabel 156"/>
    <w:rPr>
      <w:rFonts w:cs="Times New Roman"/>
    </w:rPr>
  </w:style>
  <w:style w:type="character" w:customStyle="1" w:styleId="ListLabel157">
    <w:name w:val="ListLabel 157"/>
    <w:rPr>
      <w:rFonts w:ascii="Cambria" w:hAnsi="Cambria"/>
      <w:sz w:val="22"/>
    </w:rPr>
  </w:style>
  <w:style w:type="character" w:customStyle="1" w:styleId="ListLabel158">
    <w:name w:val="ListLabel 158"/>
    <w:rPr>
      <w:rFonts w:cs="Times New Roman"/>
    </w:rPr>
  </w:style>
  <w:style w:type="character" w:customStyle="1" w:styleId="ListLabel159">
    <w:name w:val="ListLabel 159"/>
    <w:rPr>
      <w:rFonts w:cs="Times New Roman"/>
    </w:rPr>
  </w:style>
  <w:style w:type="character" w:customStyle="1" w:styleId="ListLabel160">
    <w:name w:val="ListLabel 160"/>
    <w:rPr>
      <w:rFonts w:cs="Times New Roman"/>
    </w:rPr>
  </w:style>
  <w:style w:type="character" w:customStyle="1" w:styleId="ListLabel161">
    <w:name w:val="ListLabel 161"/>
    <w:rPr>
      <w:rFonts w:cs="Times New Roman"/>
    </w:rPr>
  </w:style>
  <w:style w:type="character" w:customStyle="1" w:styleId="ListLabel162">
    <w:name w:val="ListLabel 162"/>
    <w:rPr>
      <w:rFonts w:eastAsia="Calibri" w:cs="Times New Roman"/>
      <w:sz w:val="22"/>
    </w:rPr>
  </w:style>
  <w:style w:type="character" w:customStyle="1" w:styleId="ListLabel163">
    <w:name w:val="ListLabel 163"/>
    <w:rPr>
      <w:rFonts w:cs="Times New Roman"/>
    </w:rPr>
  </w:style>
  <w:style w:type="character" w:customStyle="1" w:styleId="ListLabel164">
    <w:name w:val="ListLabel 164"/>
    <w:rPr>
      <w:rFonts w:cs="Times New Roman"/>
    </w:rPr>
  </w:style>
  <w:style w:type="character" w:customStyle="1" w:styleId="ListLabel165">
    <w:name w:val="ListLabel 165"/>
    <w:rPr>
      <w:rFonts w:cs="Times New Roman"/>
    </w:rPr>
  </w:style>
  <w:style w:type="character" w:customStyle="1" w:styleId="ListLabel166">
    <w:name w:val="ListLabel 166"/>
    <w:rPr>
      <w:rFonts w:cs="Times New Roman"/>
    </w:rPr>
  </w:style>
  <w:style w:type="character" w:customStyle="1" w:styleId="ListLabel167">
    <w:name w:val="ListLabel 167"/>
    <w:rPr>
      <w:rFonts w:cs="Times New Roman"/>
    </w:rPr>
  </w:style>
  <w:style w:type="character" w:customStyle="1" w:styleId="ListLabel168">
    <w:name w:val="ListLabel 168"/>
    <w:rPr>
      <w:rFonts w:cs="Times New Roman"/>
    </w:rPr>
  </w:style>
  <w:style w:type="character" w:customStyle="1" w:styleId="ListLabel169">
    <w:name w:val="ListLabel 169"/>
    <w:rPr>
      <w:rFonts w:cs="Times New Roman"/>
    </w:rPr>
  </w:style>
  <w:style w:type="character" w:customStyle="1" w:styleId="ListLabel170">
    <w:name w:val="ListLabel 170"/>
    <w:rPr>
      <w:rFonts w:cs="Times New Roman"/>
    </w:rPr>
  </w:style>
  <w:style w:type="character" w:customStyle="1" w:styleId="ListLabel171">
    <w:name w:val="ListLabel 171"/>
    <w:rPr>
      <w:rFonts w:ascii="Cambria" w:eastAsia="Calibri" w:hAnsi="Cambria" w:cs="Times New Roman"/>
      <w:sz w:val="22"/>
    </w:rPr>
  </w:style>
  <w:style w:type="character" w:customStyle="1" w:styleId="ListLabel172">
    <w:name w:val="ListLabel 172"/>
    <w:rPr>
      <w:rFonts w:cs="Times New Roman"/>
    </w:rPr>
  </w:style>
  <w:style w:type="character" w:customStyle="1" w:styleId="ListLabel173">
    <w:name w:val="ListLabel 173"/>
    <w:rPr>
      <w:rFonts w:cs="Times New Roman"/>
    </w:rPr>
  </w:style>
  <w:style w:type="character" w:customStyle="1" w:styleId="ListLabel174">
    <w:name w:val="ListLabel 174"/>
    <w:rPr>
      <w:rFonts w:cs="Times New Roman"/>
    </w:rPr>
  </w:style>
  <w:style w:type="character" w:customStyle="1" w:styleId="ListLabel175">
    <w:name w:val="ListLabel 175"/>
    <w:rPr>
      <w:rFonts w:cs="Times New Roman"/>
    </w:rPr>
  </w:style>
  <w:style w:type="character" w:customStyle="1" w:styleId="ListLabel176">
    <w:name w:val="ListLabel 176"/>
    <w:rPr>
      <w:rFonts w:cs="Times New Roman"/>
    </w:rPr>
  </w:style>
  <w:style w:type="character" w:customStyle="1" w:styleId="ListLabel177">
    <w:name w:val="ListLabel 177"/>
    <w:rPr>
      <w:rFonts w:cs="Times New Roman"/>
    </w:rPr>
  </w:style>
  <w:style w:type="character" w:customStyle="1" w:styleId="ListLabel178">
    <w:name w:val="ListLabel 178"/>
    <w:rPr>
      <w:rFonts w:cs="Times New Roman"/>
    </w:rPr>
  </w:style>
  <w:style w:type="character" w:customStyle="1" w:styleId="ListLabel179">
    <w:name w:val="ListLabel 179"/>
    <w:rPr>
      <w:rFonts w:cs="Times New Roman"/>
    </w:rPr>
  </w:style>
  <w:style w:type="character" w:customStyle="1" w:styleId="ListLabel180">
    <w:name w:val="ListLabel 180"/>
    <w:rPr>
      <w:rFonts w:cs="Times New Roman"/>
      <w:b w:val="0"/>
      <w:i w:val="0"/>
      <w:sz w:val="24"/>
      <w:szCs w:val="24"/>
    </w:rPr>
  </w:style>
  <w:style w:type="character" w:customStyle="1" w:styleId="ListLabel181">
    <w:name w:val="ListLabel 181"/>
    <w:rPr>
      <w:rFonts w:cs="Times New Roman"/>
    </w:rPr>
  </w:style>
  <w:style w:type="character" w:customStyle="1" w:styleId="ListLabel182">
    <w:name w:val="ListLabel 182"/>
    <w:rPr>
      <w:rFonts w:cs="Times New Roman"/>
    </w:rPr>
  </w:style>
  <w:style w:type="character" w:customStyle="1" w:styleId="ListLabel183">
    <w:name w:val="ListLabel 183"/>
    <w:rPr>
      <w:rFonts w:cs="Times New Roman"/>
    </w:rPr>
  </w:style>
  <w:style w:type="character" w:customStyle="1" w:styleId="ListLabel184">
    <w:name w:val="ListLabel 184"/>
    <w:rPr>
      <w:rFonts w:ascii="Cambria" w:hAnsi="Cambria"/>
      <w:sz w:val="22"/>
    </w:rPr>
  </w:style>
  <w:style w:type="character" w:customStyle="1" w:styleId="ListLabel185">
    <w:name w:val="ListLabel 185"/>
    <w:rPr>
      <w:rFonts w:cs="Times New Roman"/>
    </w:rPr>
  </w:style>
  <w:style w:type="character" w:customStyle="1" w:styleId="ListLabel186">
    <w:name w:val="ListLabel 186"/>
    <w:rPr>
      <w:rFonts w:cs="Times New Roman"/>
    </w:rPr>
  </w:style>
  <w:style w:type="character" w:customStyle="1" w:styleId="ListLabel187">
    <w:name w:val="ListLabel 187"/>
    <w:rPr>
      <w:rFonts w:cs="Times New Roman"/>
    </w:rPr>
  </w:style>
  <w:style w:type="character" w:customStyle="1" w:styleId="ListLabel188">
    <w:name w:val="ListLabel 188"/>
    <w:rPr>
      <w:rFonts w:cs="Times New Roman"/>
    </w:rPr>
  </w:style>
  <w:style w:type="character" w:customStyle="1" w:styleId="ListLabel189">
    <w:name w:val="ListLabel 189"/>
    <w:rPr>
      <w:sz w:val="22"/>
    </w:rPr>
  </w:style>
  <w:style w:type="character" w:customStyle="1" w:styleId="ListLabel190">
    <w:name w:val="ListLabel 190"/>
    <w:rPr>
      <w:rFonts w:ascii="Times New Roman" w:hAnsi="Times New Roman"/>
      <w:b/>
      <w:i w:val="0"/>
      <w:sz w:val="24"/>
      <w:szCs w:val="22"/>
    </w:rPr>
  </w:style>
  <w:style w:type="character" w:customStyle="1" w:styleId="ListLabel191">
    <w:name w:val="ListLabel 191"/>
    <w:rPr>
      <w:rFonts w:cs="Times New Roman"/>
      <w:b/>
      <w:color w:val="00000A"/>
    </w:rPr>
  </w:style>
  <w:style w:type="character" w:customStyle="1" w:styleId="ListLabel192">
    <w:name w:val="ListLabel 192"/>
    <w:rPr>
      <w:rFonts w:eastAsia="Times New Roman" w:cs="Times New Roman"/>
      <w:b w:val="0"/>
      <w:sz w:val="22"/>
    </w:rPr>
  </w:style>
  <w:style w:type="character" w:customStyle="1" w:styleId="ListLabel193">
    <w:name w:val="ListLabel 193"/>
    <w:rPr>
      <w:rFonts w:ascii="Cambria" w:hAnsi="Cambria"/>
      <w:i w:val="0"/>
      <w:sz w:val="22"/>
      <w:szCs w:val="22"/>
    </w:rPr>
  </w:style>
  <w:style w:type="character" w:customStyle="1" w:styleId="ListLabel194">
    <w:name w:val="ListLabel 194"/>
    <w:rPr>
      <w:rFonts w:cs="Times New Roman"/>
    </w:rPr>
  </w:style>
  <w:style w:type="character" w:customStyle="1" w:styleId="ListLabel195">
    <w:name w:val="ListLabel 195"/>
    <w:rPr>
      <w:rFonts w:cs="Times New Roman"/>
    </w:rPr>
  </w:style>
  <w:style w:type="character" w:customStyle="1" w:styleId="ListLabel196">
    <w:name w:val="ListLabel 196"/>
    <w:rPr>
      <w:rFonts w:cs="Times New Roman"/>
    </w:rPr>
  </w:style>
  <w:style w:type="character" w:customStyle="1" w:styleId="ListLabel197">
    <w:name w:val="ListLabel 197"/>
    <w:rPr>
      <w:rFonts w:cs="Times New Roman"/>
    </w:rPr>
  </w:style>
  <w:style w:type="character" w:customStyle="1" w:styleId="ListLabel198">
    <w:name w:val="ListLabel 198"/>
    <w:rPr>
      <w:rFonts w:cs="Times New Roman"/>
    </w:rPr>
  </w:style>
  <w:style w:type="character" w:customStyle="1" w:styleId="ListLabel199">
    <w:name w:val="ListLabel 199"/>
    <w:rPr>
      <w:rFonts w:ascii="Cambria" w:hAnsi="Cambria"/>
      <w:b w:val="0"/>
      <w:i w:val="0"/>
      <w:sz w:val="22"/>
      <w:szCs w:val="22"/>
    </w:rPr>
  </w:style>
  <w:style w:type="character" w:customStyle="1" w:styleId="ListLabel200">
    <w:name w:val="ListLabel 200"/>
    <w:rPr>
      <w:rFonts w:ascii="Cambria" w:eastAsia="Calibri" w:hAnsi="Cambria" w:cs="Times New Roman"/>
      <w:sz w:val="22"/>
    </w:rPr>
  </w:style>
  <w:style w:type="character" w:customStyle="1" w:styleId="ListLabel201">
    <w:name w:val="ListLabel 201"/>
    <w:rPr>
      <w:rFonts w:cs="Times New Roman"/>
    </w:rPr>
  </w:style>
  <w:style w:type="character" w:customStyle="1" w:styleId="ListLabel202">
    <w:name w:val="ListLabel 202"/>
    <w:rPr>
      <w:rFonts w:cs="Times New Roman"/>
    </w:rPr>
  </w:style>
  <w:style w:type="character" w:customStyle="1" w:styleId="ListLabel203">
    <w:name w:val="ListLabel 203"/>
    <w:rPr>
      <w:rFonts w:cs="Times New Roman"/>
    </w:rPr>
  </w:style>
  <w:style w:type="character" w:customStyle="1" w:styleId="ListLabel204">
    <w:name w:val="ListLabel 204"/>
    <w:rPr>
      <w:rFonts w:cs="Times New Roman"/>
    </w:rPr>
  </w:style>
  <w:style w:type="character" w:customStyle="1" w:styleId="ListLabel205">
    <w:name w:val="ListLabel 205"/>
    <w:rPr>
      <w:rFonts w:cs="Times New Roman"/>
    </w:rPr>
  </w:style>
  <w:style w:type="character" w:customStyle="1" w:styleId="ListLabel206">
    <w:name w:val="ListLabel 206"/>
    <w:rPr>
      <w:rFonts w:cs="Times New Roman"/>
    </w:rPr>
  </w:style>
  <w:style w:type="character" w:customStyle="1" w:styleId="ListLabel207">
    <w:name w:val="ListLabel 207"/>
    <w:rPr>
      <w:rFonts w:cs="Times New Roman"/>
    </w:rPr>
  </w:style>
  <w:style w:type="character" w:customStyle="1" w:styleId="ListLabel208">
    <w:name w:val="ListLabel 208"/>
    <w:rPr>
      <w:rFonts w:cs="Times New Roman"/>
    </w:rPr>
  </w:style>
  <w:style w:type="character" w:customStyle="1" w:styleId="ListLabel209">
    <w:name w:val="ListLabel 209"/>
    <w:rPr>
      <w:rFonts w:cs="Times New Roman"/>
      <w:b w:val="0"/>
      <w:i w:val="0"/>
      <w:sz w:val="24"/>
      <w:szCs w:val="24"/>
    </w:rPr>
  </w:style>
  <w:style w:type="character" w:customStyle="1" w:styleId="ListLabel210">
    <w:name w:val="ListLabel 210"/>
    <w:rPr>
      <w:rFonts w:cs="Times New Roman"/>
    </w:rPr>
  </w:style>
  <w:style w:type="character" w:customStyle="1" w:styleId="ListLabel211">
    <w:name w:val="ListLabel 211"/>
    <w:rPr>
      <w:rFonts w:cs="Times New Roman"/>
    </w:rPr>
  </w:style>
  <w:style w:type="character" w:customStyle="1" w:styleId="ListLabel212">
    <w:name w:val="ListLabel 212"/>
    <w:rPr>
      <w:rFonts w:cs="Times New Roman"/>
    </w:rPr>
  </w:style>
  <w:style w:type="character" w:customStyle="1" w:styleId="ListLabel213">
    <w:name w:val="ListLabel 213"/>
    <w:rPr>
      <w:rFonts w:ascii="Cambria" w:hAnsi="Cambria"/>
      <w:sz w:val="22"/>
    </w:rPr>
  </w:style>
  <w:style w:type="character" w:customStyle="1" w:styleId="ListLabel214">
    <w:name w:val="ListLabel 214"/>
    <w:rPr>
      <w:rFonts w:cs="Times New Roman"/>
    </w:rPr>
  </w:style>
  <w:style w:type="character" w:customStyle="1" w:styleId="ListLabel215">
    <w:name w:val="ListLabel 215"/>
    <w:rPr>
      <w:rFonts w:cs="Times New Roman"/>
    </w:rPr>
  </w:style>
  <w:style w:type="character" w:customStyle="1" w:styleId="ListLabel216">
    <w:name w:val="ListLabel 216"/>
    <w:rPr>
      <w:rFonts w:cs="Times New Roman"/>
    </w:rPr>
  </w:style>
  <w:style w:type="character" w:customStyle="1" w:styleId="ListLabel217">
    <w:name w:val="ListLabel 217"/>
    <w:rPr>
      <w:rFonts w:cs="Times New Roman"/>
    </w:rPr>
  </w:style>
  <w:style w:type="character" w:customStyle="1" w:styleId="ListLabel218">
    <w:name w:val="ListLabel 218"/>
    <w:rPr>
      <w:rFonts w:cs="Times New Roman"/>
      <w:b w:val="0"/>
      <w:i w:val="0"/>
      <w:sz w:val="24"/>
      <w:szCs w:val="24"/>
    </w:rPr>
  </w:style>
  <w:style w:type="character" w:customStyle="1" w:styleId="ListLabel219">
    <w:name w:val="ListLabel 219"/>
    <w:rPr>
      <w:rFonts w:cs="Times New Roman"/>
    </w:rPr>
  </w:style>
  <w:style w:type="character" w:customStyle="1" w:styleId="ListLabel220">
    <w:name w:val="ListLabel 220"/>
    <w:rPr>
      <w:rFonts w:cs="Times New Roman"/>
    </w:rPr>
  </w:style>
  <w:style w:type="character" w:customStyle="1" w:styleId="ListLabel221">
    <w:name w:val="ListLabel 221"/>
    <w:rPr>
      <w:rFonts w:cs="Times New Roman"/>
    </w:rPr>
  </w:style>
  <w:style w:type="character" w:customStyle="1" w:styleId="ListLabel222">
    <w:name w:val="ListLabel 222"/>
    <w:rPr>
      <w:rFonts w:ascii="Cambria" w:hAnsi="Cambria"/>
      <w:sz w:val="22"/>
      <w:szCs w:val="22"/>
    </w:rPr>
  </w:style>
  <w:style w:type="character" w:customStyle="1" w:styleId="ListLabel223">
    <w:name w:val="ListLabel 223"/>
    <w:rPr>
      <w:rFonts w:cs="Times New Roman"/>
    </w:rPr>
  </w:style>
  <w:style w:type="character" w:customStyle="1" w:styleId="ListLabel224">
    <w:name w:val="ListLabel 224"/>
    <w:rPr>
      <w:rFonts w:cs="Times New Roman"/>
    </w:rPr>
  </w:style>
  <w:style w:type="character" w:customStyle="1" w:styleId="ListLabel225">
    <w:name w:val="ListLabel 225"/>
    <w:rPr>
      <w:rFonts w:cs="Times New Roman"/>
    </w:rPr>
  </w:style>
  <w:style w:type="character" w:customStyle="1" w:styleId="ListLabel226">
    <w:name w:val="ListLabel 226"/>
    <w:rPr>
      <w:rFonts w:cs="Times New Roman"/>
    </w:rPr>
  </w:style>
  <w:style w:type="character" w:customStyle="1" w:styleId="ListLabel227">
    <w:name w:val="ListLabel 227"/>
    <w:rPr>
      <w:rFonts w:cs="Times New Roman"/>
      <w:b w:val="0"/>
      <w:i w:val="0"/>
      <w:sz w:val="24"/>
      <w:szCs w:val="24"/>
    </w:rPr>
  </w:style>
  <w:style w:type="character" w:customStyle="1" w:styleId="ListLabel228">
    <w:name w:val="ListLabel 228"/>
    <w:rPr>
      <w:rFonts w:cs="Times New Roman"/>
    </w:rPr>
  </w:style>
  <w:style w:type="character" w:customStyle="1" w:styleId="ListLabel229">
    <w:name w:val="ListLabel 229"/>
    <w:rPr>
      <w:rFonts w:cs="Times New Roman"/>
    </w:rPr>
  </w:style>
  <w:style w:type="character" w:customStyle="1" w:styleId="ListLabel230">
    <w:name w:val="ListLabel 230"/>
    <w:rPr>
      <w:rFonts w:cs="Times New Roman"/>
    </w:rPr>
  </w:style>
  <w:style w:type="character" w:customStyle="1" w:styleId="ListLabel231">
    <w:name w:val="ListLabel 231"/>
    <w:rPr>
      <w:rFonts w:ascii="Cambria" w:hAnsi="Cambria"/>
      <w:sz w:val="22"/>
    </w:rPr>
  </w:style>
  <w:style w:type="character" w:customStyle="1" w:styleId="ListLabel232">
    <w:name w:val="ListLabel 232"/>
    <w:rPr>
      <w:rFonts w:cs="Times New Roman"/>
    </w:rPr>
  </w:style>
  <w:style w:type="character" w:customStyle="1" w:styleId="ListLabel233">
    <w:name w:val="ListLabel 233"/>
    <w:rPr>
      <w:rFonts w:cs="Times New Roman"/>
    </w:rPr>
  </w:style>
  <w:style w:type="character" w:customStyle="1" w:styleId="ListLabel234">
    <w:name w:val="ListLabel 234"/>
    <w:rPr>
      <w:rFonts w:cs="Times New Roman"/>
    </w:rPr>
  </w:style>
  <w:style w:type="character" w:customStyle="1" w:styleId="ListLabel235">
    <w:name w:val="ListLabel 235"/>
    <w:rPr>
      <w:rFonts w:cs="Times New Roman"/>
    </w:rPr>
  </w:style>
  <w:style w:type="character" w:customStyle="1" w:styleId="ListLabel236">
    <w:name w:val="ListLabel 236"/>
    <w:rPr>
      <w:rFonts w:cs="Times New Roman"/>
      <w:b w:val="0"/>
      <w:i w:val="0"/>
      <w:sz w:val="24"/>
      <w:szCs w:val="24"/>
    </w:rPr>
  </w:style>
  <w:style w:type="character" w:customStyle="1" w:styleId="ListLabel237">
    <w:name w:val="ListLabel 237"/>
    <w:rPr>
      <w:rFonts w:cs="Times New Roman"/>
    </w:rPr>
  </w:style>
  <w:style w:type="character" w:customStyle="1" w:styleId="ListLabel238">
    <w:name w:val="ListLabel 238"/>
    <w:rPr>
      <w:rFonts w:cs="Times New Roman"/>
    </w:rPr>
  </w:style>
  <w:style w:type="character" w:customStyle="1" w:styleId="ListLabel239">
    <w:name w:val="ListLabel 239"/>
    <w:rPr>
      <w:rFonts w:cs="Times New Roman"/>
    </w:rPr>
  </w:style>
  <w:style w:type="character" w:customStyle="1" w:styleId="ListLabel240">
    <w:name w:val="ListLabel 240"/>
    <w:rPr>
      <w:rFonts w:ascii="Cambria" w:hAnsi="Cambria"/>
      <w:sz w:val="22"/>
    </w:rPr>
  </w:style>
  <w:style w:type="character" w:customStyle="1" w:styleId="ListLabel241">
    <w:name w:val="ListLabel 241"/>
    <w:rPr>
      <w:rFonts w:cs="Times New Roman"/>
    </w:rPr>
  </w:style>
  <w:style w:type="character" w:customStyle="1" w:styleId="ListLabel242">
    <w:name w:val="ListLabel 242"/>
    <w:rPr>
      <w:rFonts w:cs="Times New Roman"/>
    </w:rPr>
  </w:style>
  <w:style w:type="character" w:customStyle="1" w:styleId="ListLabel243">
    <w:name w:val="ListLabel 243"/>
    <w:rPr>
      <w:rFonts w:cs="Times New Roman"/>
    </w:rPr>
  </w:style>
  <w:style w:type="character" w:customStyle="1" w:styleId="ListLabel244">
    <w:name w:val="ListLabel 244"/>
    <w:rPr>
      <w:rFonts w:cs="Times New Roman"/>
    </w:rPr>
  </w:style>
  <w:style w:type="character" w:customStyle="1" w:styleId="ListLabel245">
    <w:name w:val="ListLabel 245"/>
    <w:rPr>
      <w:rFonts w:cs="Times New Roman"/>
      <w:b w:val="0"/>
      <w:i w:val="0"/>
      <w:sz w:val="24"/>
      <w:szCs w:val="24"/>
    </w:rPr>
  </w:style>
  <w:style w:type="character" w:customStyle="1" w:styleId="ListLabel246">
    <w:name w:val="ListLabel 246"/>
    <w:rPr>
      <w:rFonts w:cs="Times New Roman"/>
    </w:rPr>
  </w:style>
  <w:style w:type="character" w:customStyle="1" w:styleId="ListLabel247">
    <w:name w:val="ListLabel 247"/>
    <w:rPr>
      <w:rFonts w:cs="Times New Roman"/>
    </w:rPr>
  </w:style>
  <w:style w:type="character" w:customStyle="1" w:styleId="ListLabel248">
    <w:name w:val="ListLabel 248"/>
    <w:rPr>
      <w:rFonts w:cs="Times New Roman"/>
    </w:rPr>
  </w:style>
  <w:style w:type="character" w:customStyle="1" w:styleId="ListLabel249">
    <w:name w:val="ListLabel 249"/>
    <w:rPr>
      <w:rFonts w:ascii="Cambria" w:hAnsi="Cambria"/>
      <w:sz w:val="22"/>
    </w:rPr>
  </w:style>
  <w:style w:type="character" w:customStyle="1" w:styleId="ListLabel250">
    <w:name w:val="ListLabel 250"/>
    <w:rPr>
      <w:rFonts w:cs="Times New Roman"/>
    </w:rPr>
  </w:style>
  <w:style w:type="character" w:customStyle="1" w:styleId="ListLabel251">
    <w:name w:val="ListLabel 251"/>
    <w:rPr>
      <w:rFonts w:cs="Times New Roman"/>
    </w:rPr>
  </w:style>
  <w:style w:type="character" w:customStyle="1" w:styleId="ListLabel252">
    <w:name w:val="ListLabel 252"/>
    <w:rPr>
      <w:rFonts w:cs="Times New Roman"/>
    </w:rPr>
  </w:style>
  <w:style w:type="character" w:customStyle="1" w:styleId="ListLabel253">
    <w:name w:val="ListLabel 253"/>
    <w:rPr>
      <w:rFonts w:cs="Times New Roman"/>
    </w:rPr>
  </w:style>
  <w:style w:type="character" w:customStyle="1" w:styleId="ListLabel254">
    <w:name w:val="ListLabel 254"/>
    <w:rPr>
      <w:rFonts w:cs="Times New Roman"/>
      <w:b/>
      <w:color w:val="00000A"/>
    </w:rPr>
  </w:style>
  <w:style w:type="character" w:customStyle="1" w:styleId="ListLabel255">
    <w:name w:val="ListLabel 255"/>
    <w:rPr>
      <w:rFonts w:eastAsia="Times New Roman" w:cs="Times New Roman"/>
      <w:b w:val="0"/>
      <w:sz w:val="22"/>
    </w:rPr>
  </w:style>
  <w:style w:type="character" w:customStyle="1" w:styleId="ListLabel256">
    <w:name w:val="ListLabel 256"/>
    <w:rPr>
      <w:rFonts w:ascii="Cambria" w:hAnsi="Cambria"/>
      <w:b/>
      <w:i w:val="0"/>
      <w:sz w:val="22"/>
      <w:szCs w:val="22"/>
    </w:rPr>
  </w:style>
  <w:style w:type="character" w:customStyle="1" w:styleId="ListLabel257">
    <w:name w:val="ListLabel 257"/>
    <w:rPr>
      <w:rFonts w:cs="Times New Roman"/>
    </w:rPr>
  </w:style>
  <w:style w:type="character" w:customStyle="1" w:styleId="ListLabel258">
    <w:name w:val="ListLabel 258"/>
    <w:rPr>
      <w:rFonts w:cs="Times New Roman"/>
    </w:rPr>
  </w:style>
  <w:style w:type="character" w:customStyle="1" w:styleId="ListLabel259">
    <w:name w:val="ListLabel 259"/>
    <w:rPr>
      <w:rFonts w:cs="Times New Roman"/>
    </w:rPr>
  </w:style>
  <w:style w:type="character" w:customStyle="1" w:styleId="ListLabel260">
    <w:name w:val="ListLabel 260"/>
    <w:rPr>
      <w:rFonts w:cs="Times New Roman"/>
    </w:rPr>
  </w:style>
  <w:style w:type="character" w:customStyle="1" w:styleId="ListLabel261">
    <w:name w:val="ListLabel 261"/>
    <w:rPr>
      <w:rFonts w:cs="Times New Roman"/>
    </w:rPr>
  </w:style>
  <w:style w:type="character" w:customStyle="1" w:styleId="ListLabel262">
    <w:name w:val="ListLabel 262"/>
    <w:rPr>
      <w:rFonts w:cs="Times New Roman"/>
      <w:b w:val="0"/>
      <w:i w:val="0"/>
      <w:sz w:val="24"/>
      <w:szCs w:val="24"/>
    </w:rPr>
  </w:style>
  <w:style w:type="character" w:customStyle="1" w:styleId="ListLabel263">
    <w:name w:val="ListLabel 263"/>
    <w:rPr>
      <w:rFonts w:cs="Times New Roman"/>
    </w:rPr>
  </w:style>
  <w:style w:type="character" w:customStyle="1" w:styleId="ListLabel264">
    <w:name w:val="ListLabel 264"/>
    <w:rPr>
      <w:rFonts w:cs="Times New Roman"/>
    </w:rPr>
  </w:style>
  <w:style w:type="character" w:customStyle="1" w:styleId="ListLabel265">
    <w:name w:val="ListLabel 265"/>
    <w:rPr>
      <w:rFonts w:cs="Times New Roman"/>
    </w:rPr>
  </w:style>
  <w:style w:type="character" w:customStyle="1" w:styleId="ListLabel266">
    <w:name w:val="ListLabel 266"/>
    <w:rPr>
      <w:rFonts w:ascii="Cambria" w:hAnsi="Cambria"/>
      <w:sz w:val="22"/>
    </w:rPr>
  </w:style>
  <w:style w:type="character" w:customStyle="1" w:styleId="ListLabel267">
    <w:name w:val="ListLabel 267"/>
    <w:rPr>
      <w:rFonts w:cs="Times New Roman"/>
    </w:rPr>
  </w:style>
  <w:style w:type="character" w:customStyle="1" w:styleId="ListLabel268">
    <w:name w:val="ListLabel 268"/>
    <w:rPr>
      <w:rFonts w:cs="Times New Roman"/>
    </w:rPr>
  </w:style>
  <w:style w:type="character" w:customStyle="1" w:styleId="ListLabel269">
    <w:name w:val="ListLabel 269"/>
    <w:rPr>
      <w:rFonts w:cs="Times New Roman"/>
    </w:rPr>
  </w:style>
  <w:style w:type="character" w:customStyle="1" w:styleId="ListLabel270">
    <w:name w:val="ListLabel 270"/>
    <w:rPr>
      <w:rFonts w:cs="Times New Roman"/>
    </w:rPr>
  </w:style>
  <w:style w:type="character" w:customStyle="1" w:styleId="ListLabel271">
    <w:name w:val="ListLabel 271"/>
    <w:rPr>
      <w:rFonts w:ascii="Cambria" w:eastAsia="Calibri" w:hAnsi="Cambria" w:cs="Times New Roman"/>
      <w:sz w:val="22"/>
    </w:rPr>
  </w:style>
  <w:style w:type="character" w:customStyle="1" w:styleId="ListLabel272">
    <w:name w:val="ListLabel 272"/>
    <w:rPr>
      <w:rFonts w:cs="Times New Roman"/>
    </w:rPr>
  </w:style>
  <w:style w:type="character" w:customStyle="1" w:styleId="ListLabel273">
    <w:name w:val="ListLabel 273"/>
    <w:rPr>
      <w:rFonts w:cs="Times New Roman"/>
    </w:rPr>
  </w:style>
  <w:style w:type="character" w:customStyle="1" w:styleId="ListLabel274">
    <w:name w:val="ListLabel 274"/>
    <w:rPr>
      <w:rFonts w:cs="Times New Roman"/>
    </w:rPr>
  </w:style>
  <w:style w:type="character" w:customStyle="1" w:styleId="ListLabel275">
    <w:name w:val="ListLabel 275"/>
    <w:rPr>
      <w:rFonts w:cs="Times New Roman"/>
    </w:rPr>
  </w:style>
  <w:style w:type="character" w:customStyle="1" w:styleId="ListLabel276">
    <w:name w:val="ListLabel 276"/>
    <w:rPr>
      <w:rFonts w:cs="Times New Roman"/>
    </w:rPr>
  </w:style>
  <w:style w:type="character" w:customStyle="1" w:styleId="ListLabel277">
    <w:name w:val="ListLabel 277"/>
    <w:rPr>
      <w:rFonts w:cs="Times New Roman"/>
    </w:rPr>
  </w:style>
  <w:style w:type="character" w:customStyle="1" w:styleId="ListLabel278">
    <w:name w:val="ListLabel 278"/>
    <w:rPr>
      <w:rFonts w:cs="Times New Roman"/>
    </w:rPr>
  </w:style>
  <w:style w:type="character" w:customStyle="1" w:styleId="ListLabel279">
    <w:name w:val="ListLabel 279"/>
    <w:rPr>
      <w:rFonts w:cs="Times New Roman"/>
    </w:rPr>
  </w:style>
  <w:style w:type="character" w:customStyle="1" w:styleId="ListLabel280">
    <w:name w:val="ListLabel 280"/>
    <w:rPr>
      <w:rFonts w:cs="Times New Roman"/>
      <w:b w:val="0"/>
      <w:i w:val="0"/>
      <w:sz w:val="24"/>
      <w:szCs w:val="24"/>
    </w:rPr>
  </w:style>
  <w:style w:type="character" w:customStyle="1" w:styleId="ListLabel281">
    <w:name w:val="ListLabel 281"/>
    <w:rPr>
      <w:rFonts w:cs="Times New Roman"/>
    </w:rPr>
  </w:style>
  <w:style w:type="character" w:customStyle="1" w:styleId="ListLabel282">
    <w:name w:val="ListLabel 282"/>
    <w:rPr>
      <w:rFonts w:cs="Times New Roman"/>
    </w:rPr>
  </w:style>
  <w:style w:type="character" w:customStyle="1" w:styleId="ListLabel283">
    <w:name w:val="ListLabel 283"/>
    <w:rPr>
      <w:rFonts w:cs="Times New Roman"/>
    </w:rPr>
  </w:style>
  <w:style w:type="character" w:customStyle="1" w:styleId="ListLabel284">
    <w:name w:val="ListLabel 284"/>
    <w:rPr>
      <w:rFonts w:ascii="Cambria" w:hAnsi="Cambria"/>
      <w:sz w:val="22"/>
    </w:rPr>
  </w:style>
  <w:style w:type="character" w:customStyle="1" w:styleId="ListLabel285">
    <w:name w:val="ListLabel 285"/>
    <w:rPr>
      <w:rFonts w:cs="Times New Roman"/>
    </w:rPr>
  </w:style>
  <w:style w:type="character" w:customStyle="1" w:styleId="ListLabel286">
    <w:name w:val="ListLabel 286"/>
    <w:rPr>
      <w:rFonts w:cs="Times New Roman"/>
    </w:rPr>
  </w:style>
  <w:style w:type="character" w:customStyle="1" w:styleId="ListLabel287">
    <w:name w:val="ListLabel 287"/>
    <w:rPr>
      <w:rFonts w:cs="Times New Roman"/>
    </w:rPr>
  </w:style>
  <w:style w:type="character" w:customStyle="1" w:styleId="ListLabel288">
    <w:name w:val="ListLabel 288"/>
    <w:rPr>
      <w:rFonts w:cs="Times New Roman"/>
    </w:rPr>
  </w:style>
  <w:style w:type="character" w:customStyle="1" w:styleId="ListLabel289">
    <w:name w:val="ListLabel 289"/>
    <w:rPr>
      <w:rFonts w:ascii="Cambria" w:hAnsi="Cambria"/>
      <w:sz w:val="22"/>
    </w:rPr>
  </w:style>
  <w:style w:type="character" w:customStyle="1" w:styleId="ListLabel290">
    <w:name w:val="ListLabel 290"/>
    <w:rPr>
      <w:rFonts w:ascii="Times New Roman" w:hAnsi="Times New Roman"/>
      <w:b/>
      <w:i w:val="0"/>
      <w:sz w:val="24"/>
      <w:szCs w:val="22"/>
    </w:rPr>
  </w:style>
  <w:style w:type="character" w:customStyle="1" w:styleId="ListLabel291">
    <w:name w:val="ListLabel 291"/>
    <w:rPr>
      <w:rFonts w:cs="Times New Roman"/>
      <w:b/>
      <w:color w:val="00000A"/>
    </w:rPr>
  </w:style>
  <w:style w:type="character" w:customStyle="1" w:styleId="ListLabel292">
    <w:name w:val="ListLabel 292"/>
    <w:rPr>
      <w:rFonts w:eastAsia="Times New Roman" w:cs="Times New Roman"/>
      <w:b w:val="0"/>
      <w:sz w:val="22"/>
    </w:rPr>
  </w:style>
  <w:style w:type="character" w:customStyle="1" w:styleId="ListLabel293">
    <w:name w:val="ListLabel 293"/>
    <w:rPr>
      <w:rFonts w:ascii="Cambria" w:hAnsi="Cambria"/>
      <w:i w:val="0"/>
      <w:sz w:val="22"/>
      <w:szCs w:val="22"/>
    </w:rPr>
  </w:style>
  <w:style w:type="character" w:customStyle="1" w:styleId="ListLabel294">
    <w:name w:val="ListLabel 294"/>
    <w:rPr>
      <w:rFonts w:cs="Times New Roman"/>
    </w:rPr>
  </w:style>
  <w:style w:type="character" w:customStyle="1" w:styleId="ListLabel295">
    <w:name w:val="ListLabel 295"/>
    <w:rPr>
      <w:rFonts w:cs="Times New Roman"/>
    </w:rPr>
  </w:style>
  <w:style w:type="character" w:customStyle="1" w:styleId="ListLabel296">
    <w:name w:val="ListLabel 296"/>
    <w:rPr>
      <w:rFonts w:cs="Times New Roman"/>
    </w:rPr>
  </w:style>
  <w:style w:type="character" w:customStyle="1" w:styleId="ListLabel297">
    <w:name w:val="ListLabel 297"/>
    <w:rPr>
      <w:rFonts w:cs="Times New Roman"/>
    </w:rPr>
  </w:style>
  <w:style w:type="character" w:customStyle="1" w:styleId="ListLabel298">
    <w:name w:val="ListLabel 298"/>
    <w:rPr>
      <w:rFonts w:cs="Times New Roman"/>
    </w:rPr>
  </w:style>
  <w:style w:type="character" w:customStyle="1" w:styleId="ListLabel299">
    <w:name w:val="ListLabel 299"/>
    <w:rPr>
      <w:rFonts w:ascii="Cambria" w:hAnsi="Cambria"/>
      <w:b w:val="0"/>
      <w:i w:val="0"/>
      <w:sz w:val="22"/>
      <w:szCs w:val="22"/>
    </w:rPr>
  </w:style>
  <w:style w:type="character" w:customStyle="1" w:styleId="ListLabel300">
    <w:name w:val="ListLabel 300"/>
    <w:rPr>
      <w:rFonts w:ascii="Cambria" w:eastAsia="Calibri" w:hAnsi="Cambria" w:cs="Times New Roman"/>
      <w:sz w:val="22"/>
    </w:rPr>
  </w:style>
  <w:style w:type="character" w:customStyle="1" w:styleId="ListLabel301">
    <w:name w:val="ListLabel 301"/>
    <w:rPr>
      <w:rFonts w:cs="Times New Roman"/>
    </w:rPr>
  </w:style>
  <w:style w:type="character" w:customStyle="1" w:styleId="ListLabel302">
    <w:name w:val="ListLabel 302"/>
    <w:rPr>
      <w:rFonts w:cs="Times New Roman"/>
    </w:rPr>
  </w:style>
  <w:style w:type="character" w:customStyle="1" w:styleId="ListLabel303">
    <w:name w:val="ListLabel 303"/>
    <w:rPr>
      <w:rFonts w:cs="Times New Roman"/>
    </w:rPr>
  </w:style>
  <w:style w:type="character" w:customStyle="1" w:styleId="ListLabel304">
    <w:name w:val="ListLabel 304"/>
    <w:rPr>
      <w:rFonts w:cs="Times New Roman"/>
    </w:rPr>
  </w:style>
  <w:style w:type="character" w:customStyle="1" w:styleId="ListLabel305">
    <w:name w:val="ListLabel 305"/>
    <w:rPr>
      <w:rFonts w:cs="Times New Roman"/>
    </w:rPr>
  </w:style>
  <w:style w:type="character" w:customStyle="1" w:styleId="ListLabel306">
    <w:name w:val="ListLabel 306"/>
    <w:rPr>
      <w:rFonts w:cs="Times New Roman"/>
    </w:rPr>
  </w:style>
  <w:style w:type="character" w:customStyle="1" w:styleId="ListLabel307">
    <w:name w:val="ListLabel 307"/>
    <w:rPr>
      <w:rFonts w:cs="Times New Roman"/>
    </w:rPr>
  </w:style>
  <w:style w:type="character" w:customStyle="1" w:styleId="ListLabel308">
    <w:name w:val="ListLabel 308"/>
    <w:rPr>
      <w:rFonts w:cs="Times New Roman"/>
    </w:rPr>
  </w:style>
  <w:style w:type="character" w:customStyle="1" w:styleId="ListLabel309">
    <w:name w:val="ListLabel 309"/>
    <w:rPr>
      <w:rFonts w:cs="Times New Roman"/>
      <w:b w:val="0"/>
      <w:i w:val="0"/>
      <w:sz w:val="24"/>
      <w:szCs w:val="24"/>
    </w:rPr>
  </w:style>
  <w:style w:type="character" w:customStyle="1" w:styleId="ListLabel310">
    <w:name w:val="ListLabel 310"/>
    <w:rPr>
      <w:rFonts w:cs="Times New Roman"/>
    </w:rPr>
  </w:style>
  <w:style w:type="character" w:customStyle="1" w:styleId="ListLabel311">
    <w:name w:val="ListLabel 311"/>
    <w:rPr>
      <w:rFonts w:cs="Times New Roman"/>
    </w:rPr>
  </w:style>
  <w:style w:type="character" w:customStyle="1" w:styleId="ListLabel312">
    <w:name w:val="ListLabel 312"/>
    <w:rPr>
      <w:rFonts w:cs="Times New Roman"/>
    </w:rPr>
  </w:style>
  <w:style w:type="character" w:customStyle="1" w:styleId="ListLabel313">
    <w:name w:val="ListLabel 313"/>
    <w:rPr>
      <w:rFonts w:ascii="Cambria" w:hAnsi="Cambria"/>
      <w:sz w:val="22"/>
    </w:rPr>
  </w:style>
  <w:style w:type="character" w:customStyle="1" w:styleId="ListLabel314">
    <w:name w:val="ListLabel 314"/>
    <w:rPr>
      <w:rFonts w:cs="Times New Roman"/>
    </w:rPr>
  </w:style>
  <w:style w:type="character" w:customStyle="1" w:styleId="ListLabel315">
    <w:name w:val="ListLabel 315"/>
    <w:rPr>
      <w:rFonts w:cs="Times New Roman"/>
    </w:rPr>
  </w:style>
  <w:style w:type="character" w:customStyle="1" w:styleId="ListLabel316">
    <w:name w:val="ListLabel 316"/>
    <w:rPr>
      <w:rFonts w:cs="Times New Roman"/>
    </w:rPr>
  </w:style>
  <w:style w:type="character" w:customStyle="1" w:styleId="ListLabel317">
    <w:name w:val="ListLabel 317"/>
    <w:rPr>
      <w:rFonts w:cs="Times New Roman"/>
    </w:rPr>
  </w:style>
  <w:style w:type="character" w:customStyle="1" w:styleId="ListLabel318">
    <w:name w:val="ListLabel 318"/>
    <w:rPr>
      <w:rFonts w:cs="Times New Roman"/>
      <w:b w:val="0"/>
      <w:i w:val="0"/>
      <w:sz w:val="24"/>
      <w:szCs w:val="24"/>
    </w:rPr>
  </w:style>
  <w:style w:type="character" w:customStyle="1" w:styleId="ListLabel319">
    <w:name w:val="ListLabel 319"/>
    <w:rPr>
      <w:rFonts w:cs="Times New Roman"/>
    </w:rPr>
  </w:style>
  <w:style w:type="character" w:customStyle="1" w:styleId="ListLabel320">
    <w:name w:val="ListLabel 320"/>
    <w:rPr>
      <w:rFonts w:cs="Times New Roman"/>
    </w:rPr>
  </w:style>
  <w:style w:type="character" w:customStyle="1" w:styleId="ListLabel321">
    <w:name w:val="ListLabel 321"/>
    <w:rPr>
      <w:rFonts w:cs="Times New Roman"/>
    </w:rPr>
  </w:style>
  <w:style w:type="character" w:customStyle="1" w:styleId="ListLabel322">
    <w:name w:val="ListLabel 322"/>
    <w:rPr>
      <w:rFonts w:ascii="Cambria" w:hAnsi="Cambria"/>
      <w:sz w:val="22"/>
      <w:szCs w:val="22"/>
    </w:rPr>
  </w:style>
  <w:style w:type="character" w:customStyle="1" w:styleId="ListLabel323">
    <w:name w:val="ListLabel 323"/>
    <w:rPr>
      <w:rFonts w:cs="Times New Roman"/>
    </w:rPr>
  </w:style>
  <w:style w:type="character" w:customStyle="1" w:styleId="ListLabel324">
    <w:name w:val="ListLabel 324"/>
    <w:rPr>
      <w:rFonts w:cs="Times New Roman"/>
    </w:rPr>
  </w:style>
  <w:style w:type="character" w:customStyle="1" w:styleId="ListLabel325">
    <w:name w:val="ListLabel 325"/>
    <w:rPr>
      <w:rFonts w:cs="Times New Roman"/>
    </w:rPr>
  </w:style>
  <w:style w:type="character" w:customStyle="1" w:styleId="ListLabel326">
    <w:name w:val="ListLabel 326"/>
    <w:rPr>
      <w:rFonts w:cs="Times New Roman"/>
    </w:rPr>
  </w:style>
  <w:style w:type="character" w:customStyle="1" w:styleId="ListLabel327">
    <w:name w:val="ListLabel 327"/>
    <w:rPr>
      <w:rFonts w:cs="Times New Roman"/>
      <w:b w:val="0"/>
      <w:i w:val="0"/>
      <w:sz w:val="24"/>
      <w:szCs w:val="24"/>
    </w:rPr>
  </w:style>
  <w:style w:type="character" w:customStyle="1" w:styleId="ListLabel328">
    <w:name w:val="ListLabel 328"/>
    <w:rPr>
      <w:rFonts w:cs="Times New Roman"/>
    </w:rPr>
  </w:style>
  <w:style w:type="character" w:customStyle="1" w:styleId="ListLabel329">
    <w:name w:val="ListLabel 329"/>
    <w:rPr>
      <w:rFonts w:cs="Times New Roman"/>
    </w:rPr>
  </w:style>
  <w:style w:type="character" w:customStyle="1" w:styleId="ListLabel330">
    <w:name w:val="ListLabel 330"/>
    <w:rPr>
      <w:rFonts w:cs="Times New Roman"/>
    </w:rPr>
  </w:style>
  <w:style w:type="character" w:customStyle="1" w:styleId="ListLabel331">
    <w:name w:val="ListLabel 331"/>
    <w:rPr>
      <w:rFonts w:ascii="Cambria" w:hAnsi="Cambria"/>
      <w:sz w:val="22"/>
    </w:rPr>
  </w:style>
  <w:style w:type="character" w:customStyle="1" w:styleId="ListLabel332">
    <w:name w:val="ListLabel 332"/>
    <w:rPr>
      <w:rFonts w:cs="Times New Roman"/>
    </w:rPr>
  </w:style>
  <w:style w:type="character" w:customStyle="1" w:styleId="ListLabel333">
    <w:name w:val="ListLabel 333"/>
    <w:rPr>
      <w:rFonts w:cs="Times New Roman"/>
    </w:rPr>
  </w:style>
  <w:style w:type="character" w:customStyle="1" w:styleId="ListLabel334">
    <w:name w:val="ListLabel 334"/>
    <w:rPr>
      <w:rFonts w:cs="Times New Roman"/>
    </w:rPr>
  </w:style>
  <w:style w:type="character" w:customStyle="1" w:styleId="ListLabel335">
    <w:name w:val="ListLabel 335"/>
    <w:rPr>
      <w:rFonts w:cs="Times New Roman"/>
    </w:rPr>
  </w:style>
  <w:style w:type="character" w:customStyle="1" w:styleId="ListLabel336">
    <w:name w:val="ListLabel 336"/>
    <w:rPr>
      <w:rFonts w:cs="Times New Roman"/>
      <w:b w:val="0"/>
      <w:i w:val="0"/>
      <w:sz w:val="24"/>
      <w:szCs w:val="24"/>
    </w:rPr>
  </w:style>
  <w:style w:type="character" w:customStyle="1" w:styleId="ListLabel337">
    <w:name w:val="ListLabel 337"/>
    <w:rPr>
      <w:rFonts w:cs="Times New Roman"/>
    </w:rPr>
  </w:style>
  <w:style w:type="character" w:customStyle="1" w:styleId="ListLabel338">
    <w:name w:val="ListLabel 338"/>
    <w:rPr>
      <w:rFonts w:cs="Times New Roman"/>
    </w:rPr>
  </w:style>
  <w:style w:type="character" w:customStyle="1" w:styleId="ListLabel339">
    <w:name w:val="ListLabel 339"/>
    <w:rPr>
      <w:rFonts w:cs="Times New Roman"/>
    </w:rPr>
  </w:style>
  <w:style w:type="character" w:customStyle="1" w:styleId="ListLabel340">
    <w:name w:val="ListLabel 340"/>
    <w:rPr>
      <w:rFonts w:ascii="Cambria" w:hAnsi="Cambria"/>
      <w:sz w:val="22"/>
    </w:rPr>
  </w:style>
  <w:style w:type="character" w:customStyle="1" w:styleId="ListLabel341">
    <w:name w:val="ListLabel 341"/>
    <w:rPr>
      <w:rFonts w:cs="Times New Roman"/>
    </w:rPr>
  </w:style>
  <w:style w:type="character" w:customStyle="1" w:styleId="ListLabel342">
    <w:name w:val="ListLabel 342"/>
    <w:rPr>
      <w:rFonts w:cs="Times New Roman"/>
    </w:rPr>
  </w:style>
  <w:style w:type="character" w:customStyle="1" w:styleId="ListLabel343">
    <w:name w:val="ListLabel 343"/>
    <w:rPr>
      <w:rFonts w:cs="Times New Roman"/>
    </w:rPr>
  </w:style>
  <w:style w:type="character" w:customStyle="1" w:styleId="ListLabel344">
    <w:name w:val="ListLabel 344"/>
    <w:rPr>
      <w:rFonts w:cs="Times New Roman"/>
    </w:rPr>
  </w:style>
  <w:style w:type="character" w:customStyle="1" w:styleId="ListLabel345">
    <w:name w:val="ListLabel 345"/>
    <w:rPr>
      <w:rFonts w:cs="Times New Roman"/>
      <w:b w:val="0"/>
      <w:i w:val="0"/>
      <w:sz w:val="24"/>
      <w:szCs w:val="24"/>
    </w:rPr>
  </w:style>
  <w:style w:type="character" w:customStyle="1" w:styleId="ListLabel346">
    <w:name w:val="ListLabel 346"/>
    <w:rPr>
      <w:rFonts w:cs="Times New Roman"/>
    </w:rPr>
  </w:style>
  <w:style w:type="character" w:customStyle="1" w:styleId="ListLabel347">
    <w:name w:val="ListLabel 347"/>
    <w:rPr>
      <w:rFonts w:cs="Times New Roman"/>
    </w:rPr>
  </w:style>
  <w:style w:type="character" w:customStyle="1" w:styleId="ListLabel348">
    <w:name w:val="ListLabel 348"/>
    <w:rPr>
      <w:rFonts w:cs="Times New Roman"/>
    </w:rPr>
  </w:style>
  <w:style w:type="character" w:customStyle="1" w:styleId="ListLabel349">
    <w:name w:val="ListLabel 349"/>
    <w:rPr>
      <w:rFonts w:ascii="Cambria" w:hAnsi="Cambria"/>
      <w:sz w:val="22"/>
    </w:rPr>
  </w:style>
  <w:style w:type="character" w:customStyle="1" w:styleId="ListLabel350">
    <w:name w:val="ListLabel 350"/>
    <w:rPr>
      <w:rFonts w:cs="Times New Roman"/>
    </w:rPr>
  </w:style>
  <w:style w:type="character" w:customStyle="1" w:styleId="ListLabel351">
    <w:name w:val="ListLabel 351"/>
    <w:rPr>
      <w:rFonts w:cs="Times New Roman"/>
    </w:rPr>
  </w:style>
  <w:style w:type="character" w:customStyle="1" w:styleId="ListLabel352">
    <w:name w:val="ListLabel 352"/>
    <w:rPr>
      <w:rFonts w:cs="Times New Roman"/>
    </w:rPr>
  </w:style>
  <w:style w:type="character" w:customStyle="1" w:styleId="ListLabel353">
    <w:name w:val="ListLabel 353"/>
    <w:rPr>
      <w:rFonts w:cs="Times New Roman"/>
    </w:rPr>
  </w:style>
  <w:style w:type="character" w:customStyle="1" w:styleId="ListLabel354">
    <w:name w:val="ListLabel 354"/>
    <w:rPr>
      <w:rFonts w:cs="Times New Roman"/>
      <w:b/>
      <w:color w:val="00000A"/>
    </w:rPr>
  </w:style>
  <w:style w:type="character" w:customStyle="1" w:styleId="ListLabel355">
    <w:name w:val="ListLabel 355"/>
    <w:rPr>
      <w:rFonts w:eastAsia="Times New Roman" w:cs="Times New Roman"/>
      <w:b w:val="0"/>
      <w:sz w:val="22"/>
    </w:rPr>
  </w:style>
  <w:style w:type="character" w:customStyle="1" w:styleId="ListLabel356">
    <w:name w:val="ListLabel 356"/>
    <w:rPr>
      <w:rFonts w:ascii="Cambria" w:hAnsi="Cambria"/>
      <w:b/>
      <w:i w:val="0"/>
      <w:sz w:val="22"/>
      <w:szCs w:val="22"/>
    </w:rPr>
  </w:style>
  <w:style w:type="character" w:customStyle="1" w:styleId="ListLabel357">
    <w:name w:val="ListLabel 357"/>
    <w:rPr>
      <w:rFonts w:cs="Times New Roman"/>
    </w:rPr>
  </w:style>
  <w:style w:type="character" w:customStyle="1" w:styleId="ListLabel358">
    <w:name w:val="ListLabel 358"/>
    <w:rPr>
      <w:rFonts w:cs="Times New Roman"/>
    </w:rPr>
  </w:style>
  <w:style w:type="character" w:customStyle="1" w:styleId="ListLabel359">
    <w:name w:val="ListLabel 359"/>
    <w:rPr>
      <w:rFonts w:cs="Times New Roman"/>
    </w:rPr>
  </w:style>
  <w:style w:type="character" w:customStyle="1" w:styleId="ListLabel360">
    <w:name w:val="ListLabel 360"/>
    <w:rPr>
      <w:rFonts w:cs="Times New Roman"/>
    </w:rPr>
  </w:style>
  <w:style w:type="character" w:customStyle="1" w:styleId="ListLabel361">
    <w:name w:val="ListLabel 361"/>
    <w:rPr>
      <w:rFonts w:cs="Times New Roman"/>
    </w:rPr>
  </w:style>
  <w:style w:type="character" w:customStyle="1" w:styleId="ListLabel362">
    <w:name w:val="ListLabel 362"/>
    <w:rPr>
      <w:rFonts w:cs="Times New Roman"/>
      <w:b w:val="0"/>
      <w:i w:val="0"/>
      <w:sz w:val="24"/>
      <w:szCs w:val="24"/>
    </w:rPr>
  </w:style>
  <w:style w:type="character" w:customStyle="1" w:styleId="ListLabel363">
    <w:name w:val="ListLabel 363"/>
    <w:rPr>
      <w:rFonts w:cs="Times New Roman"/>
    </w:rPr>
  </w:style>
  <w:style w:type="character" w:customStyle="1" w:styleId="ListLabel364">
    <w:name w:val="ListLabel 364"/>
    <w:rPr>
      <w:rFonts w:cs="Times New Roman"/>
    </w:rPr>
  </w:style>
  <w:style w:type="character" w:customStyle="1" w:styleId="ListLabel365">
    <w:name w:val="ListLabel 365"/>
    <w:rPr>
      <w:rFonts w:cs="Times New Roman"/>
    </w:rPr>
  </w:style>
  <w:style w:type="character" w:customStyle="1" w:styleId="ListLabel366">
    <w:name w:val="ListLabel 366"/>
    <w:rPr>
      <w:rFonts w:ascii="Cambria" w:hAnsi="Cambria"/>
      <w:sz w:val="22"/>
    </w:rPr>
  </w:style>
  <w:style w:type="character" w:customStyle="1" w:styleId="ListLabel367">
    <w:name w:val="ListLabel 367"/>
    <w:rPr>
      <w:rFonts w:cs="Times New Roman"/>
    </w:rPr>
  </w:style>
  <w:style w:type="character" w:customStyle="1" w:styleId="ListLabel368">
    <w:name w:val="ListLabel 368"/>
    <w:rPr>
      <w:rFonts w:cs="Times New Roman"/>
    </w:rPr>
  </w:style>
  <w:style w:type="character" w:customStyle="1" w:styleId="ListLabel369">
    <w:name w:val="ListLabel 369"/>
    <w:rPr>
      <w:rFonts w:cs="Times New Roman"/>
    </w:rPr>
  </w:style>
  <w:style w:type="character" w:customStyle="1" w:styleId="ListLabel370">
    <w:name w:val="ListLabel 370"/>
    <w:rPr>
      <w:rFonts w:cs="Times New Roman"/>
    </w:rPr>
  </w:style>
  <w:style w:type="character" w:customStyle="1" w:styleId="ListLabel371">
    <w:name w:val="ListLabel 371"/>
    <w:rPr>
      <w:rFonts w:ascii="Cambria" w:eastAsia="Calibri" w:hAnsi="Cambria" w:cs="Times New Roman"/>
      <w:sz w:val="22"/>
    </w:rPr>
  </w:style>
  <w:style w:type="character" w:customStyle="1" w:styleId="ListLabel372">
    <w:name w:val="ListLabel 372"/>
    <w:rPr>
      <w:rFonts w:cs="Times New Roman"/>
    </w:rPr>
  </w:style>
  <w:style w:type="character" w:customStyle="1" w:styleId="ListLabel373">
    <w:name w:val="ListLabel 373"/>
    <w:rPr>
      <w:rFonts w:cs="Times New Roman"/>
    </w:rPr>
  </w:style>
  <w:style w:type="character" w:customStyle="1" w:styleId="ListLabel374">
    <w:name w:val="ListLabel 374"/>
    <w:rPr>
      <w:rFonts w:cs="Times New Roman"/>
    </w:rPr>
  </w:style>
  <w:style w:type="character" w:customStyle="1" w:styleId="ListLabel375">
    <w:name w:val="ListLabel 375"/>
    <w:rPr>
      <w:rFonts w:cs="Times New Roman"/>
    </w:rPr>
  </w:style>
  <w:style w:type="character" w:customStyle="1" w:styleId="ListLabel376">
    <w:name w:val="ListLabel 376"/>
    <w:rPr>
      <w:rFonts w:cs="Times New Roman"/>
    </w:rPr>
  </w:style>
  <w:style w:type="character" w:customStyle="1" w:styleId="ListLabel377">
    <w:name w:val="ListLabel 377"/>
    <w:rPr>
      <w:rFonts w:cs="Times New Roman"/>
    </w:rPr>
  </w:style>
  <w:style w:type="character" w:customStyle="1" w:styleId="ListLabel378">
    <w:name w:val="ListLabel 378"/>
    <w:rPr>
      <w:rFonts w:cs="Times New Roman"/>
    </w:rPr>
  </w:style>
  <w:style w:type="character" w:customStyle="1" w:styleId="ListLabel379">
    <w:name w:val="ListLabel 379"/>
    <w:rPr>
      <w:rFonts w:cs="Times New Roman"/>
    </w:rPr>
  </w:style>
  <w:style w:type="character" w:customStyle="1" w:styleId="ListLabel380">
    <w:name w:val="ListLabel 380"/>
    <w:rPr>
      <w:rFonts w:cs="Times New Roman"/>
      <w:b w:val="0"/>
      <w:i w:val="0"/>
      <w:sz w:val="24"/>
      <w:szCs w:val="24"/>
    </w:rPr>
  </w:style>
  <w:style w:type="character" w:customStyle="1" w:styleId="ListLabel381">
    <w:name w:val="ListLabel 381"/>
    <w:rPr>
      <w:rFonts w:cs="Times New Roman"/>
    </w:rPr>
  </w:style>
  <w:style w:type="character" w:customStyle="1" w:styleId="ListLabel382">
    <w:name w:val="ListLabel 382"/>
    <w:rPr>
      <w:rFonts w:cs="Times New Roman"/>
    </w:rPr>
  </w:style>
  <w:style w:type="character" w:customStyle="1" w:styleId="ListLabel383">
    <w:name w:val="ListLabel 383"/>
    <w:rPr>
      <w:rFonts w:cs="Times New Roman"/>
    </w:rPr>
  </w:style>
  <w:style w:type="character" w:customStyle="1" w:styleId="ListLabel384">
    <w:name w:val="ListLabel 384"/>
    <w:rPr>
      <w:rFonts w:ascii="Cambria" w:hAnsi="Cambria"/>
      <w:sz w:val="22"/>
    </w:rPr>
  </w:style>
  <w:style w:type="character" w:customStyle="1" w:styleId="ListLabel385">
    <w:name w:val="ListLabel 385"/>
    <w:rPr>
      <w:rFonts w:cs="Times New Roman"/>
    </w:rPr>
  </w:style>
  <w:style w:type="character" w:customStyle="1" w:styleId="ListLabel386">
    <w:name w:val="ListLabel 386"/>
    <w:rPr>
      <w:rFonts w:cs="Times New Roman"/>
    </w:rPr>
  </w:style>
  <w:style w:type="character" w:customStyle="1" w:styleId="ListLabel387">
    <w:name w:val="ListLabel 387"/>
    <w:rPr>
      <w:rFonts w:cs="Times New Roman"/>
    </w:rPr>
  </w:style>
  <w:style w:type="character" w:customStyle="1" w:styleId="ListLabel388">
    <w:name w:val="ListLabel 388"/>
    <w:rPr>
      <w:rFonts w:cs="Times New Roman"/>
    </w:rPr>
  </w:style>
  <w:style w:type="character" w:customStyle="1" w:styleId="ListLabel389">
    <w:name w:val="ListLabel 389"/>
    <w:rPr>
      <w:rFonts w:ascii="Cambria" w:hAnsi="Cambria"/>
      <w:sz w:val="22"/>
    </w:rPr>
  </w:style>
  <w:style w:type="character" w:styleId="UyteHipercze">
    <w:name w:val="FollowedHyperlink"/>
    <w:basedOn w:val="Domylnaczcionkaakapitu"/>
    <w:rPr>
      <w:color w:val="954F72"/>
      <w:u w:val="single"/>
    </w:rPr>
  </w:style>
  <w:style w:type="character" w:customStyle="1" w:styleId="TekstprzypisukocowegoZnak">
    <w:name w:val="Tekst przypisu końcowego Znak"/>
    <w:basedOn w:val="Domylnaczcionkaakapitu"/>
  </w:style>
  <w:style w:type="character" w:styleId="Odwoanieprzypisukocowego">
    <w:name w:val="endnote reference"/>
    <w:basedOn w:val="Domylnaczcionkaakapitu"/>
    <w:rPr>
      <w:position w:val="0"/>
      <w:vertAlign w:val="superscript"/>
    </w:rPr>
  </w:style>
  <w:style w:type="character" w:customStyle="1" w:styleId="highlight">
    <w:name w:val="highlight"/>
    <w:basedOn w:val="Domylnaczcionkaakapitu"/>
  </w:style>
  <w:style w:type="character" w:customStyle="1" w:styleId="AkapitzlistZnak">
    <w:name w:val="Akapit z listą Znak"/>
  </w:style>
  <w:style w:type="character" w:customStyle="1" w:styleId="Nierozpoznanawzmianka1">
    <w:name w:val="Nierozpoznana wzmianka1"/>
    <w:basedOn w:val="Domylnaczcionkaakapitu"/>
    <w:rPr>
      <w:color w:val="605E5C"/>
    </w:rPr>
  </w:style>
  <w:style w:type="character" w:customStyle="1" w:styleId="Nierozpoznanawzmianka2">
    <w:name w:val="Nierozpoznana wzmianka2"/>
    <w:basedOn w:val="Domylnaczcionkaakapitu"/>
    <w:rPr>
      <w:color w:val="605E5C"/>
    </w:rPr>
  </w:style>
  <w:style w:type="character" w:customStyle="1" w:styleId="Nierozpoznanawzmianka3">
    <w:name w:val="Nierozpoznana wzmianka3"/>
    <w:basedOn w:val="Domylnaczcionkaakapitu"/>
    <w:rPr>
      <w:color w:val="605E5C"/>
    </w:rPr>
  </w:style>
  <w:style w:type="character" w:customStyle="1" w:styleId="bumpedfont15">
    <w:name w:val="bumpedfont15"/>
    <w:basedOn w:val="Domylnaczcionkaakapitu"/>
  </w:style>
  <w:style w:type="character" w:customStyle="1" w:styleId="apple-converted-space">
    <w:name w:val="apple-converted-space"/>
    <w:basedOn w:val="Domylnaczcionkaakapitu"/>
  </w:style>
  <w:style w:type="character" w:customStyle="1" w:styleId="hgkelc">
    <w:name w:val="hgkelc"/>
    <w:basedOn w:val="Domylnaczcionkaakapitu"/>
  </w:style>
  <w:style w:type="character" w:customStyle="1" w:styleId="d9fyld">
    <w:name w:val="d9fyld"/>
    <w:basedOn w:val="Domylnaczcionkaakapitu"/>
  </w:style>
  <w:style w:type="character" w:customStyle="1" w:styleId="Nierozpoznanawzmianka4">
    <w:name w:val="Nierozpoznana wzmianka4"/>
    <w:basedOn w:val="Domylnaczcionkaakapitu"/>
    <w:rPr>
      <w:color w:val="605E5C"/>
    </w:rPr>
  </w:style>
  <w:style w:type="character" w:styleId="Nierozpoznanawzmianka">
    <w:name w:val="Unresolved Mention"/>
    <w:basedOn w:val="Domylnaczcionkaakapitu"/>
    <w:rPr>
      <w:color w:val="605E5C"/>
    </w:rPr>
  </w:style>
  <w:style w:type="character" w:customStyle="1" w:styleId="ListLabel390">
    <w:name w:val="ListLabel 390"/>
    <w:rPr>
      <w:rFonts w:cs="Calibri"/>
    </w:rPr>
  </w:style>
  <w:style w:type="character" w:customStyle="1" w:styleId="ListLabel391">
    <w:name w:val="ListLabel 391"/>
    <w:rPr>
      <w:rFonts w:cs="Courier New"/>
    </w:rPr>
  </w:style>
  <w:style w:type="character" w:customStyle="1" w:styleId="ListLabel392">
    <w:name w:val="ListLabel 392"/>
    <w:rPr>
      <w:rFonts w:cs="Calibri"/>
      <w:b w:val="0"/>
      <w:i w:val="0"/>
      <w:sz w:val="24"/>
      <w:szCs w:val="24"/>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Hipercze">
    <w:name w:val="Hyperlink"/>
    <w:basedOn w:val="Domylnaczcionkaakapitu"/>
    <w:rPr>
      <w:color w:val="0563C1"/>
      <w:u w:val="single"/>
    </w:rPr>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17"/>
      </w:numPr>
    </w:pPr>
  </w:style>
  <w:style w:type="numbering" w:customStyle="1" w:styleId="WWNum18">
    <w:name w:val="WWNum18"/>
    <w:basedOn w:val="Bezlisty"/>
    <w:pPr>
      <w:numPr>
        <w:numId w:val="18"/>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numbering" w:customStyle="1" w:styleId="WWNum21">
    <w:name w:val="WWNum21"/>
    <w:basedOn w:val="Bezlisty"/>
    <w:pPr>
      <w:numPr>
        <w:numId w:val="21"/>
      </w:numPr>
    </w:pPr>
  </w:style>
  <w:style w:type="numbering" w:customStyle="1" w:styleId="WWNum22">
    <w:name w:val="WWNum22"/>
    <w:basedOn w:val="Bezlisty"/>
    <w:pPr>
      <w:numPr>
        <w:numId w:val="22"/>
      </w:numPr>
    </w:pPr>
  </w:style>
  <w:style w:type="numbering" w:customStyle="1" w:styleId="WWNum23">
    <w:name w:val="WWNum23"/>
    <w:basedOn w:val="Bezlisty"/>
    <w:pPr>
      <w:numPr>
        <w:numId w:val="23"/>
      </w:numPr>
    </w:pPr>
  </w:style>
  <w:style w:type="numbering" w:customStyle="1" w:styleId="WWNum24">
    <w:name w:val="WWNum24"/>
    <w:basedOn w:val="Bezlisty"/>
    <w:pPr>
      <w:numPr>
        <w:numId w:val="24"/>
      </w:numPr>
    </w:pPr>
  </w:style>
  <w:style w:type="numbering" w:customStyle="1" w:styleId="WWNum25">
    <w:name w:val="WWNum25"/>
    <w:basedOn w:val="Bezlisty"/>
    <w:pPr>
      <w:numPr>
        <w:numId w:val="25"/>
      </w:numPr>
    </w:pPr>
  </w:style>
  <w:style w:type="numbering" w:customStyle="1" w:styleId="WWNum26">
    <w:name w:val="WWNum26"/>
    <w:basedOn w:val="Bezlisty"/>
    <w:pPr>
      <w:numPr>
        <w:numId w:val="26"/>
      </w:numPr>
    </w:pPr>
  </w:style>
  <w:style w:type="numbering" w:customStyle="1" w:styleId="WWNum27">
    <w:name w:val="WWNum27"/>
    <w:basedOn w:val="Bezlisty"/>
    <w:pPr>
      <w:numPr>
        <w:numId w:val="27"/>
      </w:numPr>
    </w:pPr>
  </w:style>
  <w:style w:type="numbering" w:customStyle="1" w:styleId="WWNum28">
    <w:name w:val="WWNum28"/>
    <w:basedOn w:val="Bezlisty"/>
    <w:pPr>
      <w:numPr>
        <w:numId w:val="28"/>
      </w:numPr>
    </w:pPr>
  </w:style>
  <w:style w:type="numbering" w:customStyle="1" w:styleId="WWNum29">
    <w:name w:val="WWNum29"/>
    <w:basedOn w:val="Bezlisty"/>
    <w:pPr>
      <w:numPr>
        <w:numId w:val="29"/>
      </w:numPr>
    </w:pPr>
  </w:style>
  <w:style w:type="numbering" w:customStyle="1" w:styleId="WWNum30">
    <w:name w:val="WWNum30"/>
    <w:basedOn w:val="Bezlisty"/>
    <w:pPr>
      <w:numPr>
        <w:numId w:val="30"/>
      </w:numPr>
    </w:pPr>
  </w:style>
  <w:style w:type="numbering" w:customStyle="1" w:styleId="WWNum31">
    <w:name w:val="WWNum31"/>
    <w:basedOn w:val="Bezlisty"/>
    <w:pPr>
      <w:numPr>
        <w:numId w:val="31"/>
      </w:numPr>
    </w:pPr>
  </w:style>
  <w:style w:type="numbering" w:customStyle="1" w:styleId="WWNum32">
    <w:name w:val="WWNum32"/>
    <w:basedOn w:val="Bezlisty"/>
    <w:pPr>
      <w:numPr>
        <w:numId w:val="32"/>
      </w:numPr>
    </w:pPr>
  </w:style>
  <w:style w:type="numbering" w:customStyle="1" w:styleId="WWNum33">
    <w:name w:val="WWNum33"/>
    <w:basedOn w:val="Bezlisty"/>
    <w:pPr>
      <w:numPr>
        <w:numId w:val="33"/>
      </w:numPr>
    </w:pPr>
  </w:style>
  <w:style w:type="numbering" w:customStyle="1" w:styleId="WWNum34">
    <w:name w:val="WWNum34"/>
    <w:basedOn w:val="Bezlisty"/>
    <w:pPr>
      <w:numPr>
        <w:numId w:val="34"/>
      </w:numPr>
    </w:pPr>
  </w:style>
  <w:style w:type="numbering" w:customStyle="1" w:styleId="WWNum35">
    <w:name w:val="WWNum35"/>
    <w:basedOn w:val="Bezlisty"/>
    <w:pPr>
      <w:numPr>
        <w:numId w:val="35"/>
      </w:numPr>
    </w:pPr>
  </w:style>
  <w:style w:type="numbering" w:customStyle="1" w:styleId="WWNum36">
    <w:name w:val="WWNum36"/>
    <w:basedOn w:val="Bezlisty"/>
    <w:pPr>
      <w:numPr>
        <w:numId w:val="36"/>
      </w:numPr>
    </w:pPr>
  </w:style>
  <w:style w:type="numbering" w:customStyle="1" w:styleId="WWNum37">
    <w:name w:val="WWNum37"/>
    <w:basedOn w:val="Bezlisty"/>
    <w:pPr>
      <w:numPr>
        <w:numId w:val="37"/>
      </w:numPr>
    </w:pPr>
  </w:style>
  <w:style w:type="numbering" w:customStyle="1" w:styleId="WWNum38">
    <w:name w:val="WWNum38"/>
    <w:basedOn w:val="Bezlisty"/>
    <w:pPr>
      <w:numPr>
        <w:numId w:val="38"/>
      </w:numPr>
    </w:pPr>
  </w:style>
  <w:style w:type="numbering" w:customStyle="1" w:styleId="WWNum39">
    <w:name w:val="WWNum39"/>
    <w:basedOn w:val="Bezlisty"/>
    <w:pPr>
      <w:numPr>
        <w:numId w:val="39"/>
      </w:numPr>
    </w:pPr>
  </w:style>
  <w:style w:type="numbering" w:customStyle="1" w:styleId="WWNum50">
    <w:name w:val="WWNum50"/>
    <w:basedOn w:val="Bezlisty"/>
    <w:pPr>
      <w:numPr>
        <w:numId w:val="40"/>
      </w:numPr>
    </w:pPr>
  </w:style>
  <w:style w:type="numbering" w:customStyle="1" w:styleId="WWNum49">
    <w:name w:val="WWNum49"/>
    <w:basedOn w:val="Bezlisty"/>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E090C-2003-4CE3-9046-216724205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13419</Words>
  <Characters>80515</Characters>
  <Application>Microsoft Office Word</Application>
  <DocSecurity>0</DocSecurity>
  <Lines>670</Lines>
  <Paragraphs>187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Rekomendacje Rady Praktyków Biznesu i Dydaktyków</dc:title>
  <dc:subject>Projekt pn. „Administrowanie przestrzenią powietrzną przyszłości – edukacja poprzez symulację i praktykę na potrzeby gospodarki przyszłości”</dc:subject>
  <dc:creator>Rada Praktyków Biznesu i Dydaktyków</dc:creator>
  <cp:keywords>UE; Edukacja; FunduszeUE; szkolnictwo wyższe; higher education; drony; bezzałogowe statki powietrzne</cp:keywords>
  <dc:description>Rekomendacje nie mają charakteru twórczego - nie stanowią utworu w rozumieniu ustawy z dnia 4 lutego 1994 r. o prawie autorskim i prawach pokrewnych</dc:description>
  <cp:lastModifiedBy>Bartosz Osmola</cp:lastModifiedBy>
  <cp:revision>2</cp:revision>
  <cp:lastPrinted>2024-12-18T13:22:00Z</cp:lastPrinted>
  <dcterms:created xsi:type="dcterms:W3CDTF">2024-12-19T07:33:00Z</dcterms:created>
  <dcterms:modified xsi:type="dcterms:W3CDTF">2024-12-19T07:33:00Z</dcterms:modified>
  <cp:category>Produkt Projektu o numerze FERS.01.05-IP.08-0263/23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