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33BC" w14:textId="3F42F7D5" w:rsidR="000D5FD8" w:rsidRPr="000D5FD8" w:rsidRDefault="000D5FD8" w:rsidP="00AF0277">
      <w:pPr>
        <w:spacing w:line="480" w:lineRule="auto"/>
        <w:rPr>
          <w:b/>
        </w:rPr>
      </w:pPr>
      <w:r w:rsidRPr="000D5FD8">
        <w:rPr>
          <w:b/>
        </w:rPr>
        <w:t xml:space="preserve">Współpraca </w:t>
      </w:r>
      <w:r w:rsidR="00147765">
        <w:rPr>
          <w:b/>
        </w:rPr>
        <w:t xml:space="preserve">WPiA </w:t>
      </w:r>
      <w:r w:rsidRPr="000D5FD8">
        <w:rPr>
          <w:b/>
        </w:rPr>
        <w:t>w zakresie organizacji praktyk na mocy porozumień:</w:t>
      </w:r>
    </w:p>
    <w:p w14:paraId="6BDC8F15" w14:textId="77777777" w:rsidR="00D9246E" w:rsidRPr="00E71DAE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 xml:space="preserve">Mazowiecki Urząd Wojewódzki </w:t>
      </w:r>
    </w:p>
    <w:p w14:paraId="076A0607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>Urząd m.st. Warszawy</w:t>
      </w:r>
    </w:p>
    <w:p w14:paraId="0975F584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>Sąd Okręgowy w Warszawie</w:t>
      </w:r>
    </w:p>
    <w:p w14:paraId="0D587A8F" w14:textId="77777777" w:rsidR="00AF0277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>Sąd Rejonowy w Piasecznie</w:t>
      </w:r>
    </w:p>
    <w:p w14:paraId="5B5D1DF9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Kancelaria Brevells Cekiera Sp. k.</w:t>
      </w:r>
    </w:p>
    <w:p w14:paraId="1E53C4AF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Sąd Rejonowy dla m.st Warszawy w Warszawie</w:t>
      </w:r>
    </w:p>
    <w:p w14:paraId="0EAD1E48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Sąd Rejonowy dla Warszawy - Mokotowa w Warszawie</w:t>
      </w:r>
    </w:p>
    <w:p w14:paraId="226F662F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Kancelaria Radców Prawnych Ryszewski, Szubierajski spółka komandytowa</w:t>
      </w:r>
    </w:p>
    <w:p w14:paraId="4110715A" w14:textId="77777777" w:rsidR="00672E22" w:rsidRPr="00E71DAE" w:rsidRDefault="00672E22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Biuro Rzecznika Praw Obywatelskich</w:t>
      </w:r>
    </w:p>
    <w:p w14:paraId="2ED964A9" w14:textId="77777777" w:rsidR="00672E22" w:rsidRPr="00E71DAE" w:rsidRDefault="00672E22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 xml:space="preserve">Mirosz Jankowski i Partnerzy Kancelaria Radców Prawnych </w:t>
      </w:r>
    </w:p>
    <w:p w14:paraId="64F76E80" w14:textId="77777777" w:rsidR="00672E22" w:rsidRPr="00E71DAE" w:rsidRDefault="000D5FD8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 xml:space="preserve">Battara Bartoszek Kuliński BBK </w:t>
      </w:r>
      <w:r w:rsidR="00672E22" w:rsidRPr="00E71DAE">
        <w:rPr>
          <w:rFonts w:ascii="Calibri" w:eastAsia="Times New Roman" w:hAnsi="Calibri" w:cs="Calibri"/>
          <w:color w:val="000000"/>
          <w:lang w:eastAsia="pl-PL"/>
        </w:rPr>
        <w:t>Kancelaria Radców Prawnych i Adwokatów Sp.p.</w:t>
      </w:r>
    </w:p>
    <w:p w14:paraId="03570CCE" w14:textId="77777777" w:rsidR="000D5FD8" w:rsidRPr="00E71DAE" w:rsidRDefault="000D5FD8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Kancelaria Góralski &amp; Goss Spółka Partnerów Adwokatów</w:t>
      </w:r>
    </w:p>
    <w:p w14:paraId="3D92E851" w14:textId="77777777" w:rsidR="000D5FD8" w:rsidRPr="00E71DAE" w:rsidRDefault="000D5FD8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 xml:space="preserve">Kancelaria Sobolewska i Wspólnicy Doradcy Prawni Sp. k. </w:t>
      </w:r>
    </w:p>
    <w:p w14:paraId="47E74F15" w14:textId="77777777" w:rsidR="000D5FD8" w:rsidRPr="00E71DAE" w:rsidRDefault="000D5FD8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Kancelaria Adwokacka Góralski &amp; Góralska sp. p. a.</w:t>
      </w:r>
    </w:p>
    <w:p w14:paraId="0FD1A270" w14:textId="77777777" w:rsidR="000D5FD8" w:rsidRPr="00E71DAE" w:rsidRDefault="000D5FD8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Prokuratura Okręgowa Warszawa</w:t>
      </w:r>
    </w:p>
    <w:p w14:paraId="785152F0" w14:textId="77777777" w:rsidR="000D5FD8" w:rsidRDefault="00C47B2E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Prokuratura Okrę</w:t>
      </w:r>
      <w:r w:rsidR="000D5FD8" w:rsidRPr="00E71DAE">
        <w:rPr>
          <w:rFonts w:ascii="Calibri" w:eastAsia="Times New Roman" w:hAnsi="Calibri" w:cs="Calibri"/>
          <w:color w:val="000000"/>
          <w:lang w:eastAsia="pl-PL"/>
        </w:rPr>
        <w:t>gowa Warszawa - Praga w Warszawie</w:t>
      </w:r>
    </w:p>
    <w:p w14:paraId="7BDB48B9" w14:textId="37FBB842" w:rsidR="000F2CD4" w:rsidRPr="00E71DAE" w:rsidRDefault="000F2CD4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Sąd Apelacyjny w Warszawie</w:t>
      </w:r>
    </w:p>
    <w:p w14:paraId="62E7C07D" w14:textId="77777777" w:rsidR="005B272B" w:rsidRPr="00C47B2E" w:rsidRDefault="005B272B" w:rsidP="001323B1">
      <w:pPr>
        <w:pStyle w:val="Akapitzlist"/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D06CA0" w14:textId="77777777" w:rsidR="00672E22" w:rsidRPr="00672E22" w:rsidRDefault="00672E22" w:rsidP="00672E22">
      <w:pPr>
        <w:spacing w:after="0" w:line="48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672E22" w:rsidRPr="00672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3A6D" w14:textId="77777777" w:rsidR="00174DD5" w:rsidRDefault="00174DD5" w:rsidP="00AF0277">
      <w:pPr>
        <w:spacing w:after="0" w:line="240" w:lineRule="auto"/>
      </w:pPr>
      <w:r>
        <w:separator/>
      </w:r>
    </w:p>
  </w:endnote>
  <w:endnote w:type="continuationSeparator" w:id="0">
    <w:p w14:paraId="129FF2E9" w14:textId="77777777" w:rsidR="00174DD5" w:rsidRDefault="00174DD5" w:rsidP="00AF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8CA29" w14:textId="77777777" w:rsidR="00174DD5" w:rsidRDefault="00174DD5" w:rsidP="00AF0277">
      <w:pPr>
        <w:spacing w:after="0" w:line="240" w:lineRule="auto"/>
      </w:pPr>
      <w:r>
        <w:separator/>
      </w:r>
    </w:p>
  </w:footnote>
  <w:footnote w:type="continuationSeparator" w:id="0">
    <w:p w14:paraId="7449F6DA" w14:textId="77777777" w:rsidR="00174DD5" w:rsidRDefault="00174DD5" w:rsidP="00AF0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23D38"/>
    <w:multiLevelType w:val="hybridMultilevel"/>
    <w:tmpl w:val="1AA0C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1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3E"/>
    <w:rsid w:val="00070207"/>
    <w:rsid w:val="000D5FD8"/>
    <w:rsid w:val="000F2CD4"/>
    <w:rsid w:val="001323B1"/>
    <w:rsid w:val="00147765"/>
    <w:rsid w:val="00174DD5"/>
    <w:rsid w:val="002E41C7"/>
    <w:rsid w:val="00320CAA"/>
    <w:rsid w:val="004B603E"/>
    <w:rsid w:val="005B272B"/>
    <w:rsid w:val="00672E22"/>
    <w:rsid w:val="007A5511"/>
    <w:rsid w:val="0082206C"/>
    <w:rsid w:val="009421CF"/>
    <w:rsid w:val="00AF0277"/>
    <w:rsid w:val="00C47B2E"/>
    <w:rsid w:val="00C6524A"/>
    <w:rsid w:val="00D52FFE"/>
    <w:rsid w:val="00D9246E"/>
    <w:rsid w:val="00E7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A1E9F"/>
  <w15:chartTrackingRefBased/>
  <w15:docId w15:val="{B6D30F96-CF49-4808-8B20-5C5B2ED9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27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02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02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0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Uczelnia Łazarskiego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Panufnik</dc:creator>
  <cp:keywords/>
  <dc:description/>
  <cp:lastModifiedBy>Małgorzata Kruk</cp:lastModifiedBy>
  <cp:revision>4</cp:revision>
  <dcterms:created xsi:type="dcterms:W3CDTF">2024-08-08T08:28:00Z</dcterms:created>
  <dcterms:modified xsi:type="dcterms:W3CDTF">2025-01-17T08:32:00Z</dcterms:modified>
</cp:coreProperties>
</file>