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63EA7" w14:textId="267BE551" w:rsidR="00F61F4C" w:rsidRPr="000303D5" w:rsidRDefault="00F61F4C" w:rsidP="00C13011">
      <w:pPr>
        <w:pStyle w:val="Tytu"/>
        <w:spacing w:after="960"/>
      </w:pPr>
      <w:r w:rsidRPr="000303D5">
        <w:t>Zintegrowany Program Rozwojowy</w:t>
      </w:r>
      <w:r w:rsidR="0030229A" w:rsidRPr="000303D5">
        <w:t xml:space="preserve"> Kompetencji Kadry Uczelni Łazarskiego</w:t>
      </w:r>
    </w:p>
    <w:p w14:paraId="52AE6E60" w14:textId="1A328138" w:rsidR="00F61F4C" w:rsidRPr="000303D5" w:rsidRDefault="00F61F4C" w:rsidP="00C13011">
      <w:pPr>
        <w:pStyle w:val="Nagwek1"/>
        <w:numPr>
          <w:ilvl w:val="0"/>
          <w:numId w:val="6"/>
        </w:numPr>
        <w:spacing w:after="240"/>
        <w:ind w:left="426" w:hanging="426"/>
        <w:rPr>
          <w:color w:val="auto"/>
        </w:rPr>
      </w:pPr>
      <w:r w:rsidRPr="000303D5">
        <w:rPr>
          <w:color w:val="auto"/>
        </w:rPr>
        <w:t>Wprowadzenie</w:t>
      </w:r>
    </w:p>
    <w:p w14:paraId="42507177" w14:textId="2F144649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 xml:space="preserve">Program został opracowany w ramach naboru Narodowego Centrum Badań i Rozwoju: „Wzmocnienie potencjału administracyjnego uczelni” – </w:t>
      </w:r>
      <w:r w:rsidR="0030229A" w:rsidRPr="000303D5">
        <w:rPr>
          <w:rFonts w:ascii="Calibri" w:hAnsi="Calibri" w:cs="Calibri"/>
        </w:rPr>
        <w:t>numer naboru: FERS.01.05-IP.08-002/25</w:t>
      </w:r>
      <w:r w:rsidR="00257B23">
        <w:rPr>
          <w:rFonts w:ascii="Calibri" w:hAnsi="Calibri" w:cs="Calibri"/>
        </w:rPr>
        <w:t xml:space="preserve"> oraz kontynuacji wysiłków rozpoczętych w ramach cyklu warsztatów „harmonizacji” (listopad 2024 r. - kwiecień 2025 r.)</w:t>
      </w:r>
      <w:r w:rsidRPr="000303D5">
        <w:rPr>
          <w:rFonts w:ascii="Calibri" w:hAnsi="Calibri" w:cs="Calibri"/>
        </w:rPr>
        <w:t>.</w:t>
      </w:r>
      <w:r w:rsidR="00257B23">
        <w:rPr>
          <w:rFonts w:ascii="Calibri" w:hAnsi="Calibri" w:cs="Calibri"/>
        </w:rPr>
        <w:t xml:space="preserve"> </w:t>
      </w:r>
      <w:r w:rsidRPr="000303D5">
        <w:rPr>
          <w:rFonts w:ascii="Calibri" w:hAnsi="Calibri" w:cs="Calibri"/>
        </w:rPr>
        <w:t>Jego celem jest rozwój kluczowych kompetencji kadry administracyjnej i zarządczej Uczelni Łazarskiego w odpowiedzi na wyzwania transformacji cyfrowej, zielonej, organizacyjnej oraz społecznej.</w:t>
      </w:r>
      <w:r w:rsidR="0030229A" w:rsidRPr="000303D5">
        <w:rPr>
          <w:rFonts w:ascii="Calibri" w:hAnsi="Calibri" w:cs="Calibri"/>
        </w:rPr>
        <w:t xml:space="preserve"> </w:t>
      </w:r>
      <w:r w:rsidRPr="000303D5">
        <w:rPr>
          <w:rFonts w:ascii="Calibri" w:hAnsi="Calibri" w:cs="Calibri"/>
        </w:rPr>
        <w:t xml:space="preserve">Program obejmuje 5 tematycznych modułów </w:t>
      </w:r>
      <w:r w:rsidR="0030229A" w:rsidRPr="000303D5">
        <w:rPr>
          <w:rFonts w:ascii="Calibri" w:hAnsi="Calibri" w:cs="Calibri"/>
        </w:rPr>
        <w:t xml:space="preserve">szkoleniowych </w:t>
      </w:r>
      <w:r w:rsidRPr="000303D5">
        <w:rPr>
          <w:rFonts w:ascii="Calibri" w:hAnsi="Calibri" w:cs="Calibri"/>
        </w:rPr>
        <w:t>realizowanych w cyklu 36 miesięcy. Każdy moduł wspiera rozwój konkretnych kompetencji z obszarów: przywództwa, zarządzania zmianą, cyfryzacji, kultury organizacyjnej oraz zielonej transformacji.</w:t>
      </w:r>
      <w:r w:rsidR="0030229A" w:rsidRPr="000303D5">
        <w:rPr>
          <w:rFonts w:ascii="Calibri" w:hAnsi="Calibri" w:cs="Calibri"/>
        </w:rPr>
        <w:t xml:space="preserve"> Moduły szkoleniowe mają prowadzić do podniesienia kompetencji </w:t>
      </w:r>
      <w:r w:rsidR="00257B23">
        <w:rPr>
          <w:rFonts w:ascii="Calibri" w:hAnsi="Calibri" w:cs="Calibri"/>
        </w:rPr>
        <w:t xml:space="preserve">głównych, tj. kompetencji </w:t>
      </w:r>
      <w:r w:rsidR="0030229A" w:rsidRPr="000303D5">
        <w:rPr>
          <w:rFonts w:ascii="Calibri" w:hAnsi="Calibri" w:cs="Calibri"/>
        </w:rPr>
        <w:t>zarządczych, cyfrowych, komunikacyjnych, na rzecz zielonej transformacji uczestniczących w nich osób.</w:t>
      </w:r>
      <w:r w:rsidRPr="000303D5">
        <w:rPr>
          <w:rFonts w:ascii="Calibri" w:hAnsi="Calibri" w:cs="Calibri"/>
        </w:rPr>
        <w:t xml:space="preserve"> W procesie szczególny nacisk położono na wartości takie jak: odpowiedzialność społeczna, </w:t>
      </w:r>
      <w:proofErr w:type="spellStart"/>
      <w:r w:rsidRPr="000303D5">
        <w:rPr>
          <w:rFonts w:ascii="Calibri" w:hAnsi="Calibri" w:cs="Calibri"/>
        </w:rPr>
        <w:t>inkluzywność</w:t>
      </w:r>
      <w:proofErr w:type="spellEnd"/>
      <w:r w:rsidRPr="000303D5">
        <w:rPr>
          <w:rFonts w:ascii="Calibri" w:hAnsi="Calibri" w:cs="Calibri"/>
        </w:rPr>
        <w:t>, równość, zrównoważony rozwój oraz kultura partycypacyjna.</w:t>
      </w:r>
    </w:p>
    <w:p w14:paraId="231DB16F" w14:textId="37D93D28" w:rsidR="00F61F4C" w:rsidRPr="000303D5" w:rsidRDefault="00F61F4C" w:rsidP="00C13011">
      <w:pPr>
        <w:pStyle w:val="Nagwek1"/>
        <w:numPr>
          <w:ilvl w:val="0"/>
          <w:numId w:val="6"/>
        </w:numPr>
        <w:spacing w:after="240"/>
        <w:ind w:left="426" w:hanging="426"/>
        <w:rPr>
          <w:color w:val="auto"/>
        </w:rPr>
      </w:pPr>
      <w:r w:rsidRPr="000303D5">
        <w:rPr>
          <w:color w:val="auto"/>
        </w:rPr>
        <w:t xml:space="preserve">Moduły </w:t>
      </w:r>
      <w:r w:rsidR="00A26ECE" w:rsidRPr="000303D5">
        <w:rPr>
          <w:color w:val="auto"/>
        </w:rPr>
        <w:t xml:space="preserve">szkoleniowe </w:t>
      </w:r>
      <w:r w:rsidRPr="000303D5">
        <w:rPr>
          <w:color w:val="auto"/>
        </w:rPr>
        <w:t>i rozwijane kompetencje</w:t>
      </w:r>
    </w:p>
    <w:p w14:paraId="452CA293" w14:textId="77777777" w:rsidR="00F61F4C" w:rsidRPr="00257B23" w:rsidRDefault="00F61F4C" w:rsidP="00C13011">
      <w:pPr>
        <w:pStyle w:val="Nagwek2"/>
        <w:spacing w:before="360" w:after="240"/>
        <w:rPr>
          <w:color w:val="auto"/>
        </w:rPr>
      </w:pPr>
      <w:r w:rsidRPr="00257B23">
        <w:rPr>
          <w:color w:val="auto"/>
        </w:rPr>
        <w:t>Moduł 1: Zarządzanie strategiczne i etyczne</w:t>
      </w:r>
    </w:p>
    <w:p w14:paraId="5C65C488" w14:textId="77777777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Moduł wspiera rozwój kompetencji liderskich oraz umiejętności zarządzania uczelnią w duchu odpowiedzialności społecznej, wartości akademickich i strategii długofalowych. Szczególny nacisk kładzie się na Value-</w:t>
      </w:r>
      <w:proofErr w:type="spellStart"/>
      <w:r w:rsidRPr="000303D5">
        <w:rPr>
          <w:rFonts w:ascii="Calibri" w:hAnsi="Calibri" w:cs="Calibri"/>
        </w:rPr>
        <w:t>Based</w:t>
      </w:r>
      <w:proofErr w:type="spellEnd"/>
      <w:r w:rsidRPr="000303D5">
        <w:rPr>
          <w:rFonts w:ascii="Calibri" w:hAnsi="Calibri" w:cs="Calibri"/>
        </w:rPr>
        <w:t xml:space="preserve"> </w:t>
      </w:r>
      <w:proofErr w:type="spellStart"/>
      <w:r w:rsidRPr="000303D5">
        <w:rPr>
          <w:rFonts w:ascii="Calibri" w:hAnsi="Calibri" w:cs="Calibri"/>
        </w:rPr>
        <w:t>Leadership</w:t>
      </w:r>
      <w:proofErr w:type="spellEnd"/>
      <w:r w:rsidRPr="000303D5">
        <w:rPr>
          <w:rFonts w:ascii="Calibri" w:hAnsi="Calibri" w:cs="Calibri"/>
        </w:rPr>
        <w:t>, spójność między wizją uczelni a działaniami administracyjnymi oraz wdrażanie kultury organizacyjnej opartej na wartościach.</w:t>
      </w:r>
    </w:p>
    <w:p w14:paraId="47317B29" w14:textId="3BB6FA5A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Rozwijane kompetencje</w:t>
      </w:r>
      <w:r w:rsidR="00A26ECE" w:rsidRPr="000303D5">
        <w:rPr>
          <w:rFonts w:ascii="Calibri" w:hAnsi="Calibri" w:cs="Calibri"/>
        </w:rPr>
        <w:t xml:space="preserve"> szczegółowe</w:t>
      </w:r>
      <w:r w:rsidRPr="000303D5">
        <w:rPr>
          <w:rFonts w:ascii="Calibri" w:hAnsi="Calibri" w:cs="Calibri"/>
        </w:rPr>
        <w:t>:</w:t>
      </w:r>
    </w:p>
    <w:p w14:paraId="73832CF4" w14:textId="34CE8629" w:rsidR="00F61F4C" w:rsidRPr="00257B23" w:rsidRDefault="00257B23" w:rsidP="00257B23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067BA">
        <w:rPr>
          <w:rFonts w:ascii="Calibri" w:hAnsi="Calibri" w:cs="Calibri"/>
        </w:rPr>
        <w:t>1.1</w:t>
      </w:r>
      <w:r w:rsidRPr="00257B23">
        <w:rPr>
          <w:rFonts w:ascii="Calibri" w:hAnsi="Calibri" w:cs="Calibri"/>
        </w:rPr>
        <w:t xml:space="preserve"> </w:t>
      </w:r>
      <w:r w:rsidR="00F61F4C" w:rsidRPr="00257B23">
        <w:rPr>
          <w:rFonts w:ascii="Calibri" w:hAnsi="Calibri" w:cs="Calibri"/>
        </w:rPr>
        <w:t>Wizjonerstwo i strategia – Umiejętność projektowania i wdrażania strategii uczelni zgodnie z misją i modelem Value-</w:t>
      </w:r>
      <w:proofErr w:type="spellStart"/>
      <w:r w:rsidR="00F61F4C" w:rsidRPr="00257B23">
        <w:rPr>
          <w:rFonts w:ascii="Calibri" w:hAnsi="Calibri" w:cs="Calibri"/>
        </w:rPr>
        <w:t>Based</w:t>
      </w:r>
      <w:proofErr w:type="spellEnd"/>
      <w:r w:rsidR="00F61F4C" w:rsidRPr="00257B23">
        <w:rPr>
          <w:rFonts w:ascii="Calibri" w:hAnsi="Calibri" w:cs="Calibri"/>
        </w:rPr>
        <w:t xml:space="preserve"> </w:t>
      </w:r>
      <w:proofErr w:type="spellStart"/>
      <w:r w:rsidR="00F61F4C" w:rsidRPr="00257B23">
        <w:rPr>
          <w:rFonts w:ascii="Calibri" w:hAnsi="Calibri" w:cs="Calibri"/>
        </w:rPr>
        <w:t>Education</w:t>
      </w:r>
      <w:proofErr w:type="spellEnd"/>
      <w:r w:rsidR="00F61F4C" w:rsidRPr="00257B23">
        <w:rPr>
          <w:rFonts w:ascii="Calibri" w:hAnsi="Calibri" w:cs="Calibri"/>
        </w:rPr>
        <w:t>. Obejmuje tworzenie wizji, celów strategicznych oraz angażowanie interesariuszy.</w:t>
      </w:r>
    </w:p>
    <w:p w14:paraId="0A607013" w14:textId="54097A3E" w:rsidR="00F61F4C" w:rsidRPr="00257B23" w:rsidRDefault="00257B23" w:rsidP="00257B23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257B23">
        <w:rPr>
          <w:rFonts w:ascii="Calibri" w:hAnsi="Calibri" w:cs="Calibri"/>
        </w:rPr>
        <w:lastRenderedPageBreak/>
        <w:t xml:space="preserve">1.3 </w:t>
      </w:r>
      <w:r w:rsidR="00F61F4C" w:rsidRPr="00257B23">
        <w:rPr>
          <w:rFonts w:ascii="Calibri" w:hAnsi="Calibri" w:cs="Calibri"/>
        </w:rPr>
        <w:t>Przywództwo w edukacji – Rozwój roli lidera w środowisku akademickim oraz inspirowanie zespołów do wspólnych działań, zgodnych z wartościami uczelni.</w:t>
      </w:r>
    </w:p>
    <w:p w14:paraId="30B83DE1" w14:textId="4F2CBF25" w:rsidR="00F61F4C" w:rsidRPr="00257B23" w:rsidRDefault="00F61F4C" w:rsidP="00257B23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257B23">
        <w:rPr>
          <w:rFonts w:ascii="Calibri" w:hAnsi="Calibri" w:cs="Calibri"/>
        </w:rPr>
        <w:t xml:space="preserve">6.2 Wspieranie rozwoju kariery naukowej – Promowanie badań naukowych </w:t>
      </w:r>
      <w:r w:rsidRPr="00257B23">
        <w:rPr>
          <w:rFonts w:ascii="Calibri" w:hAnsi="Calibri" w:cs="Calibri"/>
        </w:rPr>
        <w:br/>
        <w:t>i projektów innowacyjnych, wspieranie kadry dydaktycznej w realizacji ich celów badawczych i edukacyjnych.</w:t>
      </w:r>
    </w:p>
    <w:p w14:paraId="272AA453" w14:textId="5E57B855" w:rsidR="00F61F4C" w:rsidRPr="00257B23" w:rsidRDefault="00F61F4C" w:rsidP="00257B23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257B23">
        <w:rPr>
          <w:rFonts w:ascii="Calibri" w:hAnsi="Calibri" w:cs="Calibri"/>
        </w:rPr>
        <w:t xml:space="preserve">8.1 Zarządzanie odpowiedzialnością społeczną uczelni – Projektowanie działań prospołecznych i </w:t>
      </w:r>
      <w:proofErr w:type="spellStart"/>
      <w:r w:rsidRPr="00257B23">
        <w:rPr>
          <w:rFonts w:ascii="Calibri" w:hAnsi="Calibri" w:cs="Calibri"/>
        </w:rPr>
        <w:t>proinkluzyjnych</w:t>
      </w:r>
      <w:proofErr w:type="spellEnd"/>
      <w:r w:rsidRPr="00257B23">
        <w:rPr>
          <w:rFonts w:ascii="Calibri" w:hAnsi="Calibri" w:cs="Calibri"/>
        </w:rPr>
        <w:t xml:space="preserve"> na poziomie instytucjonalnym.</w:t>
      </w:r>
    </w:p>
    <w:p w14:paraId="29EED7D9" w14:textId="14D3355C" w:rsidR="00F61F4C" w:rsidRPr="00257B23" w:rsidRDefault="00F61F4C" w:rsidP="00257B23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257B23">
        <w:rPr>
          <w:rFonts w:ascii="Calibri" w:hAnsi="Calibri" w:cs="Calibri"/>
        </w:rPr>
        <w:t xml:space="preserve">8.2 Kultura </w:t>
      </w:r>
      <w:proofErr w:type="spellStart"/>
      <w:r w:rsidRPr="00257B23">
        <w:rPr>
          <w:rFonts w:ascii="Calibri" w:hAnsi="Calibri" w:cs="Calibri"/>
        </w:rPr>
        <w:t>inkluzywności</w:t>
      </w:r>
      <w:proofErr w:type="spellEnd"/>
      <w:r w:rsidRPr="00257B23">
        <w:rPr>
          <w:rFonts w:ascii="Calibri" w:hAnsi="Calibri" w:cs="Calibri"/>
        </w:rPr>
        <w:t xml:space="preserve"> i równości – Tworzenie środowiska otwartego, bezpiecznego i równościowego, zgodnie z wartościami uczelni.</w:t>
      </w:r>
    </w:p>
    <w:p w14:paraId="72ADACFD" w14:textId="5A4DC387" w:rsidR="00A26ECE" w:rsidRPr="000303D5" w:rsidRDefault="00A26ECE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 xml:space="preserve">Nabycie powyższych kompetencji szczegółowych pozwoli podnieść </w:t>
      </w:r>
      <w:r w:rsidR="00461D1D" w:rsidRPr="000303D5">
        <w:rPr>
          <w:rFonts w:ascii="Calibri" w:hAnsi="Calibri" w:cs="Calibri"/>
        </w:rPr>
        <w:t xml:space="preserve">KOMPETENCJE ZARZĄDCZE </w:t>
      </w:r>
      <w:r w:rsidRPr="000303D5">
        <w:rPr>
          <w:rFonts w:ascii="Calibri" w:hAnsi="Calibri" w:cs="Calibri"/>
        </w:rPr>
        <w:t>– zaawansowane.</w:t>
      </w:r>
    </w:p>
    <w:p w14:paraId="60397444" w14:textId="77777777" w:rsidR="00F61F4C" w:rsidRPr="00257B23" w:rsidRDefault="00F61F4C" w:rsidP="00C13011">
      <w:pPr>
        <w:pStyle w:val="Nagwek2"/>
        <w:spacing w:before="360" w:after="240"/>
        <w:rPr>
          <w:color w:val="auto"/>
        </w:rPr>
      </w:pPr>
      <w:r w:rsidRPr="00257B23">
        <w:rPr>
          <w:color w:val="auto"/>
        </w:rPr>
        <w:t>Moduł 2: Myślenie systemowe i zarządzanie zmianą</w:t>
      </w:r>
    </w:p>
    <w:p w14:paraId="172E50F0" w14:textId="77777777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Moduł koncentruje się na zrozumieniu złożonych zależności w strukturze uczelni oraz rozwijaniu kompetencji zarządzania zmianą organizacyjną, technologiczną i społeczną. Wspiera umiejętność myślenia systemowego, diagnozowania potrzeb oraz skutecznego wdrażania transformacji, z uwzględnieniem aspektów ekologicznych i cyfrowych.</w:t>
      </w:r>
    </w:p>
    <w:p w14:paraId="66E3C0CE" w14:textId="4ABC2F91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Rozwijane kompetencje</w:t>
      </w:r>
      <w:r w:rsidR="006C7641" w:rsidRPr="000303D5">
        <w:rPr>
          <w:rFonts w:ascii="Calibri" w:hAnsi="Calibri" w:cs="Calibri"/>
        </w:rPr>
        <w:t xml:space="preserve"> szczegółowe</w:t>
      </w:r>
      <w:r w:rsidRPr="000303D5">
        <w:rPr>
          <w:rFonts w:ascii="Calibri" w:hAnsi="Calibri" w:cs="Calibri"/>
        </w:rPr>
        <w:t>:</w:t>
      </w:r>
    </w:p>
    <w:p w14:paraId="165C00B6" w14:textId="36483CA5" w:rsidR="00354F67" w:rsidRPr="000303D5" w:rsidRDefault="00354F67" w:rsidP="00257B23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1</w:t>
      </w:r>
      <w:r w:rsidR="00F61F4C" w:rsidRPr="000303D5">
        <w:rPr>
          <w:rFonts w:ascii="Calibri" w:hAnsi="Calibri" w:cs="Calibri"/>
        </w:rPr>
        <w:t>.</w:t>
      </w:r>
      <w:r w:rsidRPr="000303D5">
        <w:rPr>
          <w:rFonts w:ascii="Calibri" w:hAnsi="Calibri" w:cs="Calibri"/>
        </w:rPr>
        <w:t>2</w:t>
      </w:r>
      <w:r w:rsidR="00F61F4C" w:rsidRPr="000303D5">
        <w:rPr>
          <w:rFonts w:ascii="Calibri" w:hAnsi="Calibri" w:cs="Calibri"/>
        </w:rPr>
        <w:t xml:space="preserve"> Zarządzanie </w:t>
      </w:r>
      <w:r w:rsidRPr="000303D5">
        <w:rPr>
          <w:rFonts w:ascii="Calibri" w:hAnsi="Calibri" w:cs="Calibri"/>
        </w:rPr>
        <w:t>zmianą</w:t>
      </w:r>
      <w:r w:rsidR="00F61F4C" w:rsidRPr="000303D5">
        <w:rPr>
          <w:rFonts w:ascii="Calibri" w:hAnsi="Calibri" w:cs="Calibri"/>
        </w:rPr>
        <w:t xml:space="preserve"> – </w:t>
      </w:r>
      <w:r w:rsidRPr="000303D5">
        <w:rPr>
          <w:rFonts w:ascii="Calibri" w:hAnsi="Calibri" w:cs="Calibri"/>
        </w:rPr>
        <w:t xml:space="preserve">Kierowanie procesem transformacji organizacyjnej </w:t>
      </w:r>
      <w:r w:rsidRPr="000303D5">
        <w:rPr>
          <w:rFonts w:ascii="Calibri" w:hAnsi="Calibri" w:cs="Calibri"/>
        </w:rPr>
        <w:br/>
        <w:t>w uczelni, obejmujące wdrażanie nowych modeli edukacyjnych i dostosowanie do zmieniających się warunków społecznych, technologicznych i rynkowych.</w:t>
      </w:r>
    </w:p>
    <w:p w14:paraId="56C6BC1D" w14:textId="434FE5B3" w:rsidR="00354F67" w:rsidRPr="000303D5" w:rsidRDefault="00354F67" w:rsidP="00257B23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2.1 Zarządzanie procesami akademickimi – Nadzorowanie i optymalizacja procesów związanych z organizacją nauczania i administracją programów studiów.</w:t>
      </w:r>
    </w:p>
    <w:p w14:paraId="2304618D" w14:textId="0AE8D679" w:rsidR="00F61F4C" w:rsidRPr="000303D5" w:rsidRDefault="00F61F4C" w:rsidP="00257B23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2.2 Koordynacja działań międzywydziałowych – Efektywne zarządzanie współpracą między wydziałami oraz jednostkami uczelni.</w:t>
      </w:r>
    </w:p>
    <w:p w14:paraId="7A1F15BE" w14:textId="2AFECC83" w:rsidR="00F61F4C" w:rsidRPr="000303D5" w:rsidRDefault="00F61F4C" w:rsidP="00257B23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2.3 Efektywność zarządzania zasobami – Optymalizacja wykorzystania zasobów budżetowych, infrastrukturalnych i ludzkich.</w:t>
      </w:r>
    </w:p>
    <w:p w14:paraId="15920AB8" w14:textId="5A96EB7A" w:rsidR="00F61F4C" w:rsidRPr="000303D5" w:rsidRDefault="00F61F4C" w:rsidP="00257B23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4.2 Ocena i ewaluacja efektywności – Zarządzanie procesem ewaluacji zajęć dydaktycznych i programów kształcenia w celu ich ciągłego doskonalenia.</w:t>
      </w:r>
    </w:p>
    <w:p w14:paraId="1EB1EF84" w14:textId="77713C49" w:rsidR="00F61F4C" w:rsidRPr="000303D5" w:rsidRDefault="00F61F4C" w:rsidP="00257B23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6.3 Adaptacja do zmian – Umiejętność dostosowania uczelni do zmieniających się warunków społecznych, technologicznych i edukacyjnych.</w:t>
      </w:r>
    </w:p>
    <w:p w14:paraId="5D3B63FD" w14:textId="3F93344A" w:rsidR="006C7641" w:rsidRPr="000303D5" w:rsidRDefault="006C7641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lastRenderedPageBreak/>
        <w:t xml:space="preserve">Nabycie powyższych kompetencji szczegółowych pozwoli podnieść </w:t>
      </w:r>
      <w:r w:rsidR="00461D1D" w:rsidRPr="000303D5">
        <w:rPr>
          <w:rFonts w:ascii="Calibri" w:hAnsi="Calibri" w:cs="Calibri"/>
        </w:rPr>
        <w:t>KOMPETENCJE ZARZĄDCZE</w:t>
      </w:r>
      <w:r w:rsidRPr="000303D5">
        <w:rPr>
          <w:rFonts w:ascii="Calibri" w:hAnsi="Calibri" w:cs="Calibri"/>
        </w:rPr>
        <w:t>.</w:t>
      </w:r>
    </w:p>
    <w:p w14:paraId="2B3E570C" w14:textId="25116C09" w:rsidR="00F61F4C" w:rsidRPr="000303D5" w:rsidRDefault="00F61F4C" w:rsidP="00C13011">
      <w:pPr>
        <w:pStyle w:val="Nagwek2"/>
        <w:spacing w:before="360" w:after="240"/>
        <w:rPr>
          <w:rFonts w:ascii="Calibri" w:hAnsi="Calibri" w:cs="Calibri"/>
          <w:i/>
          <w:iCs/>
          <w:sz w:val="24"/>
          <w:szCs w:val="24"/>
        </w:rPr>
      </w:pPr>
      <w:bookmarkStart w:id="0" w:name="_Hlk203985446"/>
      <w:r w:rsidRPr="00257B23">
        <w:rPr>
          <w:color w:val="auto"/>
        </w:rPr>
        <w:t xml:space="preserve">Moduł 3: </w:t>
      </w:r>
      <w:bookmarkStart w:id="1" w:name="_Hlk203985438"/>
      <w:bookmarkEnd w:id="0"/>
      <w:r w:rsidRPr="00257B23">
        <w:rPr>
          <w:color w:val="auto"/>
        </w:rPr>
        <w:t xml:space="preserve">Cyfrowe </w:t>
      </w:r>
      <w:r w:rsidR="00461D1D" w:rsidRPr="00257B23">
        <w:rPr>
          <w:color w:val="auto"/>
        </w:rPr>
        <w:t>zarządzenie uczelnią</w:t>
      </w:r>
      <w:bookmarkEnd w:id="1"/>
    </w:p>
    <w:p w14:paraId="119E34C3" w14:textId="77777777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Moduł wspiera rozwój kompetencji w zakresie wykorzystywania technologii cyfrowych, analityki danych i sztucznej inteligencji (AI) w podejmowaniu decyzji administracyjnych. Wskazuje, jak narzędzia cyfrowe mogą zwiększać efektywność procesów, wspierać jakość edukacji i umożliwiać trafne alokowanie zasobów.</w:t>
      </w:r>
    </w:p>
    <w:p w14:paraId="7D5AE8AA" w14:textId="5A89F3B8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Rozwijane kompetencje</w:t>
      </w:r>
      <w:r w:rsidR="00461D1D" w:rsidRPr="000303D5">
        <w:rPr>
          <w:rFonts w:ascii="Calibri" w:hAnsi="Calibri" w:cs="Calibri"/>
        </w:rPr>
        <w:t xml:space="preserve"> szczegółowe</w:t>
      </w:r>
      <w:r w:rsidRPr="000303D5">
        <w:rPr>
          <w:rFonts w:ascii="Calibri" w:hAnsi="Calibri" w:cs="Calibri"/>
        </w:rPr>
        <w:t>:</w:t>
      </w:r>
    </w:p>
    <w:p w14:paraId="4EC15803" w14:textId="5F6CF459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 xml:space="preserve">3.1 Zarządzanie finansami uczelni – Efektywne planowanie, alokowanie </w:t>
      </w:r>
      <w:r w:rsidRPr="000303D5">
        <w:rPr>
          <w:rFonts w:ascii="Calibri" w:hAnsi="Calibri" w:cs="Calibri"/>
        </w:rPr>
        <w:br/>
        <w:t>i monitorowanie wydatków z wykorzystaniem narzędzi cyfrowych.</w:t>
      </w:r>
    </w:p>
    <w:p w14:paraId="6A5A46F3" w14:textId="4315433D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3.3 Analiza kosztów i korzyści – Prowadzenie analiz finansowych w celu identyfikacji źródeł oszczędności i inwestycji.</w:t>
      </w:r>
    </w:p>
    <w:p w14:paraId="2460CCA5" w14:textId="0F8242B6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4.1 Zarządzanie jakością edukacji – Wdrażanie systemów jakości monitorujących efektywność procesu nauczania i uczenia się.</w:t>
      </w:r>
    </w:p>
    <w:p w14:paraId="54A34D1D" w14:textId="682E33BC" w:rsidR="00461D1D" w:rsidRPr="000303D5" w:rsidRDefault="00461D1D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Nabycie powyższych kompetencji szczegółowych pozwoli podnieść KOMPETENCJE CYFROWE.</w:t>
      </w:r>
    </w:p>
    <w:p w14:paraId="5D790DF7" w14:textId="77777777" w:rsidR="00F61F4C" w:rsidRPr="00257B23" w:rsidRDefault="00F61F4C" w:rsidP="00C13011">
      <w:pPr>
        <w:pStyle w:val="Nagwek2"/>
        <w:spacing w:before="360" w:after="240"/>
        <w:rPr>
          <w:color w:val="auto"/>
        </w:rPr>
      </w:pPr>
      <w:bookmarkStart w:id="2" w:name="_Hlk203985576"/>
      <w:r w:rsidRPr="00257B23">
        <w:rPr>
          <w:color w:val="auto"/>
        </w:rPr>
        <w:t>Moduł 4: Zaawansowana komunikacja i język wartości</w:t>
      </w:r>
    </w:p>
    <w:bookmarkEnd w:id="2"/>
    <w:p w14:paraId="08199BD1" w14:textId="213F2686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 xml:space="preserve">Moduł kładzie nacisk na kompetencje interpersonalne, budowanie wspólnoty organizacyjnej </w:t>
      </w:r>
      <w:r w:rsidRPr="000303D5">
        <w:rPr>
          <w:rFonts w:ascii="Calibri" w:hAnsi="Calibri" w:cs="Calibri"/>
        </w:rPr>
        <w:br/>
        <w:t>i kulturę dialogu. Wspiera zdolność komunikacji opartej na wartościach, transparentności działań administracyjnych oraz zarządzania relacjami z interesariuszami uczelni.</w:t>
      </w:r>
    </w:p>
    <w:p w14:paraId="597B67A8" w14:textId="0534C3C1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Rozwijane kompetencje</w:t>
      </w:r>
      <w:r w:rsidR="00461D1D" w:rsidRPr="000303D5">
        <w:rPr>
          <w:rFonts w:ascii="Calibri" w:hAnsi="Calibri" w:cs="Calibri"/>
        </w:rPr>
        <w:t xml:space="preserve"> szczegółowe</w:t>
      </w:r>
      <w:r w:rsidRPr="000303D5">
        <w:rPr>
          <w:rFonts w:ascii="Calibri" w:hAnsi="Calibri" w:cs="Calibri"/>
        </w:rPr>
        <w:t>:</w:t>
      </w:r>
    </w:p>
    <w:p w14:paraId="6E4483DA" w14:textId="55F1982E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 xml:space="preserve">5.1 Komunikacja wewnętrzna – Efektywna i transparentna komunikacja </w:t>
      </w:r>
      <w:r w:rsidRPr="000303D5">
        <w:rPr>
          <w:rFonts w:ascii="Calibri" w:hAnsi="Calibri" w:cs="Calibri"/>
        </w:rPr>
        <w:br/>
        <w:t>z pracownikami, studentami i interesariuszami.</w:t>
      </w:r>
    </w:p>
    <w:p w14:paraId="55832AA5" w14:textId="230AC720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5.2 Budowanie relacji z interesariuszami – Utrzymywanie relacji z kluczowymi partnerami uczelni (NGO, biznes, samorządy, alumni).</w:t>
      </w:r>
    </w:p>
    <w:p w14:paraId="2407DDE0" w14:textId="7C5365D8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5.3 Zarządzanie konfliktami – Rozwiązywanie sporów zgodnie z wartościami etycznymi i społecznymi.</w:t>
      </w:r>
    </w:p>
    <w:p w14:paraId="5CD79D5C" w14:textId="4421E36F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7.2 Rekrutacja i rozwój pracowników – Pozyskiwanie i rozwój kompetencji kadry administracyjnej i dydaktycznej.</w:t>
      </w:r>
    </w:p>
    <w:p w14:paraId="56BCBB18" w14:textId="36FE7170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lastRenderedPageBreak/>
        <w:t xml:space="preserve">7.3 Motywowanie i liderowanie – Tworzenie inspirującej atmosfery pracy </w:t>
      </w:r>
      <w:r w:rsidRPr="000303D5">
        <w:rPr>
          <w:rFonts w:ascii="Calibri" w:hAnsi="Calibri" w:cs="Calibri"/>
        </w:rPr>
        <w:br/>
        <w:t>i motywowanie zespołów do realizacji misji uczelni.</w:t>
      </w:r>
    </w:p>
    <w:p w14:paraId="5804362B" w14:textId="7B15094C" w:rsidR="00F61F4C" w:rsidRPr="000303D5" w:rsidRDefault="00461D1D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Nabycie powyższych kompetencji szczegółowych pozwoli podnieść KOMPETENCJE KOMUNIKACYJNE.</w:t>
      </w:r>
    </w:p>
    <w:p w14:paraId="21627E68" w14:textId="77777777" w:rsidR="00F61F4C" w:rsidRPr="000303D5" w:rsidRDefault="00F61F4C" w:rsidP="00C13011">
      <w:pPr>
        <w:pStyle w:val="Nagwek2"/>
        <w:spacing w:before="360" w:after="240"/>
        <w:rPr>
          <w:rFonts w:ascii="Calibri" w:hAnsi="Calibri" w:cs="Calibri"/>
          <w:i/>
          <w:iCs/>
          <w:sz w:val="24"/>
          <w:szCs w:val="24"/>
        </w:rPr>
      </w:pPr>
      <w:bookmarkStart w:id="3" w:name="_Hlk203985879"/>
      <w:r w:rsidRPr="00257B23">
        <w:rPr>
          <w:color w:val="auto"/>
        </w:rPr>
        <w:t>Moduł 5: Zielona transformacja w praktyce uczelnianej</w:t>
      </w:r>
    </w:p>
    <w:bookmarkEnd w:id="3"/>
    <w:p w14:paraId="5A982AD4" w14:textId="77777777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 xml:space="preserve">Moduł koncentruje się na rozwijaniu świadomości ekologicznej oraz wdrażaniu zrównoważonych praktyk w działaniach operacyjnych uczelni. Dotyczy zarówno strategii </w:t>
      </w:r>
      <w:proofErr w:type="spellStart"/>
      <w:r w:rsidRPr="000303D5">
        <w:rPr>
          <w:rFonts w:ascii="Calibri" w:hAnsi="Calibri" w:cs="Calibri"/>
        </w:rPr>
        <w:t>green</w:t>
      </w:r>
      <w:proofErr w:type="spellEnd"/>
      <w:r w:rsidRPr="000303D5">
        <w:rPr>
          <w:rFonts w:ascii="Calibri" w:hAnsi="Calibri" w:cs="Calibri"/>
        </w:rPr>
        <w:t xml:space="preserve"> management, jak i implementacji rozwiązań ekologicznych w codziennej pracy administracji.</w:t>
      </w:r>
    </w:p>
    <w:p w14:paraId="1AAFF90F" w14:textId="3CE37009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Rozwijane kompetencje</w:t>
      </w:r>
      <w:r w:rsidR="00461D1D" w:rsidRPr="000303D5">
        <w:rPr>
          <w:rFonts w:ascii="Calibri" w:hAnsi="Calibri" w:cs="Calibri"/>
        </w:rPr>
        <w:t xml:space="preserve"> szczegółowe</w:t>
      </w:r>
      <w:r w:rsidRPr="000303D5">
        <w:rPr>
          <w:rFonts w:ascii="Calibri" w:hAnsi="Calibri" w:cs="Calibri"/>
        </w:rPr>
        <w:t>:</w:t>
      </w:r>
    </w:p>
    <w:p w14:paraId="502A6282" w14:textId="10D4F866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 xml:space="preserve">3.2 Zarządzanie pozyskiwaniem funduszy – Pozyskiwanie środków zewnętrznych </w:t>
      </w:r>
      <w:r w:rsidR="0052085A" w:rsidRPr="000303D5">
        <w:rPr>
          <w:rFonts w:ascii="Calibri" w:hAnsi="Calibri" w:cs="Calibri"/>
        </w:rPr>
        <w:br/>
      </w:r>
      <w:r w:rsidRPr="000303D5">
        <w:rPr>
          <w:rFonts w:ascii="Calibri" w:hAnsi="Calibri" w:cs="Calibri"/>
        </w:rPr>
        <w:t>(UE, sponsorzy) i efektywne nimi zarządzanie.</w:t>
      </w:r>
    </w:p>
    <w:p w14:paraId="0511E960" w14:textId="17AEC3D0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 xml:space="preserve">4.3 Zarządzanie zgodnością z akredytacjami – Zapewnienie zgodności uczelni </w:t>
      </w:r>
      <w:r w:rsidRPr="000303D5">
        <w:rPr>
          <w:rFonts w:ascii="Calibri" w:hAnsi="Calibri" w:cs="Calibri"/>
        </w:rPr>
        <w:br/>
        <w:t>z krajowymi i międzynarodowymi standardami edukacyjnymi.</w:t>
      </w:r>
    </w:p>
    <w:p w14:paraId="1B32BAAE" w14:textId="182C9079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6.1 Zarządzanie innowacjami edukacyjnymi – Wprowadzanie nowoczesnych technologii i metod nauczania.</w:t>
      </w:r>
    </w:p>
    <w:p w14:paraId="04305E89" w14:textId="59F9C7F8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7.1 Zarządzanie zespołami interdyscyplinarnymi – Koordynacja pracy różnorodnych zespołów realizujących projekty badawcze i edukacyjne.</w:t>
      </w:r>
    </w:p>
    <w:p w14:paraId="4EA75F85" w14:textId="71798591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8.3 Zrównoważony rozwój uczelni – Wdrażanie polityk i działań związanych ze zrównoważonym rozwojem i ekologią.</w:t>
      </w:r>
    </w:p>
    <w:p w14:paraId="06086289" w14:textId="085B5AF5" w:rsidR="00F61F4C" w:rsidRPr="000303D5" w:rsidRDefault="00461D1D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Nabycie powyższych kompetencji szczegółowych pozwoli podnieść KOMPETENCJE NA RZECZ ZIELONEJ TRANSFORMACJI.</w:t>
      </w:r>
    </w:p>
    <w:p w14:paraId="0AB8E6DB" w14:textId="25B37E5A" w:rsidR="00F61F4C" w:rsidRPr="000303D5" w:rsidRDefault="00F61F4C" w:rsidP="00C13011">
      <w:pPr>
        <w:pStyle w:val="Nagwek1"/>
        <w:numPr>
          <w:ilvl w:val="0"/>
          <w:numId w:val="6"/>
        </w:numPr>
        <w:spacing w:after="240"/>
        <w:ind w:left="426" w:hanging="426"/>
        <w:rPr>
          <w:color w:val="auto"/>
        </w:rPr>
      </w:pPr>
      <w:r w:rsidRPr="000303D5">
        <w:rPr>
          <w:color w:val="auto"/>
        </w:rPr>
        <w:t>Harmonogram realizacji programu</w:t>
      </w:r>
    </w:p>
    <w:p w14:paraId="727D252A" w14:textId="12E188FD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 xml:space="preserve">Program będzie realizowany przez okres </w:t>
      </w:r>
      <w:r w:rsidR="001F2792" w:rsidRPr="000303D5">
        <w:rPr>
          <w:rFonts w:ascii="Calibri" w:hAnsi="Calibri" w:cs="Calibri"/>
        </w:rPr>
        <w:t xml:space="preserve">około </w:t>
      </w:r>
      <w:r w:rsidRPr="000303D5">
        <w:rPr>
          <w:rFonts w:ascii="Calibri" w:hAnsi="Calibri" w:cs="Calibri"/>
        </w:rPr>
        <w:t xml:space="preserve">30 miesięcy w formule comiesięcznych warsztatów. Każdy uczestnik weźmie udział w jednym warsztacie miesięcznie, zgodnie </w:t>
      </w:r>
      <w:r w:rsidR="001F2792" w:rsidRPr="000303D5">
        <w:rPr>
          <w:rFonts w:ascii="Calibri" w:hAnsi="Calibri" w:cs="Calibri"/>
        </w:rPr>
        <w:br/>
      </w:r>
      <w:r w:rsidRPr="000303D5">
        <w:rPr>
          <w:rFonts w:ascii="Calibri" w:hAnsi="Calibri" w:cs="Calibri"/>
        </w:rPr>
        <w:t>z planem rotacyjnym, który zapewnia dostęp do wszystkich modułów. Poniżej zaprezentowano przykładowy harmonogram tematyczny cyklu warsztatowego:</w:t>
      </w:r>
    </w:p>
    <w:p w14:paraId="4607B2A5" w14:textId="77777777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Przykład rotacji tematycznej:</w:t>
      </w:r>
    </w:p>
    <w:p w14:paraId="305D3D7B" w14:textId="762D09CA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Miesiące 1–6: Moduł 1 – Zarządzanie strategiczne i etyczne</w:t>
      </w:r>
    </w:p>
    <w:p w14:paraId="040C73D9" w14:textId="236E4D05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lastRenderedPageBreak/>
        <w:t>Miesiące 7–12: Moduł 2 – Myślenie systemowe i zarządzanie zmianą</w:t>
      </w:r>
    </w:p>
    <w:p w14:paraId="6CC50F57" w14:textId="25BBFA2A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Miesiące 13–18: Moduł 3 – Cyfrowe kompetencje zarządcze</w:t>
      </w:r>
    </w:p>
    <w:p w14:paraId="5EEA6FB2" w14:textId="33BE0D82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Miesiące 19–24: Moduł 4 – Zaawansowana komunikacja i język wartości</w:t>
      </w:r>
    </w:p>
    <w:p w14:paraId="63EF417A" w14:textId="6562D22A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Miesiące 25–30: Moduł 5 – Zielona transformacj</w:t>
      </w:r>
      <w:r w:rsidR="00C13011">
        <w:rPr>
          <w:rFonts w:ascii="Calibri" w:hAnsi="Calibri" w:cs="Calibri"/>
        </w:rPr>
        <w:t>a</w:t>
      </w:r>
      <w:r w:rsidR="00C13011" w:rsidRPr="00C13011">
        <w:rPr>
          <w:rFonts w:ascii="Calibri" w:hAnsi="Calibri" w:cs="Calibri"/>
        </w:rPr>
        <w:t xml:space="preserve"> w praktyce uczelnianej</w:t>
      </w:r>
    </w:p>
    <w:p w14:paraId="1CD7B96B" w14:textId="1FFA54A0" w:rsidR="00F61F4C" w:rsidRPr="00C13011" w:rsidRDefault="00F61F4C" w:rsidP="00C13011">
      <w:pPr>
        <w:pStyle w:val="Nagwek1"/>
        <w:numPr>
          <w:ilvl w:val="0"/>
          <w:numId w:val="6"/>
        </w:numPr>
        <w:spacing w:after="240"/>
        <w:ind w:left="426" w:hanging="426"/>
        <w:rPr>
          <w:color w:val="auto"/>
        </w:rPr>
      </w:pPr>
      <w:r w:rsidRPr="000303D5">
        <w:rPr>
          <w:color w:val="auto"/>
        </w:rPr>
        <w:t>Metody weryfikacji efektów uczenia się</w:t>
      </w:r>
    </w:p>
    <w:p w14:paraId="4163FB89" w14:textId="413E48B3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Weryfikacja nabycia kompetencji przez uczestników/</w:t>
      </w:r>
      <w:proofErr w:type="spellStart"/>
      <w:r w:rsidRPr="000303D5">
        <w:rPr>
          <w:rFonts w:ascii="Calibri" w:hAnsi="Calibri" w:cs="Calibri"/>
        </w:rPr>
        <w:t>czki</w:t>
      </w:r>
      <w:proofErr w:type="spellEnd"/>
      <w:r w:rsidRPr="000303D5">
        <w:rPr>
          <w:rFonts w:ascii="Calibri" w:hAnsi="Calibri" w:cs="Calibri"/>
        </w:rPr>
        <w:t xml:space="preserve"> programu odbywać się będzie poprzez:</w:t>
      </w:r>
    </w:p>
    <w:p w14:paraId="33B59029" w14:textId="22291427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testy wiedzy (</w:t>
      </w:r>
      <w:proofErr w:type="spellStart"/>
      <w:r w:rsidRPr="000303D5">
        <w:rPr>
          <w:rFonts w:ascii="Calibri" w:hAnsi="Calibri" w:cs="Calibri"/>
        </w:rPr>
        <w:t>pre</w:t>
      </w:r>
      <w:proofErr w:type="spellEnd"/>
      <w:r w:rsidRPr="000303D5">
        <w:rPr>
          <w:rFonts w:ascii="Calibri" w:hAnsi="Calibri" w:cs="Calibri"/>
        </w:rPr>
        <w:t>-test i post-test),</w:t>
      </w:r>
    </w:p>
    <w:p w14:paraId="5768431E" w14:textId="4366402A" w:rsidR="00F61F4C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ocenę kompetencji miękkich na podstawie obserwacji i autoewaluacji,</w:t>
      </w:r>
    </w:p>
    <w:p w14:paraId="637FDF1C" w14:textId="72A36F63" w:rsidR="00625CC2" w:rsidRPr="000303D5" w:rsidRDefault="00F61F4C" w:rsidP="00C1301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analizę praktycznych zadań projektowych i studiów przypadków.</w:t>
      </w:r>
    </w:p>
    <w:p w14:paraId="793C51D4" w14:textId="11F6854C" w:rsidR="00F61F4C" w:rsidRPr="00C13011" w:rsidRDefault="00F61F4C" w:rsidP="00C13011">
      <w:pPr>
        <w:pStyle w:val="Nagwek1"/>
        <w:numPr>
          <w:ilvl w:val="0"/>
          <w:numId w:val="6"/>
        </w:numPr>
        <w:spacing w:after="240"/>
        <w:ind w:left="426" w:hanging="426"/>
        <w:rPr>
          <w:color w:val="auto"/>
        </w:rPr>
      </w:pPr>
      <w:r w:rsidRPr="000303D5">
        <w:rPr>
          <w:color w:val="auto"/>
        </w:rPr>
        <w:t xml:space="preserve">Równość szans, </w:t>
      </w:r>
      <w:proofErr w:type="spellStart"/>
      <w:r w:rsidRPr="000303D5">
        <w:rPr>
          <w:color w:val="auto"/>
        </w:rPr>
        <w:t>inkluzywność</w:t>
      </w:r>
      <w:proofErr w:type="spellEnd"/>
      <w:r w:rsidRPr="000303D5">
        <w:rPr>
          <w:color w:val="auto"/>
        </w:rPr>
        <w:t xml:space="preserve"> i dostępność</w:t>
      </w:r>
    </w:p>
    <w:p w14:paraId="3E7915D8" w14:textId="77777777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 xml:space="preserve">Program jest projektowany zgodnie z zasadą równości szans oraz dostępności dla osób ze szczególnymi potrzebami. Zapewniamy uniwersalne projektowanie treści i przestrzeni szkoleniowych oraz wspieramy kulturę organizacyjną opartą na różnorodności. Warsztaty będą prowadzone w przestrzeniach dostępnych architektonicznie, a materiały edukacyjne będą zgodne ze standardami WCAG. W programie uwzględniono także tematykę kultury </w:t>
      </w:r>
      <w:proofErr w:type="spellStart"/>
      <w:r w:rsidRPr="000303D5">
        <w:rPr>
          <w:rFonts w:ascii="Calibri" w:hAnsi="Calibri" w:cs="Calibri"/>
        </w:rPr>
        <w:t>inkluzywności</w:t>
      </w:r>
      <w:proofErr w:type="spellEnd"/>
      <w:r w:rsidRPr="000303D5">
        <w:rPr>
          <w:rFonts w:ascii="Calibri" w:hAnsi="Calibri" w:cs="Calibri"/>
        </w:rPr>
        <w:t xml:space="preserve"> i budowania wspólnoty organizacyjnej w kontekście zarządzania uczelnią.</w:t>
      </w:r>
    </w:p>
    <w:p w14:paraId="5FCB98C8" w14:textId="42894964" w:rsidR="00F61F4C" w:rsidRPr="000303D5" w:rsidRDefault="00F61F4C" w:rsidP="003330F6">
      <w:pPr>
        <w:pStyle w:val="Nagwek1"/>
        <w:numPr>
          <w:ilvl w:val="0"/>
          <w:numId w:val="6"/>
        </w:numPr>
        <w:spacing w:after="240"/>
        <w:ind w:left="426" w:hanging="426"/>
        <w:rPr>
          <w:color w:val="auto"/>
        </w:rPr>
      </w:pPr>
      <w:r w:rsidRPr="000303D5">
        <w:rPr>
          <w:color w:val="auto"/>
        </w:rPr>
        <w:t xml:space="preserve">Mapa </w:t>
      </w:r>
      <w:proofErr w:type="spellStart"/>
      <w:r w:rsidRPr="000303D5">
        <w:rPr>
          <w:color w:val="auto"/>
        </w:rPr>
        <w:t>dopasowań</w:t>
      </w:r>
      <w:proofErr w:type="spellEnd"/>
      <w:r w:rsidRPr="000303D5">
        <w:rPr>
          <w:color w:val="auto"/>
        </w:rPr>
        <w:t xml:space="preserve"> kompetencji do modułów</w:t>
      </w:r>
    </w:p>
    <w:p w14:paraId="20B125FF" w14:textId="1FF9FC85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Poniższa grafika przedstawia wizualne odwzorowanie powiązań pomiędzy kluczowymi kompetencjami rozwijanymi w projekcie a zaprojektowanymi modułami edukacyjnymi. Mapa ta ilustruje synergię między tematyką warsztatów a oczekiwanym profilem kompetencyjnym kadry administracyjnej</w:t>
      </w:r>
      <w:r w:rsidR="00BC453B">
        <w:rPr>
          <w:rFonts w:ascii="Calibri" w:hAnsi="Calibri" w:cs="Calibri"/>
        </w:rPr>
        <w:t xml:space="preserve"> i zarządzającej</w:t>
      </w:r>
      <w:r w:rsidRPr="000303D5">
        <w:rPr>
          <w:rFonts w:ascii="Calibri" w:hAnsi="Calibri" w:cs="Calibri"/>
        </w:rPr>
        <w:t>.</w:t>
      </w:r>
    </w:p>
    <w:p w14:paraId="365D43A0" w14:textId="77777777" w:rsidR="00F61F4C" w:rsidRPr="000303D5" w:rsidRDefault="00F61F4C" w:rsidP="000303D5">
      <w:pPr>
        <w:spacing w:line="360" w:lineRule="auto"/>
        <w:rPr>
          <w:rFonts w:ascii="Calibri" w:hAnsi="Calibri" w:cs="Calibri"/>
        </w:rPr>
      </w:pPr>
    </w:p>
    <w:p w14:paraId="73535165" w14:textId="5E667FC8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  <w:noProof/>
        </w:rPr>
        <w:lastRenderedPageBreak/>
        <w:drawing>
          <wp:inline distT="0" distB="0" distL="0" distR="0" wp14:anchorId="1D4111AC" wp14:editId="09F0D21C">
            <wp:extent cx="5760720" cy="2094807"/>
            <wp:effectExtent l="0" t="0" r="0" b="1270"/>
            <wp:docPr id="1" name="Picture 1" descr="Grafika przedstawia wizualne odwzorowanie powiązań pomiędzy kluczowymi kompetencjami rozwijanymi w projekcie a zaprojektowanymi modułami edukacyjny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fika przedstawia wizualne odwzorowanie powiązań pomiędzy kluczowymi kompetencjami rozwijanymi w projekcie a zaprojektowanymi modułami edukacyjnymi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B6C59" w14:textId="659EBB3D" w:rsidR="00F61F4C" w:rsidRPr="000303D5" w:rsidRDefault="00F61F4C" w:rsidP="003330F6">
      <w:pPr>
        <w:pStyle w:val="Nagwek1"/>
        <w:numPr>
          <w:ilvl w:val="0"/>
          <w:numId w:val="6"/>
        </w:numPr>
        <w:spacing w:after="240"/>
        <w:ind w:left="426" w:hanging="426"/>
        <w:rPr>
          <w:color w:val="auto"/>
        </w:rPr>
      </w:pPr>
      <w:r w:rsidRPr="000303D5">
        <w:rPr>
          <w:color w:val="auto"/>
        </w:rPr>
        <w:t>Podsumowanie i rezultaty programu</w:t>
      </w:r>
    </w:p>
    <w:p w14:paraId="1C485B77" w14:textId="60B8ED7D" w:rsidR="00F61F4C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Zintegrowany Program Rozwojowy</w:t>
      </w:r>
      <w:r w:rsidR="003330F6">
        <w:rPr>
          <w:rFonts w:ascii="Calibri" w:hAnsi="Calibri" w:cs="Calibri"/>
        </w:rPr>
        <w:t xml:space="preserve"> Kompetencji Kadry</w:t>
      </w:r>
      <w:r w:rsidRPr="000303D5">
        <w:rPr>
          <w:rFonts w:ascii="Calibri" w:hAnsi="Calibri" w:cs="Calibri"/>
        </w:rPr>
        <w:t xml:space="preserve"> Uczelni Łazarskiego został opracowany z myślą o realnym wzmocnieniu kompetencji zarządczych, cyfrowych, komunikacyjnych i środowiskowych kadry administracyjnej. Program łączy praktykę z refleksją strategiczną oraz umożliwia uczestnikom zdobycie nowoczesnych narzędzi i wiedzy potrzebnych do skutecznego zarządzania uczelnią XXI wieku.</w:t>
      </w:r>
    </w:p>
    <w:p w14:paraId="1EE9A280" w14:textId="76BF5251" w:rsidR="00F61F4C" w:rsidRPr="003330F6" w:rsidRDefault="00F61F4C" w:rsidP="000303D5">
      <w:pPr>
        <w:spacing w:line="360" w:lineRule="auto"/>
        <w:rPr>
          <w:rFonts w:ascii="Calibri" w:hAnsi="Calibri" w:cs="Calibri"/>
        </w:rPr>
      </w:pPr>
      <w:r w:rsidRPr="003330F6">
        <w:rPr>
          <w:rFonts w:ascii="Calibri" w:hAnsi="Calibri" w:cs="Calibri"/>
        </w:rPr>
        <w:t>Oczekiwane rezultaty programu obejmują:</w:t>
      </w:r>
    </w:p>
    <w:p w14:paraId="040BB9CF" w14:textId="62DB1883" w:rsidR="00F61F4C" w:rsidRPr="000303D5" w:rsidRDefault="00F61F4C" w:rsidP="003330F6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wzrost kompetencji uczestników</w:t>
      </w:r>
      <w:r w:rsidR="003330F6">
        <w:rPr>
          <w:rFonts w:ascii="Calibri" w:hAnsi="Calibri" w:cs="Calibri"/>
        </w:rPr>
        <w:t xml:space="preserve"> i uczestniczek</w:t>
      </w:r>
      <w:r w:rsidRPr="000303D5">
        <w:rPr>
          <w:rFonts w:ascii="Calibri" w:hAnsi="Calibri" w:cs="Calibri"/>
        </w:rPr>
        <w:t xml:space="preserve"> w zakresie strategii, przywództwa i zarządzania zmianą,</w:t>
      </w:r>
    </w:p>
    <w:p w14:paraId="50E3DB3E" w14:textId="1920D400" w:rsidR="00F61F4C" w:rsidRPr="000303D5" w:rsidRDefault="00F61F4C" w:rsidP="003330F6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poprawę efektywności operacyjnej i komunikacyjnej uczelni,</w:t>
      </w:r>
    </w:p>
    <w:p w14:paraId="505EB755" w14:textId="78082D6A" w:rsidR="00F61F4C" w:rsidRPr="000303D5" w:rsidRDefault="00F61F4C" w:rsidP="003330F6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 xml:space="preserve">wdrożenie działań w duchu zrównoważonego rozwoju i </w:t>
      </w:r>
      <w:proofErr w:type="spellStart"/>
      <w:r w:rsidRPr="000303D5">
        <w:rPr>
          <w:rFonts w:ascii="Calibri" w:hAnsi="Calibri" w:cs="Calibri"/>
        </w:rPr>
        <w:t>inkluzywności</w:t>
      </w:r>
      <w:proofErr w:type="spellEnd"/>
      <w:r w:rsidRPr="000303D5">
        <w:rPr>
          <w:rFonts w:ascii="Calibri" w:hAnsi="Calibri" w:cs="Calibri"/>
        </w:rPr>
        <w:t>,</w:t>
      </w:r>
    </w:p>
    <w:p w14:paraId="5CAC219A" w14:textId="1982FF1B" w:rsidR="00F61F4C" w:rsidRPr="000303D5" w:rsidRDefault="00F61F4C" w:rsidP="003330F6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umocnienie wartości Value-</w:t>
      </w:r>
      <w:proofErr w:type="spellStart"/>
      <w:r w:rsidRPr="000303D5">
        <w:rPr>
          <w:rFonts w:ascii="Calibri" w:hAnsi="Calibri" w:cs="Calibri"/>
        </w:rPr>
        <w:t>Based</w:t>
      </w:r>
      <w:proofErr w:type="spellEnd"/>
      <w:r w:rsidRPr="000303D5">
        <w:rPr>
          <w:rFonts w:ascii="Calibri" w:hAnsi="Calibri" w:cs="Calibri"/>
        </w:rPr>
        <w:t xml:space="preserve"> </w:t>
      </w:r>
      <w:proofErr w:type="spellStart"/>
      <w:r w:rsidRPr="000303D5">
        <w:rPr>
          <w:rFonts w:ascii="Calibri" w:hAnsi="Calibri" w:cs="Calibri"/>
        </w:rPr>
        <w:t>Education</w:t>
      </w:r>
      <w:proofErr w:type="spellEnd"/>
      <w:r w:rsidRPr="000303D5">
        <w:rPr>
          <w:rFonts w:ascii="Calibri" w:hAnsi="Calibri" w:cs="Calibri"/>
        </w:rPr>
        <w:t xml:space="preserve"> w codziennym zarządzaniu.</w:t>
      </w:r>
    </w:p>
    <w:p w14:paraId="3009FDA2" w14:textId="449AFF2A" w:rsidR="00866314" w:rsidRPr="000303D5" w:rsidRDefault="00F61F4C" w:rsidP="000303D5">
      <w:pPr>
        <w:spacing w:line="360" w:lineRule="auto"/>
        <w:rPr>
          <w:rFonts w:ascii="Calibri" w:hAnsi="Calibri" w:cs="Calibri"/>
        </w:rPr>
      </w:pPr>
      <w:r w:rsidRPr="000303D5">
        <w:rPr>
          <w:rFonts w:ascii="Calibri" w:hAnsi="Calibri" w:cs="Calibri"/>
        </w:rPr>
        <w:t>Program odpowiada na rzeczywiste potrzeby instytucji akademickich w dobie cyfrowej, społecznej i ekologicznej transformacji.</w:t>
      </w:r>
    </w:p>
    <w:sectPr w:rsidR="00866314" w:rsidRPr="000303D5" w:rsidSect="00C13011">
      <w:footerReference w:type="default" r:id="rId8"/>
      <w:pgSz w:w="11906" w:h="16838"/>
      <w:pgMar w:top="1417" w:right="1417" w:bottom="1417" w:left="1417" w:header="708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D78AF" w14:textId="77777777" w:rsidR="00C13011" w:rsidRDefault="00C13011" w:rsidP="00C13011">
      <w:r>
        <w:separator/>
      </w:r>
    </w:p>
  </w:endnote>
  <w:endnote w:type="continuationSeparator" w:id="0">
    <w:p w14:paraId="57323A91" w14:textId="77777777" w:rsidR="00C13011" w:rsidRDefault="00C13011" w:rsidP="00C1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09997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DF5683" w14:textId="56814DA4" w:rsidR="00C13011" w:rsidRDefault="00C13011">
            <w:pPr>
              <w:pStyle w:val="Stopka"/>
              <w:jc w:val="right"/>
            </w:pPr>
            <w:r w:rsidRPr="00C13011">
              <w:rPr>
                <w:rFonts w:ascii="Calibri" w:hAnsi="Calibri" w:cs="Calibri"/>
              </w:rPr>
              <w:t xml:space="preserve">Strona </w:t>
            </w:r>
            <w:r w:rsidRPr="00C13011">
              <w:rPr>
                <w:rFonts w:ascii="Calibri" w:hAnsi="Calibri" w:cs="Calibri"/>
              </w:rPr>
              <w:fldChar w:fldCharType="begin"/>
            </w:r>
            <w:r w:rsidRPr="00C13011">
              <w:rPr>
                <w:rFonts w:ascii="Calibri" w:hAnsi="Calibri" w:cs="Calibri"/>
              </w:rPr>
              <w:instrText>PAGE</w:instrText>
            </w:r>
            <w:r w:rsidRPr="00C13011">
              <w:rPr>
                <w:rFonts w:ascii="Calibri" w:hAnsi="Calibri" w:cs="Calibri"/>
              </w:rPr>
              <w:fldChar w:fldCharType="separate"/>
            </w:r>
            <w:r w:rsidRPr="00C13011">
              <w:rPr>
                <w:rFonts w:ascii="Calibri" w:hAnsi="Calibri" w:cs="Calibri"/>
              </w:rPr>
              <w:t>2</w:t>
            </w:r>
            <w:r w:rsidRPr="00C13011">
              <w:rPr>
                <w:rFonts w:ascii="Calibri" w:hAnsi="Calibri" w:cs="Calibri"/>
              </w:rPr>
              <w:fldChar w:fldCharType="end"/>
            </w:r>
            <w:r w:rsidRPr="00C13011">
              <w:rPr>
                <w:rFonts w:ascii="Calibri" w:hAnsi="Calibri" w:cs="Calibri"/>
              </w:rPr>
              <w:t xml:space="preserve"> z </w:t>
            </w:r>
            <w:r w:rsidRPr="00C13011">
              <w:rPr>
                <w:rFonts w:ascii="Calibri" w:hAnsi="Calibri" w:cs="Calibri"/>
              </w:rPr>
              <w:fldChar w:fldCharType="begin"/>
            </w:r>
            <w:r w:rsidRPr="00C13011">
              <w:rPr>
                <w:rFonts w:ascii="Calibri" w:hAnsi="Calibri" w:cs="Calibri"/>
              </w:rPr>
              <w:instrText>NUMPAGES</w:instrText>
            </w:r>
            <w:r w:rsidRPr="00C13011">
              <w:rPr>
                <w:rFonts w:ascii="Calibri" w:hAnsi="Calibri" w:cs="Calibri"/>
              </w:rPr>
              <w:fldChar w:fldCharType="separate"/>
            </w:r>
            <w:r w:rsidRPr="00C13011">
              <w:rPr>
                <w:rFonts w:ascii="Calibri" w:hAnsi="Calibri" w:cs="Calibri"/>
              </w:rPr>
              <w:t>2</w:t>
            </w:r>
            <w:r w:rsidRPr="00C13011">
              <w:rPr>
                <w:rFonts w:ascii="Calibri" w:hAnsi="Calibri" w:cs="Calibri"/>
              </w:rPr>
              <w:fldChar w:fldCharType="end"/>
            </w:r>
          </w:p>
        </w:sdtContent>
      </w:sdt>
    </w:sdtContent>
  </w:sdt>
  <w:p w14:paraId="744DDD2C" w14:textId="77777777" w:rsidR="00C13011" w:rsidRDefault="00C13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8314B" w14:textId="77777777" w:rsidR="00C13011" w:rsidRDefault="00C13011" w:rsidP="00C13011">
      <w:r>
        <w:separator/>
      </w:r>
    </w:p>
  </w:footnote>
  <w:footnote w:type="continuationSeparator" w:id="0">
    <w:p w14:paraId="7A5185E6" w14:textId="77777777" w:rsidR="00C13011" w:rsidRDefault="00C13011" w:rsidP="00C13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3A90"/>
    <w:multiLevelType w:val="hybridMultilevel"/>
    <w:tmpl w:val="E46A4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5B8"/>
    <w:multiLevelType w:val="hybridMultilevel"/>
    <w:tmpl w:val="3FA61C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C572DE"/>
    <w:multiLevelType w:val="hybridMultilevel"/>
    <w:tmpl w:val="0F4AD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4A13"/>
    <w:multiLevelType w:val="hybridMultilevel"/>
    <w:tmpl w:val="0B6A3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13BC"/>
    <w:multiLevelType w:val="hybridMultilevel"/>
    <w:tmpl w:val="82B24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16415"/>
    <w:multiLevelType w:val="hybridMultilevel"/>
    <w:tmpl w:val="9498FFC4"/>
    <w:lvl w:ilvl="0" w:tplc="CB0ACA5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A5F84"/>
    <w:multiLevelType w:val="hybridMultilevel"/>
    <w:tmpl w:val="E160B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F2D37"/>
    <w:multiLevelType w:val="multilevel"/>
    <w:tmpl w:val="92320F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479325E"/>
    <w:multiLevelType w:val="hybridMultilevel"/>
    <w:tmpl w:val="02C46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E1403"/>
    <w:multiLevelType w:val="hybridMultilevel"/>
    <w:tmpl w:val="F57AE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906373">
    <w:abstractNumId w:val="9"/>
  </w:num>
  <w:num w:numId="2" w16cid:durableId="413012933">
    <w:abstractNumId w:val="4"/>
  </w:num>
  <w:num w:numId="3" w16cid:durableId="2023778626">
    <w:abstractNumId w:val="6"/>
  </w:num>
  <w:num w:numId="4" w16cid:durableId="247546996">
    <w:abstractNumId w:val="8"/>
  </w:num>
  <w:num w:numId="5" w16cid:durableId="1812207697">
    <w:abstractNumId w:val="0"/>
  </w:num>
  <w:num w:numId="6" w16cid:durableId="1502353032">
    <w:abstractNumId w:val="2"/>
  </w:num>
  <w:num w:numId="7" w16cid:durableId="1721057805">
    <w:abstractNumId w:val="3"/>
  </w:num>
  <w:num w:numId="8" w16cid:durableId="373389248">
    <w:abstractNumId w:val="5"/>
  </w:num>
  <w:num w:numId="9" w16cid:durableId="476722706">
    <w:abstractNumId w:val="1"/>
  </w:num>
  <w:num w:numId="10" w16cid:durableId="6281223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4C"/>
    <w:rsid w:val="000067BA"/>
    <w:rsid w:val="000303D5"/>
    <w:rsid w:val="00153EA3"/>
    <w:rsid w:val="001F2792"/>
    <w:rsid w:val="00257B23"/>
    <w:rsid w:val="0030229A"/>
    <w:rsid w:val="003330F6"/>
    <w:rsid w:val="00354F67"/>
    <w:rsid w:val="00461D1D"/>
    <w:rsid w:val="00462D6C"/>
    <w:rsid w:val="0052085A"/>
    <w:rsid w:val="00523C4B"/>
    <w:rsid w:val="0057191D"/>
    <w:rsid w:val="00590E95"/>
    <w:rsid w:val="00625CC2"/>
    <w:rsid w:val="00673D6A"/>
    <w:rsid w:val="006C7641"/>
    <w:rsid w:val="006E132B"/>
    <w:rsid w:val="00707F85"/>
    <w:rsid w:val="0079272F"/>
    <w:rsid w:val="007C6D3D"/>
    <w:rsid w:val="00866314"/>
    <w:rsid w:val="0086662D"/>
    <w:rsid w:val="00885373"/>
    <w:rsid w:val="009432EA"/>
    <w:rsid w:val="00975FEF"/>
    <w:rsid w:val="00A26ECE"/>
    <w:rsid w:val="00BC453B"/>
    <w:rsid w:val="00C13011"/>
    <w:rsid w:val="00DC68F0"/>
    <w:rsid w:val="00EE13D6"/>
    <w:rsid w:val="00F13208"/>
    <w:rsid w:val="00F61F4C"/>
    <w:rsid w:val="00FE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B7CF99"/>
  <w15:chartTrackingRefBased/>
  <w15:docId w15:val="{5E8BF753-E077-8C4E-93B9-8D1328E7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1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1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1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1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1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1F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1F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1F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1F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1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61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1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1F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1F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1F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1F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1F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1F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1F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1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1F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1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1F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1F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1F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1F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1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1F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1F4C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30229A"/>
  </w:style>
  <w:style w:type="character" w:styleId="Odwoaniedokomentarza">
    <w:name w:val="annotation reference"/>
    <w:basedOn w:val="Domylnaczcionkaakapitu"/>
    <w:uiPriority w:val="99"/>
    <w:semiHidden/>
    <w:unhideWhenUsed/>
    <w:rsid w:val="003022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229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22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22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229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130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3011"/>
  </w:style>
  <w:style w:type="paragraph" w:styleId="Stopka">
    <w:name w:val="footer"/>
    <w:basedOn w:val="Normalny"/>
    <w:link w:val="StopkaZnak"/>
    <w:uiPriority w:val="99"/>
    <w:unhideWhenUsed/>
    <w:rsid w:val="00C130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3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1371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Ramirez</dc:creator>
  <cp:keywords/>
  <dc:description/>
  <cp:lastModifiedBy>Bartosz Osmola</cp:lastModifiedBy>
  <cp:revision>15</cp:revision>
  <cp:lastPrinted>2025-07-09T13:44:00Z</cp:lastPrinted>
  <dcterms:created xsi:type="dcterms:W3CDTF">2025-07-10T06:14:00Z</dcterms:created>
  <dcterms:modified xsi:type="dcterms:W3CDTF">2025-07-21T13:49:00Z</dcterms:modified>
</cp:coreProperties>
</file>