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20E" w14:textId="4B4A824E" w:rsidR="009F3F62" w:rsidRPr="00114103" w:rsidRDefault="009F3F62" w:rsidP="00114103">
      <w:pPr>
        <w:spacing w:line="360" w:lineRule="auto"/>
        <w:rPr>
          <w:rFonts w:ascii="Times New Roman" w:hAnsi="Times New Roman"/>
          <w:b/>
          <w:lang w:val="en-GB"/>
        </w:rPr>
      </w:pPr>
      <w:bookmarkStart w:id="0" w:name="_GoBack"/>
      <w:bookmarkEnd w:id="0"/>
      <w:r w:rsidRPr="00114103">
        <w:rPr>
          <w:rFonts w:ascii="Times New Roman" w:hAnsi="Times New Roman"/>
          <w:b/>
          <w:noProof/>
          <w:lang w:eastAsia="pl-PL"/>
        </w:rPr>
        <w:drawing>
          <wp:anchor distT="0" distB="0" distL="114300" distR="114300" simplePos="0" relativeHeight="251659264" behindDoc="0" locked="0" layoutInCell="1" allowOverlap="1" wp14:anchorId="23591043" wp14:editId="2AD1AD83">
            <wp:simplePos x="0" y="0"/>
            <wp:positionH relativeFrom="column">
              <wp:posOffset>-45085</wp:posOffset>
            </wp:positionH>
            <wp:positionV relativeFrom="paragraph">
              <wp:posOffset>-110490</wp:posOffset>
            </wp:positionV>
            <wp:extent cx="781685" cy="687070"/>
            <wp:effectExtent l="1905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srcRect/>
                    <a:stretch>
                      <a:fillRect/>
                    </a:stretch>
                  </pic:blipFill>
                  <pic:spPr bwMode="auto">
                    <a:xfrm>
                      <a:off x="0" y="0"/>
                      <a:ext cx="781685" cy="687070"/>
                    </a:xfrm>
                    <a:prstGeom prst="rect">
                      <a:avLst/>
                    </a:prstGeom>
                    <a:noFill/>
                    <a:ln w="9525">
                      <a:noFill/>
                      <a:miter lim="800000"/>
                      <a:headEnd/>
                      <a:tailEnd/>
                    </a:ln>
                  </pic:spPr>
                </pic:pic>
              </a:graphicData>
            </a:graphic>
          </wp:anchor>
        </w:drawing>
      </w:r>
      <w:r w:rsidR="00673747" w:rsidRPr="00114103">
        <w:rPr>
          <w:rFonts w:ascii="Times New Roman" w:hAnsi="Times New Roman"/>
          <w:b/>
          <w:lang w:val="en-GB"/>
        </w:rPr>
        <w:t>Lazarski University</w:t>
      </w:r>
    </w:p>
    <w:p w14:paraId="2064DC5E" w14:textId="32E89B8F" w:rsidR="009F3F62" w:rsidRPr="00114103" w:rsidRDefault="00673747" w:rsidP="00114103">
      <w:pPr>
        <w:spacing w:line="360" w:lineRule="auto"/>
        <w:rPr>
          <w:rFonts w:ascii="Times New Roman" w:hAnsi="Times New Roman"/>
          <w:b/>
          <w:lang w:val="en-GB"/>
        </w:rPr>
      </w:pPr>
      <w:r w:rsidRPr="00114103">
        <w:rPr>
          <w:rFonts w:ascii="Times New Roman" w:hAnsi="Times New Roman"/>
          <w:b/>
          <w:lang w:val="en-GB"/>
        </w:rPr>
        <w:t>Faculty of Law and Administration</w:t>
      </w:r>
    </w:p>
    <w:p w14:paraId="5866CE59" w14:textId="20A4851B" w:rsidR="009F3F62" w:rsidRPr="00114103" w:rsidRDefault="009F3F62" w:rsidP="00114103">
      <w:pPr>
        <w:spacing w:line="360" w:lineRule="auto"/>
        <w:rPr>
          <w:rFonts w:ascii="Times New Roman" w:hAnsi="Times New Roman"/>
          <w:b/>
          <w:lang w:val="en-GB"/>
        </w:rPr>
      </w:pPr>
      <w:r w:rsidRPr="00114103">
        <w:rPr>
          <w:rFonts w:ascii="Times New Roman" w:hAnsi="Times New Roman"/>
          <w:b/>
          <w:lang w:val="en-GB"/>
        </w:rPr>
        <w:t>Syl</w:t>
      </w:r>
      <w:r w:rsidR="00673747" w:rsidRPr="00114103">
        <w:rPr>
          <w:rFonts w:ascii="Times New Roman" w:hAnsi="Times New Roman"/>
          <w:b/>
          <w:lang w:val="en-GB"/>
        </w:rPr>
        <w:t>l</w:t>
      </w:r>
      <w:r w:rsidRPr="00114103">
        <w:rPr>
          <w:rFonts w:ascii="Times New Roman" w:hAnsi="Times New Roman"/>
          <w:b/>
          <w:lang w:val="en-GB"/>
        </w:rPr>
        <w:t xml:space="preserve">abus </w:t>
      </w:r>
    </w:p>
    <w:p w14:paraId="7B07221E" w14:textId="77777777" w:rsidR="009F3F62" w:rsidRPr="00114103" w:rsidRDefault="009F3F62" w:rsidP="00114103">
      <w:pPr>
        <w:spacing w:line="360" w:lineRule="auto"/>
        <w:rPr>
          <w:rFonts w:ascii="Times New Roman" w:hAnsi="Times New Roman"/>
          <w:color w:val="0070C0"/>
          <w:sz w:val="16"/>
          <w:szCs w:val="16"/>
          <w:lang w:val="en-GB"/>
        </w:rPr>
      </w:pPr>
    </w:p>
    <w:tbl>
      <w:tblPr>
        <w:tblW w:w="99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626"/>
        <w:gridCol w:w="853"/>
        <w:gridCol w:w="2124"/>
        <w:gridCol w:w="355"/>
        <w:gridCol w:w="2482"/>
      </w:tblGrid>
      <w:tr w:rsidR="00590467" w:rsidRPr="00114103" w14:paraId="4998C80B" w14:textId="77777777" w:rsidTr="00114103">
        <w:trPr>
          <w:trHeight w:val="144"/>
        </w:trPr>
        <w:tc>
          <w:tcPr>
            <w:tcW w:w="9917" w:type="dxa"/>
            <w:gridSpan w:val="6"/>
          </w:tcPr>
          <w:p w14:paraId="5BB4C76B" w14:textId="25371782" w:rsidR="00590467" w:rsidRPr="00114103" w:rsidRDefault="00114103" w:rsidP="00D22BCF">
            <w:pPr>
              <w:rPr>
                <w:rFonts w:ascii="Times New Roman" w:hAnsi="Times New Roman"/>
                <w:lang w:val="en-GB"/>
              </w:rPr>
            </w:pPr>
            <w:r>
              <w:rPr>
                <w:rFonts w:ascii="Times New Roman" w:hAnsi="Times New Roman"/>
                <w:lang w:val="en-GB"/>
              </w:rPr>
              <w:t>Name of module</w:t>
            </w:r>
            <w:r w:rsidR="00590467" w:rsidRPr="00114103">
              <w:rPr>
                <w:rFonts w:ascii="Times New Roman" w:hAnsi="Times New Roman"/>
                <w:lang w:val="en-GB"/>
              </w:rPr>
              <w:t xml:space="preserve"> </w:t>
            </w:r>
            <w:r>
              <w:rPr>
                <w:rFonts w:ascii="Times New Roman" w:hAnsi="Times New Roman"/>
                <w:lang w:val="en-GB"/>
              </w:rPr>
              <w:t xml:space="preserve">of classes / Name of classes </w:t>
            </w:r>
          </w:p>
          <w:p w14:paraId="41532AB7" w14:textId="77777777" w:rsidR="00590467" w:rsidRPr="00114103" w:rsidRDefault="00590467" w:rsidP="00114103">
            <w:pPr>
              <w:rPr>
                <w:rFonts w:ascii="Times New Roman" w:hAnsi="Times New Roman"/>
                <w:b/>
                <w:lang w:val="en-GB"/>
              </w:rPr>
            </w:pPr>
          </w:p>
          <w:p w14:paraId="7555B841" w14:textId="4D77C711" w:rsidR="00876E44" w:rsidRPr="00114103" w:rsidRDefault="00114103" w:rsidP="00876E44">
            <w:pPr>
              <w:rPr>
                <w:rFonts w:ascii="Times New Roman" w:hAnsi="Times New Roman"/>
                <w:lang w:val="en-GB"/>
              </w:rPr>
            </w:pPr>
            <w:r>
              <w:rPr>
                <w:rFonts w:ascii="Times New Roman" w:hAnsi="Times New Roman"/>
                <w:lang w:val="en-GB"/>
              </w:rPr>
              <w:t>Legal internship</w:t>
            </w:r>
          </w:p>
          <w:p w14:paraId="76AC4325" w14:textId="77777777" w:rsidR="00590467" w:rsidRPr="00114103" w:rsidRDefault="00590467" w:rsidP="00114103">
            <w:pPr>
              <w:rPr>
                <w:rFonts w:ascii="Times New Roman" w:hAnsi="Times New Roman"/>
                <w:b/>
                <w:lang w:val="en-GB"/>
              </w:rPr>
            </w:pPr>
          </w:p>
        </w:tc>
      </w:tr>
      <w:tr w:rsidR="005B6E8B" w:rsidRPr="00114103" w14:paraId="2E6658D8" w14:textId="77777777" w:rsidTr="00114103">
        <w:trPr>
          <w:trHeight w:val="229"/>
        </w:trPr>
        <w:tc>
          <w:tcPr>
            <w:tcW w:w="9917" w:type="dxa"/>
            <w:gridSpan w:val="6"/>
            <w:tcBorders>
              <w:bottom w:val="nil"/>
            </w:tcBorders>
          </w:tcPr>
          <w:p w14:paraId="053F3387" w14:textId="7CEDAB6A" w:rsidR="00590467" w:rsidRPr="00114103" w:rsidRDefault="00114103" w:rsidP="000057D4">
            <w:pPr>
              <w:rPr>
                <w:rFonts w:ascii="Times New Roman" w:hAnsi="Times New Roman"/>
                <w:lang w:val="en-GB"/>
              </w:rPr>
            </w:pPr>
            <w:r w:rsidRPr="00A21DA5">
              <w:rPr>
                <w:rFonts w:ascii="Times New Roman" w:hAnsi="Times New Roman"/>
                <w:lang w:val="en-GB"/>
              </w:rPr>
              <w:t>Form of particular classes within the module</w:t>
            </w:r>
            <w:r w:rsidR="005B6E8B" w:rsidRPr="00114103">
              <w:rPr>
                <w:rStyle w:val="Odwoanieprzypisudolnego"/>
                <w:rFonts w:ascii="Times New Roman" w:hAnsi="Times New Roman"/>
                <w:lang w:val="en-GB"/>
              </w:rPr>
              <w:footnoteReference w:id="1"/>
            </w:r>
            <w:r w:rsidR="005B6E8B" w:rsidRPr="00114103">
              <w:rPr>
                <w:rFonts w:ascii="Times New Roman" w:hAnsi="Times New Roman"/>
                <w:lang w:val="en-GB"/>
              </w:rPr>
              <w:t xml:space="preserve">  </w:t>
            </w:r>
          </w:p>
          <w:p w14:paraId="64A87A3D" w14:textId="77777777" w:rsidR="00590467" w:rsidRPr="00114103" w:rsidRDefault="00590467" w:rsidP="00114103">
            <w:pPr>
              <w:rPr>
                <w:rFonts w:ascii="Times New Roman" w:hAnsi="Times New Roman"/>
                <w:lang w:val="en-GB"/>
              </w:rPr>
            </w:pPr>
          </w:p>
        </w:tc>
      </w:tr>
      <w:tr w:rsidR="005B6E8B" w:rsidRPr="00114103" w14:paraId="20616A79" w14:textId="77777777" w:rsidTr="000057D4">
        <w:trPr>
          <w:trHeight w:val="449"/>
        </w:trPr>
        <w:tc>
          <w:tcPr>
            <w:tcW w:w="4956" w:type="dxa"/>
            <w:gridSpan w:val="3"/>
          </w:tcPr>
          <w:p w14:paraId="276B126A" w14:textId="77777777" w:rsidR="005B6E8B" w:rsidRPr="00114103" w:rsidRDefault="005B6E8B" w:rsidP="00114103">
            <w:pPr>
              <w:rPr>
                <w:rFonts w:ascii="Times New Roman" w:hAnsi="Times New Roman"/>
                <w:lang w:val="en-GB"/>
              </w:rPr>
            </w:pPr>
          </w:p>
          <w:p w14:paraId="168757C2" w14:textId="7B2929C4" w:rsidR="00114103" w:rsidRPr="00A21DA5" w:rsidRDefault="00114103" w:rsidP="00114103">
            <w:pPr>
              <w:rPr>
                <w:rFonts w:ascii="Times New Roman" w:hAnsi="Times New Roman"/>
                <w:lang w:val="en-GB"/>
              </w:rPr>
            </w:pPr>
            <w:r w:rsidRPr="00A21DA5">
              <w:rPr>
                <w:rFonts w:ascii="Times New Roman" w:hAnsi="Times New Roman"/>
                <w:lang w:val="en-GB"/>
              </w:rPr>
              <w:t>Full-time studies</w:t>
            </w:r>
          </w:p>
          <w:p w14:paraId="51AE2BF9" w14:textId="77777777" w:rsidR="005B6E8B" w:rsidRPr="00114103" w:rsidRDefault="005B6E8B" w:rsidP="00114103">
            <w:pPr>
              <w:rPr>
                <w:rFonts w:ascii="Times New Roman" w:hAnsi="Times New Roman"/>
                <w:lang w:val="en-GB"/>
              </w:rPr>
            </w:pPr>
          </w:p>
          <w:p w14:paraId="21D9C387" w14:textId="77777777" w:rsidR="00590467" w:rsidRPr="00114103" w:rsidRDefault="00590467" w:rsidP="00114103">
            <w:pPr>
              <w:rPr>
                <w:rFonts w:ascii="Times New Roman" w:hAnsi="Times New Roman"/>
                <w:lang w:val="en-GB"/>
              </w:rPr>
            </w:pPr>
          </w:p>
        </w:tc>
        <w:tc>
          <w:tcPr>
            <w:tcW w:w="4961" w:type="dxa"/>
            <w:gridSpan w:val="3"/>
            <w:tcBorders>
              <w:top w:val="single" w:sz="4" w:space="0" w:color="auto"/>
            </w:tcBorders>
          </w:tcPr>
          <w:p w14:paraId="3A2EE43D" w14:textId="77777777" w:rsidR="005B6E8B" w:rsidRPr="00114103" w:rsidRDefault="005B6E8B" w:rsidP="00114103">
            <w:pPr>
              <w:rPr>
                <w:rFonts w:ascii="Times New Roman" w:hAnsi="Times New Roman"/>
                <w:lang w:val="en-GB"/>
              </w:rPr>
            </w:pPr>
          </w:p>
          <w:p w14:paraId="33F6DBF7" w14:textId="24110483" w:rsidR="005B6E8B" w:rsidRPr="00114103" w:rsidRDefault="00114103" w:rsidP="00114103">
            <w:pPr>
              <w:rPr>
                <w:rFonts w:ascii="Times New Roman" w:hAnsi="Times New Roman"/>
                <w:lang w:val="en-GB"/>
              </w:rPr>
            </w:pPr>
            <w:r w:rsidRPr="00A21DA5">
              <w:rPr>
                <w:rFonts w:ascii="Times New Roman" w:hAnsi="Times New Roman"/>
                <w:lang w:val="en-GB"/>
              </w:rPr>
              <w:t>Extramural studies</w:t>
            </w:r>
            <w:r w:rsidRPr="00114103">
              <w:rPr>
                <w:rFonts w:ascii="Times New Roman" w:hAnsi="Times New Roman"/>
                <w:lang w:val="en-GB"/>
              </w:rPr>
              <w:t xml:space="preserve"> </w:t>
            </w:r>
          </w:p>
        </w:tc>
      </w:tr>
      <w:tr w:rsidR="00590467" w:rsidRPr="00114103" w14:paraId="55555ECA" w14:textId="77777777" w:rsidTr="000057D4">
        <w:trPr>
          <w:trHeight w:val="225"/>
        </w:trPr>
        <w:tc>
          <w:tcPr>
            <w:tcW w:w="2477" w:type="dxa"/>
          </w:tcPr>
          <w:p w14:paraId="543E7255" w14:textId="22AD80F7" w:rsidR="00590467" w:rsidRPr="00114103" w:rsidRDefault="00114103" w:rsidP="008B6290">
            <w:pPr>
              <w:rPr>
                <w:rFonts w:ascii="Times New Roman" w:hAnsi="Times New Roman"/>
                <w:lang w:val="en-GB"/>
              </w:rPr>
            </w:pPr>
            <w:r>
              <w:rPr>
                <w:rFonts w:ascii="Times New Roman" w:hAnsi="Times New Roman"/>
                <w:lang w:val="en-GB"/>
              </w:rPr>
              <w:t>Form</w:t>
            </w:r>
            <w:r w:rsidR="00590467" w:rsidRPr="00114103">
              <w:rPr>
                <w:rFonts w:ascii="Times New Roman" w:hAnsi="Times New Roman"/>
                <w:lang w:val="en-GB"/>
              </w:rPr>
              <w:t xml:space="preserve"> 1 </w:t>
            </w:r>
          </w:p>
        </w:tc>
        <w:tc>
          <w:tcPr>
            <w:tcW w:w="2479" w:type="dxa"/>
            <w:gridSpan w:val="2"/>
          </w:tcPr>
          <w:p w14:paraId="7AB50091" w14:textId="33E1860F" w:rsidR="00590467" w:rsidRPr="00114103" w:rsidRDefault="00114103" w:rsidP="008B6290">
            <w:pPr>
              <w:rPr>
                <w:rFonts w:ascii="Times New Roman" w:hAnsi="Times New Roman"/>
                <w:lang w:val="en-GB"/>
              </w:rPr>
            </w:pPr>
            <w:r>
              <w:rPr>
                <w:rFonts w:ascii="Times New Roman" w:hAnsi="Times New Roman"/>
                <w:lang w:val="en-GB"/>
              </w:rPr>
              <w:t>Form</w:t>
            </w:r>
            <w:r w:rsidR="00590467" w:rsidRPr="00114103">
              <w:rPr>
                <w:rFonts w:ascii="Times New Roman" w:hAnsi="Times New Roman"/>
                <w:lang w:val="en-GB"/>
              </w:rPr>
              <w:t xml:space="preserve"> 2 </w:t>
            </w:r>
          </w:p>
        </w:tc>
        <w:tc>
          <w:tcPr>
            <w:tcW w:w="2479" w:type="dxa"/>
            <w:gridSpan w:val="2"/>
          </w:tcPr>
          <w:p w14:paraId="0CE3A4C7" w14:textId="60E8CEF8" w:rsidR="00590467" w:rsidRPr="00114103" w:rsidRDefault="00114103" w:rsidP="008B6290">
            <w:pPr>
              <w:rPr>
                <w:rFonts w:ascii="Times New Roman" w:hAnsi="Times New Roman"/>
                <w:lang w:val="en-GB"/>
              </w:rPr>
            </w:pPr>
            <w:r>
              <w:rPr>
                <w:rFonts w:ascii="Times New Roman" w:hAnsi="Times New Roman"/>
                <w:lang w:val="en-GB"/>
              </w:rPr>
              <w:t>Form</w:t>
            </w:r>
            <w:r w:rsidR="00590467" w:rsidRPr="00114103">
              <w:rPr>
                <w:rFonts w:ascii="Times New Roman" w:hAnsi="Times New Roman"/>
                <w:lang w:val="en-GB"/>
              </w:rPr>
              <w:t xml:space="preserve"> 1 </w:t>
            </w:r>
          </w:p>
        </w:tc>
        <w:tc>
          <w:tcPr>
            <w:tcW w:w="2482" w:type="dxa"/>
          </w:tcPr>
          <w:p w14:paraId="14352190" w14:textId="161444CE" w:rsidR="00590467" w:rsidRPr="00114103" w:rsidRDefault="00114103" w:rsidP="008B6290">
            <w:pPr>
              <w:rPr>
                <w:rFonts w:ascii="Times New Roman" w:hAnsi="Times New Roman"/>
                <w:lang w:val="en-GB"/>
              </w:rPr>
            </w:pPr>
            <w:r>
              <w:rPr>
                <w:rFonts w:ascii="Times New Roman" w:hAnsi="Times New Roman"/>
                <w:lang w:val="en-GB"/>
              </w:rPr>
              <w:t>Form</w:t>
            </w:r>
            <w:r w:rsidR="00590467" w:rsidRPr="00114103">
              <w:rPr>
                <w:rFonts w:ascii="Times New Roman" w:hAnsi="Times New Roman"/>
                <w:lang w:val="en-GB"/>
              </w:rPr>
              <w:t xml:space="preserve"> 2 </w:t>
            </w:r>
          </w:p>
        </w:tc>
      </w:tr>
      <w:tr w:rsidR="00590467" w:rsidRPr="00114103" w14:paraId="0566FB83" w14:textId="77777777" w:rsidTr="000057D4">
        <w:trPr>
          <w:trHeight w:val="222"/>
        </w:trPr>
        <w:tc>
          <w:tcPr>
            <w:tcW w:w="2477" w:type="dxa"/>
          </w:tcPr>
          <w:p w14:paraId="47223E2E" w14:textId="77777777" w:rsidR="00590467" w:rsidRPr="00114103" w:rsidRDefault="00590467" w:rsidP="008B6290">
            <w:pPr>
              <w:rPr>
                <w:rFonts w:ascii="Times New Roman" w:hAnsi="Times New Roman"/>
                <w:i/>
                <w:color w:val="7030A0"/>
                <w:lang w:val="en-GB"/>
              </w:rPr>
            </w:pPr>
          </w:p>
          <w:p w14:paraId="07B8398A" w14:textId="790404C0" w:rsidR="00590467" w:rsidRPr="00114103" w:rsidRDefault="00114103" w:rsidP="00876E44">
            <w:pPr>
              <w:rPr>
                <w:rFonts w:ascii="Times New Roman" w:hAnsi="Times New Roman"/>
                <w:iCs/>
                <w:lang w:val="en-GB"/>
              </w:rPr>
            </w:pPr>
            <w:r>
              <w:rPr>
                <w:rFonts w:ascii="Times New Roman" w:hAnsi="Times New Roman"/>
                <w:iCs/>
                <w:lang w:val="en-GB"/>
              </w:rPr>
              <w:t>internship</w:t>
            </w:r>
          </w:p>
          <w:p w14:paraId="418419E8" w14:textId="77777777" w:rsidR="00590467" w:rsidRPr="00114103" w:rsidRDefault="00590467" w:rsidP="008B6290">
            <w:pPr>
              <w:rPr>
                <w:rFonts w:ascii="Times New Roman" w:hAnsi="Times New Roman"/>
                <w:i/>
                <w:color w:val="7030A0"/>
                <w:lang w:val="en-GB"/>
              </w:rPr>
            </w:pPr>
          </w:p>
          <w:p w14:paraId="03E2AAA8" w14:textId="77777777" w:rsidR="00590467" w:rsidRPr="00114103" w:rsidRDefault="00590467" w:rsidP="008B6290">
            <w:pPr>
              <w:rPr>
                <w:rFonts w:ascii="Times New Roman" w:hAnsi="Times New Roman"/>
                <w:i/>
                <w:color w:val="7030A0"/>
                <w:lang w:val="en-GB"/>
              </w:rPr>
            </w:pPr>
          </w:p>
        </w:tc>
        <w:tc>
          <w:tcPr>
            <w:tcW w:w="2479" w:type="dxa"/>
            <w:gridSpan w:val="2"/>
          </w:tcPr>
          <w:p w14:paraId="29B9AC8D" w14:textId="77777777" w:rsidR="00590467" w:rsidRPr="00114103" w:rsidRDefault="00590467" w:rsidP="008B6290">
            <w:pPr>
              <w:rPr>
                <w:rFonts w:ascii="Times New Roman" w:hAnsi="Times New Roman"/>
                <w:i/>
                <w:color w:val="7030A0"/>
                <w:lang w:val="en-GB"/>
              </w:rPr>
            </w:pPr>
          </w:p>
          <w:p w14:paraId="531D5591" w14:textId="0F4F940F" w:rsidR="00590467" w:rsidRPr="00114103" w:rsidRDefault="00590467" w:rsidP="008B6290">
            <w:pPr>
              <w:rPr>
                <w:rFonts w:ascii="Times New Roman" w:hAnsi="Times New Roman"/>
                <w:i/>
                <w:color w:val="7030A0"/>
                <w:lang w:val="en-GB"/>
              </w:rPr>
            </w:pPr>
          </w:p>
        </w:tc>
        <w:tc>
          <w:tcPr>
            <w:tcW w:w="2479" w:type="dxa"/>
            <w:gridSpan w:val="2"/>
          </w:tcPr>
          <w:p w14:paraId="27688C4B" w14:textId="77777777" w:rsidR="00590467" w:rsidRPr="00114103" w:rsidRDefault="00590467" w:rsidP="008B6290">
            <w:pPr>
              <w:rPr>
                <w:rFonts w:ascii="Times New Roman" w:hAnsi="Times New Roman"/>
                <w:i/>
                <w:color w:val="7030A0"/>
                <w:lang w:val="en-GB"/>
              </w:rPr>
            </w:pPr>
          </w:p>
          <w:p w14:paraId="70DAF34F" w14:textId="0108D104" w:rsidR="00590467" w:rsidRPr="00114103" w:rsidRDefault="00590467" w:rsidP="008B6290">
            <w:pPr>
              <w:rPr>
                <w:rFonts w:ascii="Times New Roman" w:hAnsi="Times New Roman"/>
                <w:i/>
                <w:color w:val="7030A0"/>
                <w:lang w:val="en-GB"/>
              </w:rPr>
            </w:pPr>
          </w:p>
        </w:tc>
        <w:tc>
          <w:tcPr>
            <w:tcW w:w="2482" w:type="dxa"/>
          </w:tcPr>
          <w:p w14:paraId="1AB50447" w14:textId="77777777" w:rsidR="00590467" w:rsidRPr="00114103" w:rsidRDefault="00590467" w:rsidP="008B6290">
            <w:pPr>
              <w:rPr>
                <w:rFonts w:ascii="Times New Roman" w:hAnsi="Times New Roman"/>
                <w:i/>
                <w:color w:val="7030A0"/>
                <w:lang w:val="en-GB"/>
              </w:rPr>
            </w:pPr>
          </w:p>
          <w:p w14:paraId="2D71E4E5" w14:textId="4A472DF1" w:rsidR="00590467" w:rsidRPr="00114103" w:rsidRDefault="00590467" w:rsidP="008B6290">
            <w:pPr>
              <w:rPr>
                <w:rFonts w:ascii="Times New Roman" w:hAnsi="Times New Roman"/>
                <w:i/>
                <w:color w:val="7030A0"/>
                <w:lang w:val="en-GB"/>
              </w:rPr>
            </w:pPr>
          </w:p>
        </w:tc>
      </w:tr>
      <w:tr w:rsidR="00590467" w:rsidRPr="00114103" w14:paraId="15A9A6D0" w14:textId="77777777" w:rsidTr="00114103">
        <w:trPr>
          <w:trHeight w:val="144"/>
        </w:trPr>
        <w:tc>
          <w:tcPr>
            <w:tcW w:w="9917" w:type="dxa"/>
            <w:gridSpan w:val="6"/>
          </w:tcPr>
          <w:p w14:paraId="5ACB8DA8" w14:textId="61E05DC5" w:rsidR="00590467" w:rsidRPr="00114103" w:rsidRDefault="00114103" w:rsidP="00D22BCF">
            <w:pPr>
              <w:rPr>
                <w:rFonts w:ascii="Times New Roman" w:hAnsi="Times New Roman"/>
                <w:lang w:val="en-GB"/>
              </w:rPr>
            </w:pPr>
            <w:r>
              <w:rPr>
                <w:rFonts w:ascii="Times New Roman" w:hAnsi="Times New Roman"/>
                <w:lang w:val="en-GB"/>
              </w:rPr>
              <w:t xml:space="preserve">Assumptions and aims of the module/classes </w:t>
            </w:r>
          </w:p>
          <w:p w14:paraId="4E06414B" w14:textId="77777777" w:rsidR="00590467" w:rsidRPr="00114103" w:rsidRDefault="00590467" w:rsidP="00B211EE">
            <w:pPr>
              <w:jc w:val="both"/>
              <w:rPr>
                <w:rFonts w:ascii="Times New Roman" w:hAnsi="Times New Roman"/>
                <w:lang w:val="en-GB"/>
              </w:rPr>
            </w:pPr>
          </w:p>
          <w:p w14:paraId="5D8D65D8" w14:textId="118A54F1" w:rsidR="00B63F1D" w:rsidRDefault="00B63F1D" w:rsidP="00B211EE">
            <w:pPr>
              <w:jc w:val="both"/>
              <w:rPr>
                <w:rFonts w:ascii="Times New Roman" w:hAnsi="Times New Roman"/>
                <w:lang w:val="en-GB"/>
              </w:rPr>
            </w:pPr>
            <w:r>
              <w:rPr>
                <w:rFonts w:ascii="Times New Roman" w:hAnsi="Times New Roman"/>
                <w:lang w:val="en-GB"/>
              </w:rPr>
              <w:t xml:space="preserve">The aim of the internship is to provide students with a skill to use theoretical knowledge acquired during studies in everyday life within the scope of domestic, international and European aviation law application, as well as aircraft piloting. In addition, it is to provide a possibility of checking and using the competences already acquired as well as acquiring new competences that labour market institutions desire. </w:t>
            </w:r>
          </w:p>
          <w:p w14:paraId="677F31E2" w14:textId="02E954F5" w:rsidR="00590467" w:rsidRPr="00114103" w:rsidRDefault="00590467" w:rsidP="00B211EE">
            <w:pPr>
              <w:jc w:val="both"/>
              <w:rPr>
                <w:rFonts w:ascii="Times New Roman" w:hAnsi="Times New Roman"/>
                <w:lang w:val="en-GB"/>
              </w:rPr>
            </w:pPr>
          </w:p>
        </w:tc>
      </w:tr>
      <w:tr w:rsidR="00D26BF9" w:rsidRPr="00114103" w14:paraId="63B9B7F5" w14:textId="77777777" w:rsidTr="00114103">
        <w:trPr>
          <w:trHeight w:val="144"/>
        </w:trPr>
        <w:tc>
          <w:tcPr>
            <w:tcW w:w="9917" w:type="dxa"/>
            <w:gridSpan w:val="6"/>
          </w:tcPr>
          <w:p w14:paraId="287128C5" w14:textId="5016539E" w:rsidR="00D26BF9" w:rsidRPr="00114103" w:rsidRDefault="00E64ED2" w:rsidP="00114103">
            <w:pPr>
              <w:rPr>
                <w:rFonts w:ascii="Times New Roman" w:hAnsi="Times New Roman"/>
                <w:lang w:val="en-GB"/>
              </w:rPr>
            </w:pPr>
            <w:r>
              <w:rPr>
                <w:rFonts w:ascii="Times New Roman" w:hAnsi="Times New Roman"/>
                <w:lang w:val="en-GB"/>
              </w:rPr>
              <w:t>Effects of learning</w:t>
            </w:r>
            <w:r w:rsidR="00590467" w:rsidRPr="00114103">
              <w:rPr>
                <w:rStyle w:val="Odwoanieprzypisudolnego"/>
                <w:rFonts w:ascii="Times New Roman" w:hAnsi="Times New Roman"/>
                <w:lang w:val="en-GB"/>
              </w:rPr>
              <w:footnoteReference w:id="2"/>
            </w:r>
          </w:p>
          <w:p w14:paraId="1835D1AE" w14:textId="77777777" w:rsidR="00D26BF9" w:rsidRPr="00114103" w:rsidRDefault="00D26BF9" w:rsidP="00114103">
            <w:pPr>
              <w:rPr>
                <w:rFonts w:ascii="Times New Roman" w:hAnsi="Times New Roman"/>
                <w:lang w:val="en-GB"/>
              </w:rPr>
            </w:pPr>
          </w:p>
        </w:tc>
      </w:tr>
      <w:tr w:rsidR="00D26BF9" w:rsidRPr="00114103" w14:paraId="00A1749D" w14:textId="77777777" w:rsidTr="000057D4">
        <w:trPr>
          <w:trHeight w:val="375"/>
        </w:trPr>
        <w:tc>
          <w:tcPr>
            <w:tcW w:w="4103" w:type="dxa"/>
            <w:gridSpan w:val="2"/>
          </w:tcPr>
          <w:p w14:paraId="276D1089" w14:textId="1E201464" w:rsidR="00114103" w:rsidRPr="00A21DA5" w:rsidRDefault="00114103" w:rsidP="00114103">
            <w:pPr>
              <w:rPr>
                <w:rFonts w:ascii="Times New Roman" w:hAnsi="Times New Roman"/>
                <w:lang w:val="en-GB"/>
              </w:rPr>
            </w:pPr>
            <w:r w:rsidRPr="00A21DA5">
              <w:rPr>
                <w:rFonts w:ascii="Times New Roman" w:hAnsi="Times New Roman"/>
                <w:lang w:val="en-GB"/>
              </w:rPr>
              <w:t>Ef</w:t>
            </w:r>
            <w:r>
              <w:rPr>
                <w:rFonts w:ascii="Times New Roman" w:hAnsi="Times New Roman"/>
                <w:lang w:val="en-GB"/>
              </w:rPr>
              <w:t>fec</w:t>
            </w:r>
            <w:r w:rsidRPr="00A21DA5">
              <w:rPr>
                <w:rFonts w:ascii="Times New Roman" w:hAnsi="Times New Roman"/>
                <w:lang w:val="en-GB"/>
              </w:rPr>
              <w:t xml:space="preserve">t </w:t>
            </w:r>
            <w:r>
              <w:rPr>
                <w:rFonts w:ascii="Times New Roman" w:hAnsi="Times New Roman"/>
                <w:lang w:val="en-GB"/>
              </w:rPr>
              <w:t xml:space="preserve">assigned to the field of studies </w:t>
            </w:r>
          </w:p>
          <w:p w14:paraId="4A4925D4" w14:textId="77777777" w:rsidR="00D26BF9" w:rsidRPr="00114103" w:rsidRDefault="00D26BF9" w:rsidP="00114103">
            <w:pPr>
              <w:rPr>
                <w:rFonts w:ascii="Times New Roman" w:hAnsi="Times New Roman"/>
                <w:lang w:val="en-GB"/>
              </w:rPr>
            </w:pPr>
          </w:p>
        </w:tc>
        <w:tc>
          <w:tcPr>
            <w:tcW w:w="2977" w:type="dxa"/>
            <w:gridSpan w:val="2"/>
          </w:tcPr>
          <w:p w14:paraId="733D1998" w14:textId="46B8B56B" w:rsidR="00D26BF9" w:rsidRPr="00114103" w:rsidRDefault="00114103" w:rsidP="00114103">
            <w:pPr>
              <w:rPr>
                <w:rFonts w:ascii="Times New Roman" w:hAnsi="Times New Roman"/>
                <w:lang w:val="en-GB"/>
              </w:rPr>
            </w:pPr>
            <w:r w:rsidRPr="00A21DA5">
              <w:rPr>
                <w:rFonts w:ascii="Times New Roman" w:hAnsi="Times New Roman"/>
                <w:lang w:val="en-GB"/>
              </w:rPr>
              <w:t>Ef</w:t>
            </w:r>
            <w:r>
              <w:rPr>
                <w:rFonts w:ascii="Times New Roman" w:hAnsi="Times New Roman"/>
                <w:lang w:val="en-GB"/>
              </w:rPr>
              <w:t>fec</w:t>
            </w:r>
            <w:r w:rsidRPr="00A21DA5">
              <w:rPr>
                <w:rFonts w:ascii="Times New Roman" w:hAnsi="Times New Roman"/>
                <w:lang w:val="en-GB"/>
              </w:rPr>
              <w:t xml:space="preserve">t </w:t>
            </w:r>
            <w:r>
              <w:rPr>
                <w:rFonts w:ascii="Times New Roman" w:hAnsi="Times New Roman"/>
                <w:lang w:val="en-GB"/>
              </w:rPr>
              <w:t xml:space="preserve">assigned to classes conducted in form </w:t>
            </w:r>
            <w:r w:rsidR="00D26BF9" w:rsidRPr="00114103">
              <w:rPr>
                <w:rFonts w:ascii="Times New Roman" w:hAnsi="Times New Roman"/>
                <w:lang w:val="en-GB"/>
              </w:rPr>
              <w:t xml:space="preserve">1 </w:t>
            </w:r>
          </w:p>
        </w:tc>
        <w:tc>
          <w:tcPr>
            <w:tcW w:w="2837" w:type="dxa"/>
            <w:gridSpan w:val="2"/>
          </w:tcPr>
          <w:p w14:paraId="0A0BC56C" w14:textId="5D39BEB9" w:rsidR="00D26BF9" w:rsidRPr="00114103" w:rsidRDefault="00114103" w:rsidP="00114103">
            <w:pPr>
              <w:rPr>
                <w:rFonts w:ascii="Times New Roman" w:hAnsi="Times New Roman"/>
                <w:lang w:val="en-GB"/>
              </w:rPr>
            </w:pPr>
            <w:r w:rsidRPr="00A21DA5">
              <w:rPr>
                <w:rFonts w:ascii="Times New Roman" w:hAnsi="Times New Roman"/>
                <w:lang w:val="en-GB"/>
              </w:rPr>
              <w:t>Ef</w:t>
            </w:r>
            <w:r>
              <w:rPr>
                <w:rFonts w:ascii="Times New Roman" w:hAnsi="Times New Roman"/>
                <w:lang w:val="en-GB"/>
              </w:rPr>
              <w:t>fec</w:t>
            </w:r>
            <w:r w:rsidRPr="00A21DA5">
              <w:rPr>
                <w:rFonts w:ascii="Times New Roman" w:hAnsi="Times New Roman"/>
                <w:lang w:val="en-GB"/>
              </w:rPr>
              <w:t xml:space="preserve">t </w:t>
            </w:r>
            <w:r>
              <w:rPr>
                <w:rFonts w:ascii="Times New Roman" w:hAnsi="Times New Roman"/>
                <w:lang w:val="en-GB"/>
              </w:rPr>
              <w:t xml:space="preserve">assigned to classes conducted in form </w:t>
            </w:r>
            <w:r w:rsidRPr="00A21DA5">
              <w:rPr>
                <w:rFonts w:ascii="Times New Roman" w:hAnsi="Times New Roman"/>
                <w:lang w:val="en-GB"/>
              </w:rPr>
              <w:t xml:space="preserve">2 </w:t>
            </w:r>
          </w:p>
        </w:tc>
      </w:tr>
      <w:tr w:rsidR="00D26BF9" w:rsidRPr="00114103" w14:paraId="27C77CF8" w14:textId="77777777" w:rsidTr="000057D4">
        <w:trPr>
          <w:trHeight w:val="2990"/>
        </w:trPr>
        <w:tc>
          <w:tcPr>
            <w:tcW w:w="4103" w:type="dxa"/>
            <w:gridSpan w:val="2"/>
          </w:tcPr>
          <w:p w14:paraId="5B3A6AD7" w14:textId="77777777" w:rsidR="00114103" w:rsidRPr="00D84422" w:rsidRDefault="00114103" w:rsidP="00114103">
            <w:pPr>
              <w:jc w:val="both"/>
              <w:rPr>
                <w:rFonts w:ascii="Times New Roman" w:hAnsi="Times New Roman"/>
                <w:lang w:val="en-GB"/>
              </w:rPr>
            </w:pPr>
            <w:r w:rsidRPr="00D84422">
              <w:rPr>
                <w:rFonts w:ascii="Times New Roman" w:hAnsi="Times New Roman"/>
                <w:lang w:val="en-GB"/>
              </w:rPr>
              <w:t>Knowledge:</w:t>
            </w:r>
          </w:p>
          <w:p w14:paraId="151CBB77" w14:textId="77777777" w:rsidR="00D26BF9" w:rsidRPr="00114103" w:rsidRDefault="00D26BF9" w:rsidP="00114103">
            <w:pPr>
              <w:jc w:val="both"/>
              <w:rPr>
                <w:rFonts w:ascii="Times New Roman" w:hAnsi="Times New Roman"/>
                <w:lang w:val="en-GB"/>
              </w:rPr>
            </w:pPr>
          </w:p>
          <w:p w14:paraId="4CB3E4ED" w14:textId="43ADC2F3" w:rsidR="000057D4" w:rsidRPr="00114103" w:rsidRDefault="002E0EE1" w:rsidP="000057D4">
            <w:pPr>
              <w:rPr>
                <w:rFonts w:ascii="Times New Roman" w:eastAsia="Calibri" w:hAnsi="Times New Roman"/>
                <w:iCs/>
                <w:lang w:val="en-GB"/>
              </w:rPr>
            </w:pPr>
            <w:proofErr w:type="spellStart"/>
            <w:r w:rsidRPr="00114103">
              <w:rPr>
                <w:rFonts w:ascii="Times New Roman" w:eastAsia="Times New Roman" w:hAnsi="Times New Roman"/>
                <w:iCs/>
                <w:lang w:val="en-GB"/>
              </w:rPr>
              <w:t>Pż</w:t>
            </w:r>
            <w:proofErr w:type="spellEnd"/>
            <w:r w:rsidRPr="00114103">
              <w:rPr>
                <w:rFonts w:ascii="Times New Roman" w:eastAsia="Times New Roman" w:hAnsi="Times New Roman"/>
                <w:iCs/>
                <w:lang w:val="en-GB"/>
              </w:rPr>
              <w:t>/K1P_W01</w:t>
            </w:r>
            <w:r w:rsidRPr="00114103">
              <w:rPr>
                <w:rFonts w:ascii="Times New Roman" w:eastAsia="Times New Roman" w:hAnsi="Times New Roman"/>
                <w:iCs/>
                <w:lang w:val="en-GB"/>
              </w:rPr>
              <w:cr/>
            </w:r>
          </w:p>
          <w:p w14:paraId="2C6228A6" w14:textId="77777777" w:rsidR="000057D4" w:rsidRPr="00114103" w:rsidRDefault="000057D4" w:rsidP="000057D4">
            <w:pPr>
              <w:rPr>
                <w:rFonts w:ascii="Times New Roman" w:eastAsia="Calibri" w:hAnsi="Times New Roman"/>
                <w:i/>
                <w:color w:val="7030A0"/>
                <w:lang w:val="en-GB"/>
              </w:rPr>
            </w:pPr>
          </w:p>
          <w:p w14:paraId="4CBE25E5" w14:textId="77777777" w:rsidR="000057D4" w:rsidRPr="00114103" w:rsidRDefault="000057D4" w:rsidP="000057D4">
            <w:pPr>
              <w:rPr>
                <w:rFonts w:ascii="Times New Roman" w:eastAsia="Calibri" w:hAnsi="Times New Roman"/>
                <w:i/>
                <w:color w:val="7030A0"/>
                <w:lang w:val="en-GB"/>
              </w:rPr>
            </w:pPr>
          </w:p>
          <w:p w14:paraId="35C0A7DF" w14:textId="77777777" w:rsidR="000057D4" w:rsidRPr="00114103" w:rsidRDefault="000057D4" w:rsidP="000057D4">
            <w:pPr>
              <w:rPr>
                <w:rFonts w:ascii="Times New Roman" w:eastAsia="Times New Roman" w:hAnsi="Times New Roman"/>
                <w:i/>
                <w:color w:val="7030A0"/>
                <w:lang w:val="en-GB"/>
              </w:rPr>
            </w:pPr>
          </w:p>
          <w:p w14:paraId="3AF4DC25" w14:textId="77777777" w:rsidR="000057D4" w:rsidRPr="00114103" w:rsidRDefault="000057D4" w:rsidP="000057D4">
            <w:pPr>
              <w:rPr>
                <w:rFonts w:ascii="Times New Roman" w:eastAsia="Times New Roman" w:hAnsi="Times New Roman"/>
                <w:i/>
                <w:color w:val="7030A0"/>
                <w:lang w:val="en-GB"/>
              </w:rPr>
            </w:pPr>
          </w:p>
          <w:p w14:paraId="608807CB" w14:textId="77777777" w:rsidR="00D26BF9" w:rsidRPr="00114103" w:rsidRDefault="00D26BF9" w:rsidP="00114103">
            <w:pPr>
              <w:jc w:val="both"/>
              <w:rPr>
                <w:rFonts w:ascii="Times New Roman" w:hAnsi="Times New Roman"/>
                <w:b/>
                <w:iCs/>
                <w:lang w:val="en-GB"/>
              </w:rPr>
            </w:pPr>
          </w:p>
          <w:p w14:paraId="5D9FD587" w14:textId="77777777" w:rsidR="00193D7B" w:rsidRPr="00114103" w:rsidRDefault="00193D7B" w:rsidP="00114103">
            <w:pPr>
              <w:jc w:val="both"/>
              <w:rPr>
                <w:rFonts w:ascii="Times New Roman" w:hAnsi="Times New Roman"/>
                <w:b/>
                <w:color w:val="7030A0"/>
                <w:lang w:val="en-GB"/>
              </w:rPr>
            </w:pPr>
          </w:p>
          <w:p w14:paraId="57CF93A1" w14:textId="77777777" w:rsidR="00193D7B" w:rsidRPr="00114103" w:rsidRDefault="00193D7B" w:rsidP="00114103">
            <w:pPr>
              <w:jc w:val="both"/>
              <w:rPr>
                <w:rFonts w:ascii="Times New Roman" w:hAnsi="Times New Roman"/>
                <w:b/>
                <w:color w:val="7030A0"/>
                <w:lang w:val="en-GB"/>
              </w:rPr>
            </w:pPr>
          </w:p>
          <w:p w14:paraId="7AB69777" w14:textId="77777777" w:rsidR="00D26BF9" w:rsidRPr="00114103" w:rsidRDefault="00D26BF9" w:rsidP="00D26BF9">
            <w:pPr>
              <w:jc w:val="both"/>
              <w:rPr>
                <w:rFonts w:ascii="Times New Roman" w:hAnsi="Times New Roman"/>
                <w:color w:val="7030A0"/>
                <w:lang w:val="en-GB"/>
              </w:rPr>
            </w:pPr>
          </w:p>
          <w:p w14:paraId="55E6852D" w14:textId="77777777" w:rsidR="002E0EE1" w:rsidRPr="00114103" w:rsidRDefault="002E0EE1" w:rsidP="00D26BF9">
            <w:pPr>
              <w:jc w:val="both"/>
              <w:rPr>
                <w:rFonts w:ascii="Times New Roman" w:hAnsi="Times New Roman"/>
                <w:color w:val="7030A0"/>
                <w:lang w:val="en-GB"/>
              </w:rPr>
            </w:pPr>
          </w:p>
          <w:p w14:paraId="3ACB9BC0" w14:textId="77777777" w:rsidR="002E0EE1" w:rsidRPr="00114103" w:rsidRDefault="002E0EE1" w:rsidP="00D26BF9">
            <w:pPr>
              <w:jc w:val="both"/>
              <w:rPr>
                <w:rFonts w:ascii="Times New Roman" w:hAnsi="Times New Roman"/>
                <w:color w:val="7030A0"/>
                <w:lang w:val="en-GB"/>
              </w:rPr>
            </w:pPr>
          </w:p>
          <w:p w14:paraId="47F9BF16" w14:textId="77777777" w:rsidR="002E0EE1" w:rsidRPr="00114103" w:rsidRDefault="002E0EE1" w:rsidP="00D26BF9">
            <w:pPr>
              <w:jc w:val="both"/>
              <w:rPr>
                <w:rFonts w:ascii="Times New Roman" w:hAnsi="Times New Roman"/>
                <w:color w:val="7030A0"/>
                <w:lang w:val="en-GB"/>
              </w:rPr>
            </w:pPr>
          </w:p>
          <w:p w14:paraId="3C79BB5A" w14:textId="77777777" w:rsidR="002E0EE1" w:rsidRPr="00114103" w:rsidRDefault="002E0EE1" w:rsidP="00D26BF9">
            <w:pPr>
              <w:jc w:val="both"/>
              <w:rPr>
                <w:rFonts w:ascii="Times New Roman" w:hAnsi="Times New Roman"/>
                <w:color w:val="7030A0"/>
                <w:lang w:val="en-GB"/>
              </w:rPr>
            </w:pPr>
          </w:p>
          <w:p w14:paraId="3BB4CEF8" w14:textId="77777777" w:rsidR="002E0EE1" w:rsidRPr="00114103" w:rsidRDefault="002E0EE1" w:rsidP="00D26BF9">
            <w:pPr>
              <w:jc w:val="both"/>
              <w:rPr>
                <w:rFonts w:ascii="Times New Roman" w:hAnsi="Times New Roman"/>
                <w:color w:val="7030A0"/>
                <w:lang w:val="en-GB"/>
              </w:rPr>
            </w:pPr>
          </w:p>
          <w:p w14:paraId="515F5D6E" w14:textId="265E03FE" w:rsidR="002E0EE1" w:rsidRPr="00114103" w:rsidRDefault="002E0EE1" w:rsidP="002E0EE1">
            <w:pPr>
              <w:rPr>
                <w:rFonts w:ascii="Times New Roman" w:hAnsi="Times New Roman"/>
                <w:lang w:val="en-GB"/>
              </w:rPr>
            </w:pPr>
            <w:proofErr w:type="spellStart"/>
            <w:r w:rsidRPr="00114103">
              <w:rPr>
                <w:rFonts w:ascii="Times New Roman" w:hAnsi="Times New Roman"/>
                <w:lang w:val="en-GB"/>
              </w:rPr>
              <w:t>Pż</w:t>
            </w:r>
            <w:proofErr w:type="spellEnd"/>
            <w:r w:rsidRPr="00114103">
              <w:rPr>
                <w:rFonts w:ascii="Times New Roman" w:hAnsi="Times New Roman"/>
                <w:lang w:val="en-GB"/>
              </w:rPr>
              <w:t>/K1P_W02</w:t>
            </w:r>
          </w:p>
        </w:tc>
        <w:tc>
          <w:tcPr>
            <w:tcW w:w="2977" w:type="dxa"/>
            <w:gridSpan w:val="2"/>
          </w:tcPr>
          <w:p w14:paraId="52902BE9" w14:textId="77777777" w:rsidR="00D26BF9" w:rsidRPr="00114103" w:rsidRDefault="00D26BF9" w:rsidP="008B6290">
            <w:pPr>
              <w:rPr>
                <w:rFonts w:ascii="Times New Roman" w:hAnsi="Times New Roman"/>
                <w:color w:val="7030A0"/>
                <w:lang w:val="en-GB"/>
              </w:rPr>
            </w:pPr>
          </w:p>
          <w:p w14:paraId="7FF17982" w14:textId="77777777" w:rsidR="000057D4" w:rsidRPr="00114103" w:rsidRDefault="000057D4" w:rsidP="00D26BF9">
            <w:pPr>
              <w:jc w:val="both"/>
              <w:rPr>
                <w:rFonts w:ascii="Times New Roman" w:hAnsi="Times New Roman"/>
                <w:i/>
                <w:color w:val="7030A0"/>
                <w:lang w:val="en-GB"/>
              </w:rPr>
            </w:pPr>
          </w:p>
          <w:p w14:paraId="11B8450D" w14:textId="181C5CD2" w:rsidR="00876E44" w:rsidRPr="00114103" w:rsidRDefault="00876E44" w:rsidP="00876E44">
            <w:pPr>
              <w:jc w:val="both"/>
              <w:rPr>
                <w:rFonts w:ascii="Times New Roman" w:hAnsi="Times New Roman"/>
                <w:color w:val="000000"/>
                <w:lang w:val="en-GB"/>
              </w:rPr>
            </w:pPr>
            <w:r w:rsidRPr="00114103">
              <w:rPr>
                <w:rFonts w:ascii="Times New Roman" w:hAnsi="Times New Roman"/>
                <w:color w:val="000000"/>
                <w:lang w:val="en-GB"/>
              </w:rPr>
              <w:t xml:space="preserve">EK1: </w:t>
            </w:r>
            <w:r w:rsidR="00B63F1D">
              <w:rPr>
                <w:rFonts w:ascii="Times New Roman" w:hAnsi="Times New Roman"/>
                <w:color w:val="000000"/>
                <w:lang w:val="en-GB"/>
              </w:rPr>
              <w:t xml:space="preserve">has advanced knowledge and understanding of aviation law concepts, including national, international and European law, as well as methods and theories explaining complex relations between them </w:t>
            </w:r>
            <w:r w:rsidR="00B63F1D">
              <w:rPr>
                <w:rFonts w:ascii="Times New Roman" w:hAnsi="Times New Roman"/>
                <w:lang w:val="en-GB"/>
              </w:rPr>
              <w:t>that constitute fundamental general knowledge of legal studies and mechanical engineering</w:t>
            </w:r>
            <w:r w:rsidRPr="00114103">
              <w:rPr>
                <w:rFonts w:ascii="Times New Roman" w:hAnsi="Times New Roman"/>
                <w:color w:val="000000"/>
                <w:lang w:val="en-GB"/>
              </w:rPr>
              <w:t xml:space="preserve">, </w:t>
            </w:r>
            <w:r w:rsidR="00B63F1D">
              <w:rPr>
                <w:rFonts w:ascii="Times New Roman" w:hAnsi="Times New Roman"/>
                <w:lang w:val="en-GB"/>
              </w:rPr>
              <w:t xml:space="preserve">as well as practical applications of this knowledge in professional activities connected with the field of studies; </w:t>
            </w:r>
          </w:p>
          <w:p w14:paraId="4B2FD116" w14:textId="77777777" w:rsidR="000057D4" w:rsidRPr="00114103" w:rsidRDefault="000057D4" w:rsidP="000057D4">
            <w:pPr>
              <w:jc w:val="both"/>
              <w:rPr>
                <w:rFonts w:ascii="Times New Roman" w:eastAsia="Calibri" w:hAnsi="Times New Roman"/>
                <w:i/>
                <w:color w:val="7030A0"/>
                <w:lang w:val="en-GB"/>
              </w:rPr>
            </w:pPr>
          </w:p>
          <w:p w14:paraId="1DA7A14A" w14:textId="138FA435" w:rsidR="00D26BF9" w:rsidRPr="00114103" w:rsidRDefault="00876E44" w:rsidP="0004598C">
            <w:pPr>
              <w:jc w:val="both"/>
              <w:rPr>
                <w:rFonts w:ascii="Times New Roman" w:hAnsi="Times New Roman"/>
                <w:iCs/>
                <w:lang w:val="en-GB"/>
              </w:rPr>
            </w:pPr>
            <w:r w:rsidRPr="00114103">
              <w:rPr>
                <w:rFonts w:ascii="Times New Roman" w:eastAsia="Calibri" w:hAnsi="Times New Roman"/>
                <w:iCs/>
                <w:lang w:val="en-GB"/>
              </w:rPr>
              <w:t xml:space="preserve">EK2: </w:t>
            </w:r>
            <w:r w:rsidR="00B63F1D">
              <w:rPr>
                <w:rFonts w:ascii="Times New Roman" w:hAnsi="Times New Roman"/>
                <w:lang w:val="en-GB"/>
              </w:rPr>
              <w:t xml:space="preserve">has advanced knowledge and understanding of the </w:t>
            </w:r>
            <w:r w:rsidR="00B63F1D">
              <w:rPr>
                <w:rFonts w:ascii="Times New Roman" w:hAnsi="Times New Roman"/>
                <w:lang w:val="en-GB"/>
              </w:rPr>
              <w:lastRenderedPageBreak/>
              <w:t xml:space="preserve">principles of domestic aviation law, international aviation law and European aviation law as well as methods and theories explaining complex relations between them, as well as practical application of this knowledge in professional activities connected with the field of studies; </w:t>
            </w:r>
          </w:p>
        </w:tc>
        <w:tc>
          <w:tcPr>
            <w:tcW w:w="2837" w:type="dxa"/>
            <w:gridSpan w:val="2"/>
          </w:tcPr>
          <w:p w14:paraId="42E35F30" w14:textId="77777777" w:rsidR="00D26BF9" w:rsidRPr="00114103" w:rsidRDefault="00D26BF9" w:rsidP="008B6290">
            <w:pPr>
              <w:rPr>
                <w:rFonts w:ascii="Times New Roman" w:hAnsi="Times New Roman"/>
                <w:lang w:val="en-GB"/>
              </w:rPr>
            </w:pPr>
          </w:p>
        </w:tc>
      </w:tr>
      <w:tr w:rsidR="00193D7B" w:rsidRPr="00114103" w14:paraId="1CD011C3" w14:textId="77777777" w:rsidTr="000057D4">
        <w:trPr>
          <w:trHeight w:val="2990"/>
        </w:trPr>
        <w:tc>
          <w:tcPr>
            <w:tcW w:w="4103" w:type="dxa"/>
            <w:gridSpan w:val="2"/>
          </w:tcPr>
          <w:p w14:paraId="2B120957" w14:textId="03C7EA7C" w:rsidR="00193D7B" w:rsidRPr="00114103" w:rsidRDefault="00114103" w:rsidP="00114103">
            <w:pPr>
              <w:jc w:val="both"/>
              <w:rPr>
                <w:rFonts w:ascii="Times New Roman" w:hAnsi="Times New Roman"/>
                <w:lang w:val="en-GB"/>
              </w:rPr>
            </w:pPr>
            <w:r>
              <w:rPr>
                <w:rFonts w:ascii="Times New Roman" w:hAnsi="Times New Roman"/>
                <w:lang w:val="en-GB"/>
              </w:rPr>
              <w:t>Skills</w:t>
            </w:r>
            <w:r w:rsidR="00193D7B" w:rsidRPr="00114103">
              <w:rPr>
                <w:rFonts w:ascii="Times New Roman" w:hAnsi="Times New Roman"/>
                <w:lang w:val="en-GB"/>
              </w:rPr>
              <w:t>:</w:t>
            </w:r>
          </w:p>
          <w:p w14:paraId="22E31C26" w14:textId="26C8DA95" w:rsidR="00193D7B" w:rsidRPr="00114103" w:rsidRDefault="002E0EE1" w:rsidP="002E0EE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/K1P_U01</w:t>
            </w:r>
          </w:p>
          <w:p w14:paraId="0FBD1C41" w14:textId="77777777" w:rsidR="00193D7B" w:rsidRPr="00114103" w:rsidRDefault="00193D7B" w:rsidP="00D26BF9">
            <w:pPr>
              <w:jc w:val="both"/>
              <w:rPr>
                <w:rFonts w:ascii="Times New Roman" w:hAnsi="Times New Roman"/>
                <w:b/>
                <w:lang w:val="en-GB"/>
              </w:rPr>
            </w:pPr>
          </w:p>
          <w:p w14:paraId="26E78438" w14:textId="77777777" w:rsidR="002E0EE1" w:rsidRPr="00114103" w:rsidRDefault="002E0EE1" w:rsidP="00D26BF9">
            <w:pPr>
              <w:jc w:val="both"/>
              <w:rPr>
                <w:rFonts w:ascii="Times New Roman" w:hAnsi="Times New Roman"/>
                <w:b/>
                <w:lang w:val="en-GB"/>
              </w:rPr>
            </w:pPr>
          </w:p>
          <w:p w14:paraId="095A535E" w14:textId="77777777" w:rsidR="002E0EE1" w:rsidRPr="00114103" w:rsidRDefault="002E0EE1" w:rsidP="00D26BF9">
            <w:pPr>
              <w:jc w:val="both"/>
              <w:rPr>
                <w:rFonts w:ascii="Times New Roman" w:hAnsi="Times New Roman"/>
                <w:b/>
                <w:lang w:val="en-GB"/>
              </w:rPr>
            </w:pPr>
          </w:p>
          <w:p w14:paraId="622FD890" w14:textId="77777777" w:rsidR="002E0EE1" w:rsidRPr="00114103" w:rsidRDefault="002E0EE1" w:rsidP="00D26BF9">
            <w:pPr>
              <w:jc w:val="both"/>
              <w:rPr>
                <w:rFonts w:ascii="Times New Roman" w:hAnsi="Times New Roman"/>
                <w:b/>
                <w:lang w:val="en-GB"/>
              </w:rPr>
            </w:pPr>
          </w:p>
          <w:p w14:paraId="26AEC3CC" w14:textId="77777777" w:rsidR="002E0EE1" w:rsidRPr="00114103" w:rsidRDefault="002E0EE1" w:rsidP="00D26BF9">
            <w:pPr>
              <w:jc w:val="both"/>
              <w:rPr>
                <w:rFonts w:ascii="Times New Roman" w:hAnsi="Times New Roman"/>
                <w:b/>
                <w:lang w:val="en-GB"/>
              </w:rPr>
            </w:pPr>
          </w:p>
          <w:p w14:paraId="4A38C1CA" w14:textId="77777777" w:rsidR="002E0EE1" w:rsidRPr="00114103" w:rsidRDefault="002E0EE1" w:rsidP="00D26BF9">
            <w:pPr>
              <w:jc w:val="both"/>
              <w:rPr>
                <w:rFonts w:ascii="Times New Roman" w:hAnsi="Times New Roman"/>
                <w:b/>
                <w:lang w:val="en-GB"/>
              </w:rPr>
            </w:pPr>
          </w:p>
          <w:p w14:paraId="0EB92D9D" w14:textId="77777777" w:rsidR="002E0EE1" w:rsidRPr="00114103" w:rsidRDefault="002E0EE1" w:rsidP="00D26BF9">
            <w:pPr>
              <w:jc w:val="both"/>
              <w:rPr>
                <w:rFonts w:ascii="Times New Roman" w:hAnsi="Times New Roman"/>
                <w:b/>
                <w:lang w:val="en-GB"/>
              </w:rPr>
            </w:pPr>
          </w:p>
          <w:p w14:paraId="2F18AA8F" w14:textId="77777777" w:rsidR="002E0EE1" w:rsidRPr="00114103" w:rsidRDefault="002E0EE1" w:rsidP="00D26BF9">
            <w:pPr>
              <w:jc w:val="both"/>
              <w:rPr>
                <w:rFonts w:ascii="Times New Roman" w:hAnsi="Times New Roman"/>
                <w:b/>
                <w:lang w:val="en-GB"/>
              </w:rPr>
            </w:pPr>
          </w:p>
          <w:p w14:paraId="104AFB9D" w14:textId="77777777" w:rsidR="002E0EE1" w:rsidRPr="00114103" w:rsidRDefault="002E0EE1" w:rsidP="00D26BF9">
            <w:pPr>
              <w:jc w:val="both"/>
              <w:rPr>
                <w:rFonts w:ascii="Times New Roman" w:hAnsi="Times New Roman"/>
                <w:b/>
                <w:lang w:val="en-GB"/>
              </w:rPr>
            </w:pPr>
          </w:p>
          <w:p w14:paraId="4438CB12" w14:textId="77777777" w:rsidR="002E0EE1" w:rsidRPr="00114103" w:rsidRDefault="002E0EE1" w:rsidP="00D26BF9">
            <w:pPr>
              <w:jc w:val="both"/>
              <w:rPr>
                <w:rFonts w:ascii="Times New Roman" w:hAnsi="Times New Roman"/>
                <w:b/>
                <w:lang w:val="en-GB"/>
              </w:rPr>
            </w:pPr>
          </w:p>
          <w:p w14:paraId="322D97D8" w14:textId="77777777" w:rsidR="002E0EE1" w:rsidRPr="00114103" w:rsidRDefault="002E0EE1" w:rsidP="00D26BF9">
            <w:pPr>
              <w:jc w:val="both"/>
              <w:rPr>
                <w:rFonts w:ascii="Times New Roman" w:hAnsi="Times New Roman"/>
                <w:b/>
                <w:lang w:val="en-GB"/>
              </w:rPr>
            </w:pPr>
          </w:p>
          <w:p w14:paraId="63E97FBD" w14:textId="77777777" w:rsidR="002E0EE1" w:rsidRPr="00114103" w:rsidRDefault="002E0EE1" w:rsidP="00D26BF9">
            <w:pPr>
              <w:jc w:val="both"/>
              <w:rPr>
                <w:rFonts w:ascii="Times New Roman" w:hAnsi="Times New Roman"/>
                <w:b/>
                <w:lang w:val="en-GB"/>
              </w:rPr>
            </w:pPr>
          </w:p>
          <w:p w14:paraId="2CA6284F" w14:textId="77777777" w:rsidR="002E0EE1" w:rsidRPr="00114103" w:rsidRDefault="002E0EE1" w:rsidP="00D26BF9">
            <w:pPr>
              <w:jc w:val="both"/>
              <w:rPr>
                <w:rFonts w:ascii="Times New Roman" w:hAnsi="Times New Roman"/>
                <w:bCs/>
                <w:lang w:val="en-GB"/>
              </w:rPr>
            </w:pPr>
          </w:p>
          <w:p w14:paraId="56F00DF5" w14:textId="77777777" w:rsidR="0004598C" w:rsidRDefault="0004598C" w:rsidP="002E0EE1">
            <w:pPr>
              <w:rPr>
                <w:rFonts w:ascii="Times New Roman" w:hAnsi="Times New Roman"/>
                <w:bCs/>
                <w:lang w:val="en-GB"/>
              </w:rPr>
            </w:pPr>
          </w:p>
          <w:p w14:paraId="476EF334" w14:textId="77777777" w:rsidR="002E0EE1" w:rsidRPr="00114103" w:rsidRDefault="002E0EE1" w:rsidP="002E0EE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/K1P_U02</w:t>
            </w:r>
          </w:p>
          <w:p w14:paraId="50C31CBD" w14:textId="77777777" w:rsidR="002E0EE1" w:rsidRPr="00114103" w:rsidRDefault="002E0EE1" w:rsidP="002E0EE1">
            <w:pPr>
              <w:rPr>
                <w:rFonts w:ascii="Times New Roman" w:hAnsi="Times New Roman"/>
                <w:bCs/>
                <w:lang w:val="en-GB"/>
              </w:rPr>
            </w:pPr>
          </w:p>
          <w:p w14:paraId="715F96CE" w14:textId="77777777" w:rsidR="002E0EE1" w:rsidRPr="00114103" w:rsidRDefault="002E0EE1" w:rsidP="002E0EE1">
            <w:pPr>
              <w:rPr>
                <w:rFonts w:ascii="Times New Roman" w:hAnsi="Times New Roman"/>
                <w:bCs/>
                <w:lang w:val="en-GB"/>
              </w:rPr>
            </w:pPr>
          </w:p>
          <w:p w14:paraId="78B5CA7C" w14:textId="77777777" w:rsidR="002E0EE1" w:rsidRPr="00114103" w:rsidRDefault="002E0EE1" w:rsidP="002E0EE1">
            <w:pPr>
              <w:rPr>
                <w:rFonts w:ascii="Times New Roman" w:hAnsi="Times New Roman"/>
                <w:bCs/>
                <w:lang w:val="en-GB"/>
              </w:rPr>
            </w:pPr>
          </w:p>
          <w:p w14:paraId="594E9B34" w14:textId="77777777" w:rsidR="002E0EE1" w:rsidRPr="00114103" w:rsidRDefault="002E0EE1" w:rsidP="002E0EE1">
            <w:pPr>
              <w:rPr>
                <w:rFonts w:ascii="Times New Roman" w:hAnsi="Times New Roman"/>
                <w:bCs/>
                <w:lang w:val="en-GB"/>
              </w:rPr>
            </w:pPr>
          </w:p>
          <w:p w14:paraId="4D63A766" w14:textId="77777777" w:rsidR="002E0EE1" w:rsidRPr="00114103" w:rsidRDefault="002E0EE1" w:rsidP="002E0EE1">
            <w:pPr>
              <w:rPr>
                <w:rFonts w:ascii="Times New Roman" w:hAnsi="Times New Roman"/>
                <w:bCs/>
                <w:lang w:val="en-GB"/>
              </w:rPr>
            </w:pPr>
          </w:p>
          <w:p w14:paraId="11ABC878" w14:textId="77777777" w:rsidR="002E0EE1" w:rsidRPr="00114103" w:rsidRDefault="002E0EE1" w:rsidP="002E0EE1">
            <w:pPr>
              <w:rPr>
                <w:rFonts w:ascii="Times New Roman" w:hAnsi="Times New Roman"/>
                <w:bCs/>
                <w:lang w:val="en-GB"/>
              </w:rPr>
            </w:pPr>
          </w:p>
          <w:p w14:paraId="6CFF3E7D" w14:textId="77777777" w:rsidR="002E0EE1" w:rsidRPr="00114103" w:rsidRDefault="002E0EE1" w:rsidP="002E0EE1">
            <w:pPr>
              <w:rPr>
                <w:rFonts w:ascii="Times New Roman" w:hAnsi="Times New Roman"/>
                <w:bCs/>
                <w:lang w:val="en-GB"/>
              </w:rPr>
            </w:pPr>
          </w:p>
          <w:p w14:paraId="7075EE68" w14:textId="77777777" w:rsidR="002E0EE1" w:rsidRPr="00114103" w:rsidRDefault="002E0EE1" w:rsidP="002E0EE1">
            <w:pPr>
              <w:rPr>
                <w:rFonts w:ascii="Times New Roman" w:hAnsi="Times New Roman"/>
                <w:bCs/>
                <w:lang w:val="en-GB"/>
              </w:rPr>
            </w:pPr>
          </w:p>
          <w:p w14:paraId="3ECAC7E0" w14:textId="77777777" w:rsidR="002E0EE1" w:rsidRPr="00114103" w:rsidRDefault="002E0EE1" w:rsidP="00C22281">
            <w:pPr>
              <w:jc w:val="both"/>
              <w:rPr>
                <w:rFonts w:ascii="Times New Roman" w:hAnsi="Times New Roman"/>
                <w:bCs/>
                <w:lang w:val="en-GB"/>
              </w:rPr>
            </w:pPr>
          </w:p>
          <w:p w14:paraId="22AB2EFB" w14:textId="77777777" w:rsidR="002E0EE1" w:rsidRPr="00114103" w:rsidRDefault="00C22281" w:rsidP="00C2228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/K1P_U06</w:t>
            </w:r>
          </w:p>
          <w:p w14:paraId="63A9A506" w14:textId="77777777" w:rsidR="00C22281" w:rsidRPr="00114103" w:rsidRDefault="00C22281" w:rsidP="00C22281">
            <w:pPr>
              <w:rPr>
                <w:rFonts w:ascii="Times New Roman" w:hAnsi="Times New Roman"/>
                <w:bCs/>
                <w:lang w:val="en-GB"/>
              </w:rPr>
            </w:pPr>
          </w:p>
          <w:p w14:paraId="17D9ED17" w14:textId="77777777" w:rsidR="00C22281" w:rsidRPr="00114103" w:rsidRDefault="00C22281" w:rsidP="00C22281">
            <w:pPr>
              <w:rPr>
                <w:rFonts w:ascii="Times New Roman" w:hAnsi="Times New Roman"/>
                <w:bCs/>
                <w:lang w:val="en-GB"/>
              </w:rPr>
            </w:pPr>
          </w:p>
          <w:p w14:paraId="46574628" w14:textId="77777777" w:rsidR="00C22281" w:rsidRPr="00114103" w:rsidRDefault="00C22281" w:rsidP="00C22281">
            <w:pPr>
              <w:rPr>
                <w:rFonts w:ascii="Times New Roman" w:hAnsi="Times New Roman"/>
                <w:bCs/>
                <w:lang w:val="en-GB"/>
              </w:rPr>
            </w:pPr>
          </w:p>
          <w:p w14:paraId="1DB958E5" w14:textId="77777777" w:rsidR="00C22281" w:rsidRPr="00114103" w:rsidRDefault="00C22281" w:rsidP="00C22281">
            <w:pPr>
              <w:rPr>
                <w:rFonts w:ascii="Times New Roman" w:hAnsi="Times New Roman"/>
                <w:bCs/>
                <w:lang w:val="en-GB"/>
              </w:rPr>
            </w:pPr>
          </w:p>
          <w:p w14:paraId="4F1F4671" w14:textId="77777777" w:rsidR="00C22281" w:rsidRPr="00114103" w:rsidRDefault="00C22281" w:rsidP="00C22281">
            <w:pPr>
              <w:rPr>
                <w:rFonts w:ascii="Times New Roman" w:hAnsi="Times New Roman"/>
                <w:bCs/>
                <w:lang w:val="en-GB"/>
              </w:rPr>
            </w:pPr>
          </w:p>
          <w:p w14:paraId="50FDD9B9" w14:textId="77777777" w:rsidR="00C22281" w:rsidRPr="00114103" w:rsidRDefault="00C22281" w:rsidP="00C22281">
            <w:pPr>
              <w:rPr>
                <w:rFonts w:ascii="Times New Roman" w:hAnsi="Times New Roman"/>
                <w:bCs/>
                <w:lang w:val="en-GB"/>
              </w:rPr>
            </w:pPr>
          </w:p>
          <w:p w14:paraId="681C4F45" w14:textId="77777777" w:rsidR="00C22281" w:rsidRPr="00114103" w:rsidRDefault="00C22281" w:rsidP="00C22281">
            <w:pPr>
              <w:rPr>
                <w:rFonts w:ascii="Times New Roman" w:hAnsi="Times New Roman"/>
                <w:bCs/>
                <w:lang w:val="en-GB"/>
              </w:rPr>
            </w:pPr>
          </w:p>
          <w:p w14:paraId="79C1C785" w14:textId="77777777" w:rsidR="00C22281" w:rsidRPr="00114103" w:rsidRDefault="00C22281" w:rsidP="00C22281">
            <w:pPr>
              <w:rPr>
                <w:rFonts w:ascii="Times New Roman" w:hAnsi="Times New Roman"/>
                <w:bCs/>
                <w:lang w:val="en-GB"/>
              </w:rPr>
            </w:pPr>
          </w:p>
          <w:p w14:paraId="787917B8" w14:textId="77777777" w:rsidR="00C22281" w:rsidRPr="00114103" w:rsidRDefault="00C22281" w:rsidP="00C22281">
            <w:pPr>
              <w:rPr>
                <w:rFonts w:ascii="Times New Roman" w:hAnsi="Times New Roman"/>
                <w:bCs/>
                <w:lang w:val="en-GB"/>
              </w:rPr>
            </w:pPr>
          </w:p>
          <w:p w14:paraId="246FB6E6" w14:textId="77777777" w:rsidR="00C22281" w:rsidRPr="00114103" w:rsidRDefault="00C22281" w:rsidP="00C22281">
            <w:pPr>
              <w:rPr>
                <w:rFonts w:ascii="Times New Roman" w:hAnsi="Times New Roman"/>
                <w:bCs/>
                <w:lang w:val="en-GB"/>
              </w:rPr>
            </w:pPr>
          </w:p>
          <w:p w14:paraId="5E24815B" w14:textId="77777777" w:rsidR="00C22281" w:rsidRPr="00114103" w:rsidRDefault="00C22281" w:rsidP="00C22281">
            <w:pPr>
              <w:rPr>
                <w:rFonts w:ascii="Times New Roman" w:hAnsi="Times New Roman"/>
                <w:bCs/>
                <w:lang w:val="en-GB"/>
              </w:rPr>
            </w:pPr>
          </w:p>
          <w:p w14:paraId="027537B1" w14:textId="77777777" w:rsidR="00C22281" w:rsidRPr="00114103" w:rsidRDefault="00C22281" w:rsidP="00C22281">
            <w:pPr>
              <w:rPr>
                <w:rFonts w:ascii="Times New Roman" w:hAnsi="Times New Roman"/>
                <w:bCs/>
                <w:lang w:val="en-GB"/>
              </w:rPr>
            </w:pPr>
          </w:p>
          <w:p w14:paraId="4B610985" w14:textId="77777777" w:rsidR="00C22281" w:rsidRPr="00114103" w:rsidRDefault="00C22281" w:rsidP="00C22281">
            <w:pPr>
              <w:rPr>
                <w:rFonts w:ascii="Times New Roman" w:hAnsi="Times New Roman"/>
                <w:bCs/>
                <w:lang w:val="en-GB"/>
              </w:rPr>
            </w:pPr>
          </w:p>
          <w:p w14:paraId="3AEABEA5" w14:textId="77777777" w:rsidR="008B0FF1" w:rsidRDefault="008B0FF1" w:rsidP="00C22281">
            <w:pPr>
              <w:rPr>
                <w:rFonts w:ascii="Times New Roman" w:hAnsi="Times New Roman"/>
                <w:bCs/>
                <w:lang w:val="en-GB"/>
              </w:rPr>
            </w:pPr>
          </w:p>
          <w:p w14:paraId="7DBBB17F" w14:textId="75BDD88E" w:rsidR="00C22281" w:rsidRPr="00114103" w:rsidRDefault="00C22281" w:rsidP="00C2228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/K1P_U07</w:t>
            </w:r>
          </w:p>
        </w:tc>
        <w:tc>
          <w:tcPr>
            <w:tcW w:w="2977" w:type="dxa"/>
            <w:gridSpan w:val="2"/>
          </w:tcPr>
          <w:p w14:paraId="41A21C8E" w14:textId="77777777" w:rsidR="00193D7B" w:rsidRPr="00114103" w:rsidRDefault="00193D7B" w:rsidP="008B6290">
            <w:pPr>
              <w:rPr>
                <w:rFonts w:ascii="Times New Roman" w:hAnsi="Times New Roman"/>
                <w:lang w:val="en-GB"/>
              </w:rPr>
            </w:pPr>
          </w:p>
          <w:p w14:paraId="089B4C71" w14:textId="5804414E" w:rsidR="0004598C" w:rsidRDefault="00C71FD1" w:rsidP="00C71FD1">
            <w:pPr>
              <w:jc w:val="both"/>
              <w:rPr>
                <w:rFonts w:ascii="Times New Roman" w:hAnsi="Times New Roman"/>
                <w:lang w:val="en-GB"/>
              </w:rPr>
            </w:pPr>
            <w:r w:rsidRPr="00114103">
              <w:rPr>
                <w:rFonts w:ascii="Times New Roman" w:hAnsi="Times New Roman"/>
                <w:lang w:val="en-GB"/>
              </w:rPr>
              <w:t xml:space="preserve">EK3: </w:t>
            </w:r>
            <w:r w:rsidR="0004598C">
              <w:rPr>
                <w:rFonts w:ascii="Times New Roman" w:hAnsi="Times New Roman"/>
                <w:lang w:val="en-GB"/>
              </w:rPr>
              <w:t xml:space="preserve">is able to use knowledge and properly interpret social phenomena in the field of aviation law, formulate and resolve complex and untypical problems by appropriate selection of sources and information from them, do assessment, critical analysis and synthesis of the information, and carry out tasks typical of professional activities connected with the field of studies; </w:t>
            </w:r>
          </w:p>
          <w:p w14:paraId="59615783" w14:textId="364A2EBE" w:rsidR="00C71FD1" w:rsidRPr="00114103" w:rsidRDefault="00C71FD1" w:rsidP="00C71FD1">
            <w:pPr>
              <w:jc w:val="both"/>
              <w:rPr>
                <w:rFonts w:ascii="Times New Roman" w:hAnsi="Times New Roman"/>
                <w:color w:val="000000"/>
                <w:lang w:val="en-GB"/>
              </w:rPr>
            </w:pPr>
          </w:p>
          <w:p w14:paraId="0E73F5F1" w14:textId="77777777" w:rsidR="00C71FD1" w:rsidRPr="00114103" w:rsidRDefault="00C71FD1" w:rsidP="00C71FD1">
            <w:pPr>
              <w:jc w:val="left"/>
              <w:rPr>
                <w:rFonts w:ascii="Times New Roman" w:hAnsi="Times New Roman"/>
                <w:lang w:val="en-GB"/>
              </w:rPr>
            </w:pPr>
          </w:p>
          <w:p w14:paraId="076DCBF6" w14:textId="08A8A92E" w:rsidR="0004598C" w:rsidRDefault="00C71FD1" w:rsidP="00C71FD1">
            <w:pPr>
              <w:jc w:val="both"/>
              <w:rPr>
                <w:rFonts w:ascii="Times New Roman" w:hAnsi="Times New Roman"/>
                <w:lang w:val="en-GB"/>
              </w:rPr>
            </w:pPr>
            <w:r w:rsidRPr="00114103">
              <w:rPr>
                <w:rFonts w:ascii="Times New Roman" w:hAnsi="Times New Roman"/>
                <w:lang w:val="en-GB"/>
              </w:rPr>
              <w:t xml:space="preserve">EK4: </w:t>
            </w:r>
            <w:r w:rsidR="0004598C">
              <w:rPr>
                <w:rFonts w:ascii="Times New Roman" w:hAnsi="Times New Roman"/>
                <w:lang w:val="en-GB"/>
              </w:rPr>
              <w:t xml:space="preserve">is able to apply basic theoretical knowledge of aviation law in order to analyse particular </w:t>
            </w:r>
            <w:r w:rsidR="000672FE">
              <w:rPr>
                <w:rFonts w:ascii="Times New Roman" w:hAnsi="Times New Roman"/>
                <w:lang w:val="en-GB"/>
              </w:rPr>
              <w:t xml:space="preserve">economic </w:t>
            </w:r>
            <w:r w:rsidR="0004598C">
              <w:rPr>
                <w:rFonts w:ascii="Times New Roman" w:hAnsi="Times New Roman"/>
                <w:lang w:val="en-GB"/>
              </w:rPr>
              <w:t>processes and phenomena</w:t>
            </w:r>
            <w:r w:rsidR="000672FE">
              <w:rPr>
                <w:rFonts w:ascii="Times New Roman" w:hAnsi="Times New Roman"/>
                <w:lang w:val="en-GB"/>
              </w:rPr>
              <w:t xml:space="preserve">, and carry out tasks typical of professional activities connected with the field of studies; </w:t>
            </w:r>
          </w:p>
          <w:p w14:paraId="6A7E6B1E" w14:textId="77777777" w:rsidR="00C71FD1" w:rsidRPr="00114103" w:rsidRDefault="00C71FD1" w:rsidP="00C71FD1">
            <w:pPr>
              <w:jc w:val="left"/>
              <w:rPr>
                <w:rFonts w:ascii="Times New Roman" w:hAnsi="Times New Roman"/>
                <w:lang w:val="en-GB"/>
              </w:rPr>
            </w:pPr>
          </w:p>
          <w:p w14:paraId="589FABBA" w14:textId="77777777" w:rsidR="000672FE" w:rsidRDefault="000672FE" w:rsidP="00C71FD1">
            <w:pPr>
              <w:jc w:val="both"/>
              <w:rPr>
                <w:rFonts w:ascii="Times New Roman" w:hAnsi="Times New Roman"/>
                <w:lang w:val="en-GB"/>
              </w:rPr>
            </w:pPr>
          </w:p>
          <w:p w14:paraId="5F740BD1" w14:textId="02255A30" w:rsidR="000672FE" w:rsidRDefault="00C71FD1" w:rsidP="00C71FD1">
            <w:pPr>
              <w:jc w:val="both"/>
              <w:rPr>
                <w:rFonts w:ascii="Times New Roman" w:hAnsi="Times New Roman"/>
                <w:lang w:val="en-GB"/>
              </w:rPr>
            </w:pPr>
            <w:r w:rsidRPr="00114103">
              <w:rPr>
                <w:rFonts w:ascii="Times New Roman" w:hAnsi="Times New Roman"/>
                <w:lang w:val="en-GB"/>
              </w:rPr>
              <w:t xml:space="preserve">EK4: </w:t>
            </w:r>
            <w:r w:rsidR="000672FE">
              <w:rPr>
                <w:rFonts w:ascii="Times New Roman" w:hAnsi="Times New Roman"/>
                <w:lang w:val="en-GB"/>
              </w:rPr>
              <w:t xml:space="preserve">is able to properly use knowledge of normative systems and particular legal norms and rules of aviation law (including the rules of interpretation), and professional and moral rules in order to handle particular tasks within the scope of aviation law and aircraft piloting, as well as perform tasks typical of professional activities connected with the field of studies; </w:t>
            </w:r>
          </w:p>
          <w:p w14:paraId="32BF0E43" w14:textId="6E018EF8" w:rsidR="00C71FD1" w:rsidRPr="00114103" w:rsidRDefault="00C71FD1" w:rsidP="00C71FD1">
            <w:pPr>
              <w:jc w:val="both"/>
              <w:rPr>
                <w:rFonts w:ascii="Times New Roman" w:hAnsi="Times New Roman"/>
                <w:color w:val="000000"/>
                <w:lang w:val="en-GB"/>
              </w:rPr>
            </w:pPr>
          </w:p>
          <w:p w14:paraId="4EB65CE1" w14:textId="43420E4F" w:rsidR="00C71FD1" w:rsidRPr="00114103" w:rsidRDefault="00C71FD1" w:rsidP="00C71FD1">
            <w:pPr>
              <w:jc w:val="both"/>
              <w:rPr>
                <w:rFonts w:ascii="Times New Roman" w:hAnsi="Times New Roman"/>
                <w:color w:val="000000"/>
                <w:lang w:val="en-GB"/>
              </w:rPr>
            </w:pPr>
          </w:p>
          <w:p w14:paraId="4D949833" w14:textId="77777777" w:rsidR="000672FE" w:rsidRDefault="000672FE" w:rsidP="00C22281">
            <w:pPr>
              <w:jc w:val="both"/>
              <w:rPr>
                <w:rFonts w:ascii="Times New Roman" w:hAnsi="Times New Roman"/>
                <w:color w:val="000000"/>
                <w:lang w:val="en-GB"/>
              </w:rPr>
            </w:pPr>
          </w:p>
          <w:p w14:paraId="532EA9EF" w14:textId="0CB20D3D" w:rsidR="000672FE" w:rsidRDefault="00C71FD1" w:rsidP="00C22281">
            <w:pPr>
              <w:jc w:val="both"/>
              <w:rPr>
                <w:rFonts w:ascii="Times New Roman" w:hAnsi="Times New Roman"/>
                <w:color w:val="000000"/>
                <w:lang w:val="en-GB"/>
              </w:rPr>
            </w:pPr>
            <w:r w:rsidRPr="00114103">
              <w:rPr>
                <w:rFonts w:ascii="Times New Roman" w:hAnsi="Times New Roman"/>
                <w:color w:val="000000"/>
                <w:lang w:val="en-GB"/>
              </w:rPr>
              <w:t>EK</w:t>
            </w:r>
            <w:r w:rsidR="00C22281" w:rsidRPr="00114103">
              <w:rPr>
                <w:rFonts w:ascii="Times New Roman" w:hAnsi="Times New Roman"/>
                <w:color w:val="000000"/>
                <w:lang w:val="en-GB"/>
              </w:rPr>
              <w:t>5</w:t>
            </w:r>
            <w:r w:rsidRPr="00114103">
              <w:rPr>
                <w:rFonts w:ascii="Times New Roman" w:hAnsi="Times New Roman"/>
                <w:color w:val="000000"/>
                <w:lang w:val="en-GB"/>
              </w:rPr>
              <w:t xml:space="preserve">: </w:t>
            </w:r>
            <w:r w:rsidR="000672FE">
              <w:rPr>
                <w:rFonts w:ascii="Times New Roman" w:hAnsi="Times New Roman"/>
                <w:color w:val="000000"/>
                <w:lang w:val="en-GB"/>
              </w:rPr>
              <w:t xml:space="preserve">is able to apply the acquired knowledge of aviation law (including the doctrine and case law) and mechanical engineering </w:t>
            </w:r>
            <w:r w:rsidR="000672FE">
              <w:rPr>
                <w:rFonts w:ascii="Times New Roman" w:hAnsi="Times New Roman"/>
                <w:lang w:val="en-GB"/>
              </w:rPr>
              <w:t xml:space="preserve">to solve dilemmas occurring in civil aviation, and perform tasks </w:t>
            </w:r>
            <w:r w:rsidR="000672FE">
              <w:rPr>
                <w:rFonts w:ascii="Times New Roman" w:hAnsi="Times New Roman"/>
                <w:lang w:val="en-GB"/>
              </w:rPr>
              <w:lastRenderedPageBreak/>
              <w:t xml:space="preserve">typical of professional activities connected with the field of studies;  </w:t>
            </w:r>
          </w:p>
          <w:p w14:paraId="24955138" w14:textId="25B28B3E" w:rsidR="00C71FD1" w:rsidRPr="00114103" w:rsidRDefault="00C71FD1" w:rsidP="00C22281">
            <w:pPr>
              <w:jc w:val="both"/>
              <w:rPr>
                <w:rFonts w:ascii="Times New Roman" w:hAnsi="Times New Roman"/>
                <w:color w:val="000000"/>
                <w:lang w:val="en-GB"/>
              </w:rPr>
            </w:pPr>
          </w:p>
        </w:tc>
        <w:tc>
          <w:tcPr>
            <w:tcW w:w="2837" w:type="dxa"/>
            <w:gridSpan w:val="2"/>
          </w:tcPr>
          <w:p w14:paraId="7CDE0931" w14:textId="00758674" w:rsidR="00193D7B" w:rsidRPr="00114103" w:rsidRDefault="00193D7B" w:rsidP="00193D7B">
            <w:pPr>
              <w:jc w:val="both"/>
              <w:rPr>
                <w:rFonts w:ascii="Times New Roman" w:hAnsi="Times New Roman"/>
                <w:i/>
                <w:lang w:val="en-GB"/>
              </w:rPr>
            </w:pPr>
          </w:p>
          <w:p w14:paraId="6D13A325" w14:textId="77777777" w:rsidR="00193D7B" w:rsidRPr="00114103" w:rsidRDefault="00193D7B" w:rsidP="00193D7B">
            <w:pPr>
              <w:jc w:val="both"/>
              <w:rPr>
                <w:rFonts w:ascii="Times New Roman" w:hAnsi="Times New Roman"/>
                <w:i/>
                <w:lang w:val="en-GB"/>
              </w:rPr>
            </w:pPr>
          </w:p>
          <w:p w14:paraId="2566B682" w14:textId="77777777" w:rsidR="00193D7B" w:rsidRPr="00114103" w:rsidRDefault="00193D7B" w:rsidP="00193D7B">
            <w:pPr>
              <w:jc w:val="both"/>
              <w:rPr>
                <w:rFonts w:ascii="Times New Roman" w:hAnsi="Times New Roman"/>
                <w:i/>
                <w:lang w:val="en-GB"/>
              </w:rPr>
            </w:pPr>
          </w:p>
          <w:p w14:paraId="70745AA3" w14:textId="77777777" w:rsidR="00193D7B" w:rsidRPr="00114103" w:rsidRDefault="00193D7B" w:rsidP="00193D7B">
            <w:pPr>
              <w:jc w:val="both"/>
              <w:rPr>
                <w:rFonts w:ascii="Times New Roman" w:hAnsi="Times New Roman"/>
                <w:i/>
                <w:lang w:val="en-GB"/>
              </w:rPr>
            </w:pPr>
          </w:p>
          <w:p w14:paraId="3AC60F02" w14:textId="1CD7CB86" w:rsidR="00193D7B" w:rsidRPr="00114103" w:rsidRDefault="00193D7B" w:rsidP="00193D7B">
            <w:pPr>
              <w:jc w:val="both"/>
              <w:rPr>
                <w:rFonts w:ascii="Times New Roman" w:hAnsi="Times New Roman"/>
                <w:i/>
                <w:lang w:val="en-GB"/>
              </w:rPr>
            </w:pPr>
          </w:p>
          <w:p w14:paraId="5B3A99DD" w14:textId="77777777" w:rsidR="00193D7B" w:rsidRPr="00114103" w:rsidRDefault="00193D7B" w:rsidP="00193D7B">
            <w:pPr>
              <w:jc w:val="both"/>
              <w:rPr>
                <w:rFonts w:ascii="Times New Roman" w:hAnsi="Times New Roman"/>
                <w:i/>
                <w:lang w:val="en-GB"/>
              </w:rPr>
            </w:pPr>
          </w:p>
          <w:p w14:paraId="722DA0D4" w14:textId="77777777" w:rsidR="00193D7B" w:rsidRPr="00114103" w:rsidRDefault="00193D7B" w:rsidP="00193D7B">
            <w:pPr>
              <w:jc w:val="both"/>
              <w:rPr>
                <w:rFonts w:ascii="Times New Roman" w:hAnsi="Times New Roman"/>
                <w:i/>
                <w:lang w:val="en-GB"/>
              </w:rPr>
            </w:pPr>
          </w:p>
          <w:p w14:paraId="5B7FD448" w14:textId="77777777" w:rsidR="00193D7B" w:rsidRPr="00114103" w:rsidRDefault="00193D7B" w:rsidP="00193D7B">
            <w:pPr>
              <w:jc w:val="both"/>
              <w:rPr>
                <w:rFonts w:ascii="Times New Roman" w:hAnsi="Times New Roman"/>
                <w:i/>
                <w:lang w:val="en-GB"/>
              </w:rPr>
            </w:pPr>
          </w:p>
          <w:p w14:paraId="51FFC451" w14:textId="77777777" w:rsidR="00193D7B" w:rsidRPr="00114103" w:rsidRDefault="00193D7B" w:rsidP="00193D7B">
            <w:pPr>
              <w:jc w:val="both"/>
              <w:rPr>
                <w:rFonts w:ascii="Times New Roman" w:hAnsi="Times New Roman"/>
                <w:i/>
                <w:lang w:val="en-GB"/>
              </w:rPr>
            </w:pPr>
          </w:p>
          <w:p w14:paraId="5C1B426C" w14:textId="77777777" w:rsidR="00193D7B" w:rsidRPr="00114103" w:rsidRDefault="00193D7B" w:rsidP="00193D7B">
            <w:pPr>
              <w:jc w:val="both"/>
              <w:rPr>
                <w:rFonts w:ascii="Times New Roman" w:hAnsi="Times New Roman"/>
                <w:lang w:val="en-GB"/>
              </w:rPr>
            </w:pPr>
          </w:p>
        </w:tc>
      </w:tr>
      <w:tr w:rsidR="00193D7B" w:rsidRPr="00114103" w14:paraId="1BCA9834" w14:textId="77777777" w:rsidTr="000057D4">
        <w:trPr>
          <w:trHeight w:val="2990"/>
        </w:trPr>
        <w:tc>
          <w:tcPr>
            <w:tcW w:w="4103" w:type="dxa"/>
            <w:gridSpan w:val="2"/>
          </w:tcPr>
          <w:p w14:paraId="75462839" w14:textId="1A365DB5" w:rsidR="00193D7B" w:rsidRPr="00114103" w:rsidRDefault="00114103" w:rsidP="00114103">
            <w:pPr>
              <w:jc w:val="both"/>
              <w:rPr>
                <w:rFonts w:ascii="Times New Roman" w:hAnsi="Times New Roman"/>
                <w:lang w:val="en-GB"/>
              </w:rPr>
            </w:pPr>
            <w:r w:rsidRPr="00D84422">
              <w:rPr>
                <w:rFonts w:ascii="Times New Roman" w:hAnsi="Times New Roman"/>
                <w:lang w:val="en-GB"/>
              </w:rPr>
              <w:t>Social competences</w:t>
            </w:r>
            <w:r w:rsidR="00193D7B" w:rsidRPr="00114103">
              <w:rPr>
                <w:rFonts w:ascii="Times New Roman" w:hAnsi="Times New Roman"/>
                <w:lang w:val="en-GB"/>
              </w:rPr>
              <w:t>:</w:t>
            </w:r>
          </w:p>
          <w:p w14:paraId="1F82105D" w14:textId="76CD65D6" w:rsidR="00193D7B" w:rsidRPr="00114103" w:rsidRDefault="00C22281">
            <w:pPr>
              <w:rPr>
                <w:rFonts w:ascii="Times New Roman" w:hAnsi="Times New Roman"/>
                <w:lang w:val="en-GB"/>
              </w:rPr>
            </w:pPr>
            <w:proofErr w:type="spellStart"/>
            <w:r w:rsidRPr="00114103">
              <w:rPr>
                <w:rFonts w:ascii="Times New Roman" w:hAnsi="Times New Roman"/>
                <w:lang w:val="en-GB"/>
              </w:rPr>
              <w:t>Pż</w:t>
            </w:r>
            <w:proofErr w:type="spellEnd"/>
            <w:r w:rsidRPr="00114103">
              <w:rPr>
                <w:rFonts w:ascii="Times New Roman" w:hAnsi="Times New Roman"/>
                <w:lang w:val="en-GB"/>
              </w:rPr>
              <w:t>/K1P_S01</w:t>
            </w:r>
          </w:p>
          <w:p w14:paraId="5BBA8AC9" w14:textId="77777777" w:rsidR="00193D7B" w:rsidRPr="00114103" w:rsidRDefault="00193D7B">
            <w:pPr>
              <w:rPr>
                <w:rFonts w:ascii="Times New Roman" w:hAnsi="Times New Roman"/>
                <w:lang w:val="en-GB"/>
              </w:rPr>
            </w:pPr>
          </w:p>
          <w:p w14:paraId="1E6B3A68" w14:textId="77777777" w:rsidR="00193D7B" w:rsidRPr="00114103" w:rsidRDefault="00193D7B">
            <w:pPr>
              <w:rPr>
                <w:rFonts w:ascii="Times New Roman" w:hAnsi="Times New Roman"/>
                <w:lang w:val="en-GB"/>
              </w:rPr>
            </w:pPr>
          </w:p>
          <w:p w14:paraId="12AC6527" w14:textId="77777777" w:rsidR="00193D7B" w:rsidRPr="00114103" w:rsidRDefault="00193D7B">
            <w:pPr>
              <w:rPr>
                <w:rFonts w:ascii="Times New Roman" w:hAnsi="Times New Roman"/>
                <w:lang w:val="en-GB"/>
              </w:rPr>
            </w:pPr>
          </w:p>
          <w:p w14:paraId="7AB13393" w14:textId="77777777" w:rsidR="00193D7B" w:rsidRPr="00114103" w:rsidRDefault="00193D7B">
            <w:pPr>
              <w:rPr>
                <w:rFonts w:ascii="Times New Roman" w:hAnsi="Times New Roman"/>
                <w:lang w:val="en-GB"/>
              </w:rPr>
            </w:pPr>
          </w:p>
          <w:p w14:paraId="7B148742" w14:textId="77777777" w:rsidR="00193D7B" w:rsidRPr="00114103" w:rsidRDefault="00193D7B">
            <w:pPr>
              <w:rPr>
                <w:rFonts w:ascii="Times New Roman" w:hAnsi="Times New Roman"/>
                <w:lang w:val="en-GB"/>
              </w:rPr>
            </w:pPr>
          </w:p>
          <w:p w14:paraId="5D95EEBA" w14:textId="77777777" w:rsidR="00193D7B" w:rsidRPr="00114103" w:rsidRDefault="00193D7B">
            <w:pPr>
              <w:rPr>
                <w:rFonts w:ascii="Times New Roman" w:hAnsi="Times New Roman"/>
                <w:lang w:val="en-GB"/>
              </w:rPr>
            </w:pPr>
          </w:p>
          <w:p w14:paraId="5BF44A3B" w14:textId="77777777" w:rsidR="00193D7B" w:rsidRPr="00114103" w:rsidRDefault="00193D7B">
            <w:pPr>
              <w:rPr>
                <w:rFonts w:ascii="Times New Roman" w:hAnsi="Times New Roman"/>
                <w:lang w:val="en-GB"/>
              </w:rPr>
            </w:pPr>
          </w:p>
          <w:p w14:paraId="7B341ECD" w14:textId="77777777" w:rsidR="00193D7B" w:rsidRPr="00114103" w:rsidRDefault="00193D7B" w:rsidP="00D26BF9">
            <w:pPr>
              <w:jc w:val="both"/>
              <w:rPr>
                <w:rFonts w:ascii="Times New Roman" w:hAnsi="Times New Roman"/>
                <w:b/>
                <w:lang w:val="en-GB"/>
              </w:rPr>
            </w:pPr>
          </w:p>
          <w:p w14:paraId="0D8CFA11" w14:textId="77777777" w:rsidR="00C22281" w:rsidRPr="00114103" w:rsidRDefault="00C22281" w:rsidP="00D26BF9">
            <w:pPr>
              <w:jc w:val="both"/>
              <w:rPr>
                <w:rFonts w:ascii="Times New Roman" w:hAnsi="Times New Roman"/>
                <w:b/>
                <w:lang w:val="en-GB"/>
              </w:rPr>
            </w:pPr>
          </w:p>
          <w:p w14:paraId="714EE535" w14:textId="77777777" w:rsidR="00C22281" w:rsidRPr="00114103" w:rsidRDefault="00C22281" w:rsidP="00D26BF9">
            <w:pPr>
              <w:jc w:val="both"/>
              <w:rPr>
                <w:rFonts w:ascii="Times New Roman" w:hAnsi="Times New Roman"/>
                <w:b/>
                <w:lang w:val="en-GB"/>
              </w:rPr>
            </w:pPr>
          </w:p>
          <w:p w14:paraId="1DD63C03" w14:textId="77777777" w:rsidR="00C22281" w:rsidRPr="00114103" w:rsidRDefault="00C22281" w:rsidP="00D26BF9">
            <w:pPr>
              <w:jc w:val="both"/>
              <w:rPr>
                <w:rFonts w:ascii="Times New Roman" w:hAnsi="Times New Roman"/>
                <w:b/>
                <w:lang w:val="en-GB"/>
              </w:rPr>
            </w:pPr>
          </w:p>
          <w:p w14:paraId="59514081" w14:textId="77777777" w:rsidR="00C22281" w:rsidRPr="00114103" w:rsidRDefault="00C22281" w:rsidP="00D26BF9">
            <w:pPr>
              <w:jc w:val="both"/>
              <w:rPr>
                <w:rFonts w:ascii="Times New Roman" w:hAnsi="Times New Roman"/>
                <w:b/>
                <w:lang w:val="en-GB"/>
              </w:rPr>
            </w:pPr>
          </w:p>
          <w:p w14:paraId="5743A310" w14:textId="77777777" w:rsidR="00C22281" w:rsidRPr="00114103" w:rsidRDefault="00C22281" w:rsidP="00C2228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/K1P_S02</w:t>
            </w:r>
          </w:p>
          <w:p w14:paraId="4755A9FB" w14:textId="77777777" w:rsidR="00C22281" w:rsidRPr="00114103" w:rsidRDefault="00C22281" w:rsidP="00C22281">
            <w:pPr>
              <w:rPr>
                <w:rFonts w:ascii="Times New Roman" w:hAnsi="Times New Roman"/>
                <w:bCs/>
                <w:lang w:val="en-GB"/>
              </w:rPr>
            </w:pPr>
          </w:p>
          <w:p w14:paraId="51E57A69" w14:textId="77777777" w:rsidR="00C22281" w:rsidRPr="00114103" w:rsidRDefault="00C22281" w:rsidP="00C22281">
            <w:pPr>
              <w:rPr>
                <w:rFonts w:ascii="Times New Roman" w:hAnsi="Times New Roman"/>
                <w:bCs/>
                <w:lang w:val="en-GB"/>
              </w:rPr>
            </w:pPr>
          </w:p>
          <w:p w14:paraId="71C91684" w14:textId="77777777" w:rsidR="00C22281" w:rsidRPr="00114103" w:rsidRDefault="00C22281" w:rsidP="00C22281">
            <w:pPr>
              <w:rPr>
                <w:rFonts w:ascii="Times New Roman" w:hAnsi="Times New Roman"/>
                <w:bCs/>
                <w:lang w:val="en-GB"/>
              </w:rPr>
            </w:pPr>
          </w:p>
          <w:p w14:paraId="096A02AE" w14:textId="77777777" w:rsidR="00C22281" w:rsidRPr="00114103" w:rsidRDefault="00C22281" w:rsidP="00C22281">
            <w:pPr>
              <w:rPr>
                <w:rFonts w:ascii="Times New Roman" w:hAnsi="Times New Roman"/>
                <w:bCs/>
                <w:lang w:val="en-GB"/>
              </w:rPr>
            </w:pPr>
          </w:p>
          <w:p w14:paraId="5E511D60" w14:textId="77777777" w:rsidR="00C22281" w:rsidRPr="00114103" w:rsidRDefault="00C22281" w:rsidP="00C22281">
            <w:pPr>
              <w:rPr>
                <w:rFonts w:ascii="Times New Roman" w:hAnsi="Times New Roman"/>
                <w:bCs/>
                <w:lang w:val="en-GB"/>
              </w:rPr>
            </w:pPr>
          </w:p>
          <w:p w14:paraId="1671BC97" w14:textId="77777777" w:rsidR="00C22281" w:rsidRPr="00114103" w:rsidRDefault="00C22281" w:rsidP="00C22281">
            <w:pPr>
              <w:rPr>
                <w:rFonts w:ascii="Times New Roman" w:hAnsi="Times New Roman"/>
                <w:bCs/>
                <w:lang w:val="en-GB"/>
              </w:rPr>
            </w:pPr>
          </w:p>
          <w:p w14:paraId="19928395" w14:textId="77777777" w:rsidR="00C22281" w:rsidRPr="00114103" w:rsidRDefault="00C22281" w:rsidP="00C2228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/K1P_S03</w:t>
            </w:r>
          </w:p>
          <w:p w14:paraId="28E06CDE" w14:textId="77777777" w:rsidR="00C22281" w:rsidRPr="00114103" w:rsidRDefault="00C22281" w:rsidP="00C22281">
            <w:pPr>
              <w:rPr>
                <w:rFonts w:ascii="Times New Roman" w:hAnsi="Times New Roman"/>
                <w:bCs/>
                <w:lang w:val="en-GB"/>
              </w:rPr>
            </w:pPr>
          </w:p>
          <w:p w14:paraId="2A6E56D3" w14:textId="77777777" w:rsidR="00C22281" w:rsidRPr="00114103" w:rsidRDefault="00C22281" w:rsidP="00C22281">
            <w:pPr>
              <w:rPr>
                <w:rFonts w:ascii="Times New Roman" w:hAnsi="Times New Roman"/>
                <w:bCs/>
                <w:lang w:val="en-GB"/>
              </w:rPr>
            </w:pPr>
          </w:p>
          <w:p w14:paraId="001DA0A7" w14:textId="77777777" w:rsidR="00C22281" w:rsidRPr="00114103" w:rsidRDefault="00C22281" w:rsidP="00C22281">
            <w:pPr>
              <w:rPr>
                <w:rFonts w:ascii="Times New Roman" w:hAnsi="Times New Roman"/>
                <w:bCs/>
                <w:lang w:val="en-GB"/>
              </w:rPr>
            </w:pPr>
          </w:p>
          <w:p w14:paraId="68E7E20D" w14:textId="77777777" w:rsidR="00C22281" w:rsidRPr="00114103" w:rsidRDefault="00C22281" w:rsidP="00C22281">
            <w:pPr>
              <w:rPr>
                <w:rFonts w:ascii="Times New Roman" w:hAnsi="Times New Roman"/>
                <w:bCs/>
                <w:lang w:val="en-GB"/>
              </w:rPr>
            </w:pPr>
          </w:p>
          <w:p w14:paraId="52A895F5" w14:textId="77777777" w:rsidR="00C22281" w:rsidRPr="00114103" w:rsidRDefault="00C22281" w:rsidP="00C22281">
            <w:pPr>
              <w:rPr>
                <w:rFonts w:ascii="Times New Roman" w:hAnsi="Times New Roman"/>
                <w:bCs/>
                <w:lang w:val="en-GB"/>
              </w:rPr>
            </w:pPr>
          </w:p>
          <w:p w14:paraId="62D7B001" w14:textId="77777777" w:rsidR="00C22281" w:rsidRPr="00114103" w:rsidRDefault="00C22281" w:rsidP="00C22281">
            <w:pPr>
              <w:rPr>
                <w:rFonts w:ascii="Times New Roman" w:hAnsi="Times New Roman"/>
                <w:bCs/>
                <w:lang w:val="en-GB"/>
              </w:rPr>
            </w:pPr>
          </w:p>
          <w:p w14:paraId="4A574180" w14:textId="77777777" w:rsidR="008B0FF1" w:rsidRDefault="008B0FF1" w:rsidP="00C22281">
            <w:pPr>
              <w:rPr>
                <w:rFonts w:ascii="Times New Roman" w:hAnsi="Times New Roman"/>
                <w:bCs/>
                <w:lang w:val="en-GB"/>
              </w:rPr>
            </w:pPr>
          </w:p>
          <w:p w14:paraId="1078B8AC" w14:textId="77777777" w:rsidR="008B0FF1" w:rsidRDefault="008B0FF1" w:rsidP="00C22281">
            <w:pPr>
              <w:rPr>
                <w:rFonts w:ascii="Times New Roman" w:hAnsi="Times New Roman"/>
                <w:bCs/>
                <w:lang w:val="en-GB"/>
              </w:rPr>
            </w:pPr>
          </w:p>
          <w:p w14:paraId="45D0B285" w14:textId="456EA0C2" w:rsidR="00C22281" w:rsidRPr="00114103" w:rsidRDefault="00C22281" w:rsidP="00C22281">
            <w:pPr>
              <w:rPr>
                <w:rFonts w:ascii="Times New Roman" w:hAnsi="Times New Roman"/>
                <w:bCs/>
                <w:lang w:val="en-GB"/>
              </w:rPr>
            </w:pPr>
            <w:proofErr w:type="spellStart"/>
            <w:r w:rsidRPr="00114103">
              <w:rPr>
                <w:rFonts w:ascii="Times New Roman" w:hAnsi="Times New Roman"/>
                <w:bCs/>
                <w:lang w:val="en-GB"/>
              </w:rPr>
              <w:t>Pż</w:t>
            </w:r>
            <w:proofErr w:type="spellEnd"/>
            <w:r w:rsidRPr="00114103">
              <w:rPr>
                <w:rFonts w:ascii="Times New Roman" w:hAnsi="Times New Roman"/>
                <w:bCs/>
                <w:lang w:val="en-GB"/>
              </w:rPr>
              <w:t>/K1P_S05</w:t>
            </w:r>
          </w:p>
        </w:tc>
        <w:tc>
          <w:tcPr>
            <w:tcW w:w="2977" w:type="dxa"/>
            <w:gridSpan w:val="2"/>
          </w:tcPr>
          <w:p w14:paraId="1E2E9133" w14:textId="77777777" w:rsidR="00193D7B" w:rsidRPr="00114103" w:rsidRDefault="00193D7B" w:rsidP="008B6290">
            <w:pPr>
              <w:rPr>
                <w:rFonts w:ascii="Times New Roman" w:hAnsi="Times New Roman"/>
                <w:lang w:val="en-GB"/>
              </w:rPr>
            </w:pPr>
          </w:p>
          <w:p w14:paraId="12C5FFA7" w14:textId="03C1786F" w:rsidR="008B0FF1" w:rsidRPr="00114103" w:rsidRDefault="00C71FD1" w:rsidP="008B0FF1">
            <w:pPr>
              <w:jc w:val="both"/>
              <w:rPr>
                <w:rFonts w:ascii="Times New Roman" w:hAnsi="Times New Roman"/>
                <w:color w:val="000000"/>
                <w:lang w:val="en-GB"/>
              </w:rPr>
            </w:pPr>
            <w:r w:rsidRPr="00114103">
              <w:rPr>
                <w:rFonts w:ascii="Times New Roman" w:hAnsi="Times New Roman"/>
                <w:lang w:val="en-GB"/>
              </w:rPr>
              <w:t>EK</w:t>
            </w:r>
            <w:r w:rsidR="00C22281" w:rsidRPr="00114103">
              <w:rPr>
                <w:rFonts w:ascii="Times New Roman" w:hAnsi="Times New Roman"/>
                <w:lang w:val="en-GB"/>
              </w:rPr>
              <w:t>6</w:t>
            </w:r>
            <w:r w:rsidRPr="00114103">
              <w:rPr>
                <w:rFonts w:ascii="Times New Roman" w:hAnsi="Times New Roman"/>
                <w:lang w:val="en-GB"/>
              </w:rPr>
              <w:t xml:space="preserve">: </w:t>
            </w:r>
            <w:r w:rsidR="008B0FF1">
              <w:rPr>
                <w:rFonts w:ascii="Times New Roman" w:hAnsi="Times New Roman"/>
                <w:lang w:val="en-GB"/>
              </w:rPr>
              <w:t xml:space="preserve">is ready to critically assess the knowledge </w:t>
            </w:r>
            <w:r w:rsidR="00C6109B">
              <w:rPr>
                <w:rFonts w:ascii="Times New Roman" w:hAnsi="Times New Roman"/>
                <w:lang w:val="en-GB"/>
              </w:rPr>
              <w:t xml:space="preserve">acquired </w:t>
            </w:r>
            <w:r w:rsidR="008B0FF1">
              <w:rPr>
                <w:rFonts w:ascii="Times New Roman" w:hAnsi="Times New Roman"/>
                <w:lang w:val="en-GB"/>
              </w:rPr>
              <w:t xml:space="preserve">and information </w:t>
            </w:r>
            <w:r w:rsidR="00C6109B">
              <w:rPr>
                <w:rFonts w:ascii="Times New Roman" w:hAnsi="Times New Roman"/>
                <w:lang w:val="en-GB"/>
              </w:rPr>
              <w:t xml:space="preserve">received </w:t>
            </w:r>
            <w:r w:rsidR="008B0FF1">
              <w:rPr>
                <w:rFonts w:ascii="Times New Roman" w:hAnsi="Times New Roman"/>
                <w:lang w:val="en-GB"/>
              </w:rPr>
              <w:t>by self-evaluation of competences, being aware of the necessity to improve the level of one</w:t>
            </w:r>
            <w:r w:rsidR="00C6109B">
              <w:rPr>
                <w:rFonts w:ascii="Times New Roman" w:hAnsi="Times New Roman"/>
                <w:lang w:val="en-GB"/>
              </w:rPr>
              <w:t>'s own knowledge and skills;</w:t>
            </w:r>
            <w:r w:rsidR="008B0FF1">
              <w:rPr>
                <w:rFonts w:ascii="Times New Roman" w:hAnsi="Times New Roman"/>
                <w:lang w:val="en-GB"/>
              </w:rPr>
              <w:t xml:space="preserve"> understands the need for life-long learning and personal development; determines the directions of one's own development; </w:t>
            </w:r>
          </w:p>
          <w:p w14:paraId="389482E1" w14:textId="55DF8B71" w:rsidR="00C71FD1" w:rsidRPr="00114103" w:rsidRDefault="00C71FD1" w:rsidP="00C22281">
            <w:pPr>
              <w:jc w:val="both"/>
              <w:rPr>
                <w:rFonts w:ascii="Times New Roman" w:hAnsi="Times New Roman"/>
                <w:color w:val="000000"/>
                <w:lang w:val="en-GB"/>
              </w:rPr>
            </w:pPr>
          </w:p>
          <w:p w14:paraId="439B63E5" w14:textId="77777777" w:rsidR="00C22281" w:rsidRPr="00114103" w:rsidRDefault="00C22281" w:rsidP="00C71FD1">
            <w:pPr>
              <w:jc w:val="both"/>
              <w:rPr>
                <w:rFonts w:ascii="Times New Roman" w:hAnsi="Times New Roman"/>
                <w:lang w:val="en-GB"/>
              </w:rPr>
            </w:pPr>
          </w:p>
          <w:p w14:paraId="00B21235" w14:textId="7C4B5C56" w:rsidR="008B0FF1" w:rsidRDefault="00C71FD1" w:rsidP="00C71FD1">
            <w:pPr>
              <w:jc w:val="both"/>
              <w:rPr>
                <w:rFonts w:ascii="Times New Roman" w:hAnsi="Times New Roman"/>
                <w:lang w:val="en-GB"/>
              </w:rPr>
            </w:pPr>
            <w:r w:rsidRPr="00114103">
              <w:rPr>
                <w:rFonts w:ascii="Times New Roman" w:hAnsi="Times New Roman"/>
                <w:lang w:val="en-GB"/>
              </w:rPr>
              <w:t>EK</w:t>
            </w:r>
            <w:r w:rsidR="00C22281" w:rsidRPr="00114103">
              <w:rPr>
                <w:rFonts w:ascii="Times New Roman" w:hAnsi="Times New Roman"/>
                <w:lang w:val="en-GB"/>
              </w:rPr>
              <w:t>7</w:t>
            </w:r>
            <w:r w:rsidRPr="00114103">
              <w:rPr>
                <w:rFonts w:ascii="Times New Roman" w:hAnsi="Times New Roman"/>
                <w:lang w:val="en-GB"/>
              </w:rPr>
              <w:t xml:space="preserve">: </w:t>
            </w:r>
            <w:r w:rsidR="008B0FF1">
              <w:rPr>
                <w:rFonts w:ascii="Times New Roman" w:hAnsi="Times New Roman"/>
                <w:lang w:val="en-GB"/>
              </w:rPr>
              <w:t xml:space="preserve">is ready to actively participate in groups carrying out various tasks, </w:t>
            </w:r>
            <w:r w:rsidR="00C6109B">
              <w:rPr>
                <w:rFonts w:ascii="Times New Roman" w:hAnsi="Times New Roman"/>
                <w:lang w:val="en-GB"/>
              </w:rPr>
              <w:t xml:space="preserve">in particular in activities in the interest of </w:t>
            </w:r>
            <w:r w:rsidR="008B0FF1">
              <w:rPr>
                <w:rFonts w:ascii="Times New Roman" w:hAnsi="Times New Roman"/>
                <w:lang w:val="en-GB"/>
              </w:rPr>
              <w:t>social envir</w:t>
            </w:r>
            <w:r w:rsidR="00C6109B">
              <w:rPr>
                <w:rFonts w:ascii="Times New Roman" w:hAnsi="Times New Roman"/>
                <w:lang w:val="en-GB"/>
              </w:rPr>
              <w:t>onment; initiates activities in</w:t>
            </w:r>
            <w:r w:rsidR="008B0FF1">
              <w:rPr>
                <w:rFonts w:ascii="Times New Roman" w:hAnsi="Times New Roman"/>
                <w:lang w:val="en-GB"/>
              </w:rPr>
              <w:t xml:space="preserve"> public interest;  </w:t>
            </w:r>
          </w:p>
          <w:p w14:paraId="70FFC5C2" w14:textId="77777777" w:rsidR="00C22281" w:rsidRPr="00114103" w:rsidRDefault="00C22281" w:rsidP="00C71FD1">
            <w:pPr>
              <w:jc w:val="both"/>
              <w:rPr>
                <w:rFonts w:ascii="Times New Roman" w:hAnsi="Times New Roman"/>
                <w:color w:val="000000"/>
                <w:lang w:val="en-GB"/>
              </w:rPr>
            </w:pPr>
          </w:p>
          <w:p w14:paraId="354E823A" w14:textId="2BC6B247" w:rsidR="00C71FD1" w:rsidRPr="00114103" w:rsidRDefault="00C22281" w:rsidP="00C71FD1">
            <w:pPr>
              <w:jc w:val="both"/>
              <w:rPr>
                <w:rFonts w:ascii="Times New Roman" w:hAnsi="Times New Roman"/>
                <w:color w:val="000000"/>
                <w:lang w:val="en-GB"/>
              </w:rPr>
            </w:pPr>
            <w:r w:rsidRPr="00114103">
              <w:rPr>
                <w:rFonts w:ascii="Times New Roman" w:hAnsi="Times New Roman"/>
                <w:color w:val="000000"/>
                <w:lang w:val="en-GB"/>
              </w:rPr>
              <w:t xml:space="preserve">EK8: </w:t>
            </w:r>
            <w:r w:rsidR="008B0FF1">
              <w:rPr>
                <w:rFonts w:ascii="Times New Roman" w:hAnsi="Times New Roman"/>
                <w:lang w:val="en-GB"/>
              </w:rPr>
              <w:t xml:space="preserve">is ready to take responsibility for performing professional roles, including following professional ethics and demanding that from others; cares for the achievements and traditions of the profession; </w:t>
            </w:r>
          </w:p>
          <w:p w14:paraId="6174CB81" w14:textId="58AFF50B" w:rsidR="00C71FD1" w:rsidRPr="00114103" w:rsidRDefault="00C71FD1" w:rsidP="00C71FD1">
            <w:pPr>
              <w:jc w:val="both"/>
              <w:rPr>
                <w:rFonts w:ascii="Times New Roman" w:hAnsi="Times New Roman"/>
                <w:color w:val="000000"/>
                <w:lang w:val="en-GB"/>
              </w:rPr>
            </w:pPr>
          </w:p>
          <w:p w14:paraId="02516AEA" w14:textId="77777777" w:rsidR="008B0FF1" w:rsidRDefault="008B0FF1" w:rsidP="00C71FD1">
            <w:pPr>
              <w:jc w:val="both"/>
              <w:rPr>
                <w:rFonts w:ascii="Times New Roman" w:hAnsi="Times New Roman"/>
                <w:color w:val="000000"/>
                <w:lang w:val="en-GB"/>
              </w:rPr>
            </w:pPr>
          </w:p>
          <w:p w14:paraId="6F5B07E1" w14:textId="3E6E1B9C" w:rsidR="008B0FF1" w:rsidRDefault="00C71FD1" w:rsidP="00C71FD1">
            <w:pPr>
              <w:jc w:val="both"/>
              <w:rPr>
                <w:rFonts w:ascii="Times New Roman" w:hAnsi="Times New Roman"/>
                <w:color w:val="000000"/>
                <w:lang w:val="en-GB"/>
              </w:rPr>
            </w:pPr>
            <w:r w:rsidRPr="00114103">
              <w:rPr>
                <w:rFonts w:ascii="Times New Roman" w:hAnsi="Times New Roman"/>
                <w:color w:val="000000"/>
                <w:lang w:val="en-GB"/>
              </w:rPr>
              <w:t>EK</w:t>
            </w:r>
            <w:r w:rsidR="00C22281" w:rsidRPr="00114103">
              <w:rPr>
                <w:rFonts w:ascii="Times New Roman" w:hAnsi="Times New Roman"/>
                <w:color w:val="000000"/>
                <w:lang w:val="en-GB"/>
              </w:rPr>
              <w:t>9</w:t>
            </w:r>
            <w:r w:rsidRPr="00114103">
              <w:rPr>
                <w:rFonts w:ascii="Times New Roman" w:hAnsi="Times New Roman"/>
                <w:color w:val="000000"/>
                <w:lang w:val="en-GB"/>
              </w:rPr>
              <w:t xml:space="preserve">: </w:t>
            </w:r>
            <w:r w:rsidR="008B0FF1">
              <w:rPr>
                <w:rFonts w:ascii="Times New Roman" w:hAnsi="Times New Roman"/>
                <w:color w:val="000000"/>
                <w:lang w:val="en-GB"/>
              </w:rPr>
              <w:t xml:space="preserve">is ready to participate in the preparation of social projects, taking into account legal aspects and aspects of aircraft piloting; </w:t>
            </w:r>
          </w:p>
          <w:p w14:paraId="71589763" w14:textId="5B0E68C9" w:rsidR="00C71FD1" w:rsidRPr="00114103" w:rsidRDefault="00C71FD1" w:rsidP="00C71FD1">
            <w:pPr>
              <w:jc w:val="both"/>
              <w:rPr>
                <w:rFonts w:ascii="Times New Roman" w:hAnsi="Times New Roman"/>
                <w:color w:val="000000"/>
                <w:lang w:val="en-GB"/>
              </w:rPr>
            </w:pPr>
          </w:p>
          <w:p w14:paraId="725D602B" w14:textId="1FE6C835" w:rsidR="00C71FD1" w:rsidRPr="00114103" w:rsidRDefault="00C71FD1" w:rsidP="00C71FD1">
            <w:pPr>
              <w:jc w:val="left"/>
              <w:rPr>
                <w:rFonts w:ascii="Times New Roman" w:hAnsi="Times New Roman"/>
                <w:lang w:val="en-GB"/>
              </w:rPr>
            </w:pPr>
          </w:p>
        </w:tc>
        <w:tc>
          <w:tcPr>
            <w:tcW w:w="2837" w:type="dxa"/>
            <w:gridSpan w:val="2"/>
          </w:tcPr>
          <w:p w14:paraId="033F593F" w14:textId="47E0CE04" w:rsidR="00193D7B" w:rsidRPr="00114103" w:rsidRDefault="00193D7B" w:rsidP="00193D7B">
            <w:pPr>
              <w:jc w:val="both"/>
              <w:rPr>
                <w:rFonts w:ascii="Times New Roman" w:hAnsi="Times New Roman"/>
                <w:i/>
                <w:lang w:val="en-GB"/>
              </w:rPr>
            </w:pPr>
          </w:p>
          <w:p w14:paraId="304F70AC" w14:textId="77777777" w:rsidR="00193D7B" w:rsidRPr="00114103" w:rsidRDefault="00193D7B" w:rsidP="00193D7B">
            <w:pPr>
              <w:jc w:val="both"/>
              <w:rPr>
                <w:rFonts w:ascii="Times New Roman" w:hAnsi="Times New Roman"/>
                <w:i/>
                <w:lang w:val="en-GB"/>
              </w:rPr>
            </w:pPr>
          </w:p>
          <w:p w14:paraId="72A24575" w14:textId="77777777" w:rsidR="00193D7B" w:rsidRPr="00114103" w:rsidRDefault="00193D7B" w:rsidP="00193D7B">
            <w:pPr>
              <w:jc w:val="both"/>
              <w:rPr>
                <w:rFonts w:ascii="Times New Roman" w:hAnsi="Times New Roman"/>
                <w:i/>
                <w:lang w:val="en-GB"/>
              </w:rPr>
            </w:pPr>
          </w:p>
          <w:p w14:paraId="564F9B94" w14:textId="77777777" w:rsidR="00193D7B" w:rsidRPr="00114103" w:rsidRDefault="00193D7B" w:rsidP="00193D7B">
            <w:pPr>
              <w:jc w:val="both"/>
              <w:rPr>
                <w:rFonts w:ascii="Times New Roman" w:hAnsi="Times New Roman"/>
                <w:i/>
                <w:lang w:val="en-GB"/>
              </w:rPr>
            </w:pPr>
          </w:p>
          <w:p w14:paraId="34737935" w14:textId="7DCDBDB6" w:rsidR="00193D7B" w:rsidRPr="00114103" w:rsidRDefault="00193D7B" w:rsidP="00193D7B">
            <w:pPr>
              <w:jc w:val="both"/>
              <w:rPr>
                <w:rFonts w:ascii="Times New Roman" w:hAnsi="Times New Roman"/>
                <w:i/>
                <w:lang w:val="en-GB"/>
              </w:rPr>
            </w:pPr>
          </w:p>
          <w:p w14:paraId="4CFDA6B1" w14:textId="77777777" w:rsidR="00193D7B" w:rsidRPr="00114103" w:rsidRDefault="00193D7B" w:rsidP="00193D7B">
            <w:pPr>
              <w:jc w:val="both"/>
              <w:rPr>
                <w:rFonts w:ascii="Times New Roman" w:hAnsi="Times New Roman"/>
                <w:lang w:val="en-GB"/>
              </w:rPr>
            </w:pPr>
          </w:p>
          <w:p w14:paraId="39F0B63C" w14:textId="77777777" w:rsidR="00193D7B" w:rsidRPr="00114103" w:rsidRDefault="00193D7B" w:rsidP="00193D7B">
            <w:pPr>
              <w:jc w:val="both"/>
              <w:rPr>
                <w:rFonts w:ascii="Times New Roman" w:hAnsi="Times New Roman"/>
                <w:lang w:val="en-GB"/>
              </w:rPr>
            </w:pPr>
          </w:p>
          <w:p w14:paraId="628BDEC8" w14:textId="77777777" w:rsidR="00193D7B" w:rsidRPr="00114103" w:rsidRDefault="00193D7B" w:rsidP="00193D7B">
            <w:pPr>
              <w:jc w:val="both"/>
              <w:rPr>
                <w:rFonts w:ascii="Times New Roman" w:hAnsi="Times New Roman"/>
                <w:lang w:val="en-GB"/>
              </w:rPr>
            </w:pPr>
          </w:p>
          <w:p w14:paraId="2AEE8755" w14:textId="77777777" w:rsidR="00193D7B" w:rsidRPr="00114103" w:rsidRDefault="00193D7B" w:rsidP="00193D7B">
            <w:pPr>
              <w:jc w:val="both"/>
              <w:rPr>
                <w:rFonts w:ascii="Times New Roman" w:hAnsi="Times New Roman"/>
                <w:lang w:val="en-GB"/>
              </w:rPr>
            </w:pPr>
          </w:p>
        </w:tc>
      </w:tr>
      <w:tr w:rsidR="009F3F62" w:rsidRPr="00114103" w14:paraId="0A808CA0" w14:textId="77777777" w:rsidTr="008B6290">
        <w:trPr>
          <w:trHeight w:val="615"/>
        </w:trPr>
        <w:tc>
          <w:tcPr>
            <w:tcW w:w="9917" w:type="dxa"/>
            <w:gridSpan w:val="6"/>
          </w:tcPr>
          <w:p w14:paraId="463DD1F1" w14:textId="4A712883" w:rsidR="00AC3ACB" w:rsidRPr="00114103" w:rsidRDefault="00AC3ACB" w:rsidP="00ED184D">
            <w:pPr>
              <w:jc w:val="both"/>
              <w:rPr>
                <w:rFonts w:ascii="Times New Roman" w:hAnsi="Times New Roman"/>
                <w:lang w:val="en-GB"/>
              </w:rPr>
            </w:pPr>
          </w:p>
          <w:p w14:paraId="3EC8A54C" w14:textId="77777777" w:rsidR="00114103" w:rsidRPr="002D2387" w:rsidRDefault="00114103" w:rsidP="00114103">
            <w:pPr>
              <w:jc w:val="both"/>
              <w:rPr>
                <w:rFonts w:ascii="Times New Roman" w:hAnsi="Times New Roman"/>
                <w:lang w:val="en-GB"/>
              </w:rPr>
            </w:pPr>
            <w:r>
              <w:rPr>
                <w:rFonts w:ascii="Times New Roman" w:hAnsi="Times New Roman"/>
                <w:lang w:val="en-GB"/>
              </w:rPr>
              <w:t xml:space="preserve">Description of class content for form 1 </w:t>
            </w:r>
          </w:p>
          <w:p w14:paraId="77465A71" w14:textId="77777777" w:rsidR="00AC3ACB" w:rsidRPr="00114103" w:rsidRDefault="00AC3ACB" w:rsidP="00E04990">
            <w:pPr>
              <w:jc w:val="both"/>
              <w:rPr>
                <w:rFonts w:ascii="Times New Roman" w:eastAsia="Calibri" w:hAnsi="Times New Roman"/>
                <w:i/>
                <w:color w:val="7030A0"/>
                <w:lang w:val="en-GB"/>
              </w:rPr>
            </w:pPr>
          </w:p>
          <w:p w14:paraId="03860F36" w14:textId="27F5A9AF" w:rsidR="002E0EE1" w:rsidRPr="00114103" w:rsidRDefault="008B0FF1" w:rsidP="002E0EE1">
            <w:pPr>
              <w:widowControl w:val="0"/>
              <w:autoSpaceDE w:val="0"/>
              <w:autoSpaceDN w:val="0"/>
              <w:adjustRightInd w:val="0"/>
              <w:jc w:val="both"/>
              <w:rPr>
                <w:rFonts w:ascii="Times New Roman" w:hAnsi="Times New Roman"/>
                <w:lang w:val="en-GB"/>
              </w:rPr>
            </w:pPr>
            <w:r>
              <w:rPr>
                <w:rFonts w:ascii="Times New Roman" w:hAnsi="Times New Roman"/>
                <w:bCs/>
                <w:lang w:val="en-GB"/>
              </w:rPr>
              <w:t>Servi</w:t>
            </w:r>
            <w:r w:rsidR="00C6109B">
              <w:rPr>
                <w:rFonts w:ascii="Times New Roman" w:hAnsi="Times New Roman"/>
                <w:bCs/>
                <w:lang w:val="en-GB"/>
              </w:rPr>
              <w:t>ng internship in a department of</w:t>
            </w:r>
            <w:r>
              <w:rPr>
                <w:rFonts w:ascii="Times New Roman" w:hAnsi="Times New Roman"/>
                <w:bCs/>
                <w:lang w:val="en-GB"/>
              </w:rPr>
              <w:t xml:space="preserve"> a common court, students should get acquainted with the following issues:  </w:t>
            </w:r>
          </w:p>
          <w:p w14:paraId="49022C69" w14:textId="47FED84A" w:rsidR="002E0EE1" w:rsidRPr="00114103" w:rsidRDefault="002E0EE1" w:rsidP="002E0EE1">
            <w:pPr>
              <w:widowControl w:val="0"/>
              <w:numPr>
                <w:ilvl w:val="1"/>
                <w:numId w:val="2"/>
              </w:numPr>
              <w:tabs>
                <w:tab w:val="num" w:pos="720"/>
              </w:tabs>
              <w:autoSpaceDE w:val="0"/>
              <w:autoSpaceDN w:val="0"/>
              <w:adjustRightInd w:val="0"/>
              <w:ind w:hanging="1800"/>
              <w:jc w:val="both"/>
              <w:rPr>
                <w:rFonts w:ascii="Times New Roman" w:hAnsi="Times New Roman"/>
                <w:lang w:val="en-GB"/>
              </w:rPr>
            </w:pPr>
            <w:r w:rsidRPr="00114103">
              <w:rPr>
                <w:rFonts w:ascii="Times New Roman" w:hAnsi="Times New Roman"/>
                <w:lang w:val="en-GB"/>
              </w:rPr>
              <w:t>Obser</w:t>
            </w:r>
            <w:r w:rsidR="008B0FF1">
              <w:rPr>
                <w:rFonts w:ascii="Times New Roman" w:hAnsi="Times New Roman"/>
                <w:lang w:val="en-GB"/>
              </w:rPr>
              <w:t>vation of a judge's work, learning about the methods of working in a court;</w:t>
            </w:r>
          </w:p>
          <w:p w14:paraId="736E8EE9" w14:textId="2BF0D760" w:rsidR="002E0EE1" w:rsidRPr="00114103" w:rsidRDefault="008209DB" w:rsidP="002E0EE1">
            <w:pPr>
              <w:widowControl w:val="0"/>
              <w:numPr>
                <w:ilvl w:val="1"/>
                <w:numId w:val="2"/>
              </w:numPr>
              <w:tabs>
                <w:tab w:val="left" w:pos="360"/>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T</w:t>
            </w:r>
            <w:r w:rsidR="008B0FF1">
              <w:rPr>
                <w:rFonts w:ascii="Times New Roman" w:hAnsi="Times New Roman"/>
                <w:lang w:val="en-GB"/>
              </w:rPr>
              <w:t xml:space="preserve">aking minutes of court proceedings; </w:t>
            </w:r>
          </w:p>
          <w:p w14:paraId="435A51E3" w14:textId="62A12DBD" w:rsidR="00785BC9" w:rsidRPr="00114103" w:rsidRDefault="008209DB" w:rsidP="00114103">
            <w:pPr>
              <w:widowControl w:val="0"/>
              <w:numPr>
                <w:ilvl w:val="1"/>
                <w:numId w:val="2"/>
              </w:numPr>
              <w:tabs>
                <w:tab w:val="left" w:pos="360"/>
                <w:tab w:val="num" w:pos="720"/>
              </w:tabs>
              <w:autoSpaceDE w:val="0"/>
              <w:autoSpaceDN w:val="0"/>
              <w:adjustRightInd w:val="0"/>
              <w:ind w:left="720"/>
              <w:jc w:val="both"/>
              <w:rPr>
                <w:rFonts w:ascii="Times New Roman" w:hAnsi="Times New Roman"/>
                <w:lang w:val="en-GB"/>
              </w:rPr>
            </w:pPr>
            <w:r>
              <w:rPr>
                <w:rFonts w:ascii="Times New Roman" w:hAnsi="Times New Roman"/>
                <w:lang w:val="en-GB"/>
              </w:rPr>
              <w:t xml:space="preserve">Developing summonses to be sent to parties, witnesses and their proxies; </w:t>
            </w:r>
          </w:p>
          <w:p w14:paraId="4729424A" w14:textId="4BD68E79" w:rsidR="002E0EE1" w:rsidRPr="00114103" w:rsidRDefault="008209DB" w:rsidP="00114103">
            <w:pPr>
              <w:widowControl w:val="0"/>
              <w:numPr>
                <w:ilvl w:val="1"/>
                <w:numId w:val="2"/>
              </w:numPr>
              <w:tabs>
                <w:tab w:val="left" w:pos="360"/>
                <w:tab w:val="num" w:pos="720"/>
              </w:tabs>
              <w:autoSpaceDE w:val="0"/>
              <w:autoSpaceDN w:val="0"/>
              <w:adjustRightInd w:val="0"/>
              <w:ind w:left="720"/>
              <w:jc w:val="both"/>
              <w:rPr>
                <w:rFonts w:ascii="Times New Roman" w:hAnsi="Times New Roman"/>
                <w:lang w:val="en-GB"/>
              </w:rPr>
            </w:pPr>
            <w:r>
              <w:rPr>
                <w:rFonts w:ascii="Times New Roman" w:hAnsi="Times New Roman"/>
                <w:lang w:val="en-GB"/>
              </w:rPr>
              <w:t>Participation in court sessions;</w:t>
            </w:r>
            <w:r w:rsidR="002E0EE1" w:rsidRPr="00114103">
              <w:rPr>
                <w:rFonts w:ascii="Times New Roman" w:hAnsi="Times New Roman"/>
                <w:lang w:val="en-GB"/>
              </w:rPr>
              <w:t xml:space="preserve"> </w:t>
            </w:r>
          </w:p>
          <w:p w14:paraId="14E0FD28" w14:textId="4DDDE4D3" w:rsidR="002E0EE1" w:rsidRPr="00114103" w:rsidRDefault="008209DB" w:rsidP="002E0EE1">
            <w:pPr>
              <w:widowControl w:val="0"/>
              <w:numPr>
                <w:ilvl w:val="1"/>
                <w:numId w:val="2"/>
              </w:numPr>
              <w:tabs>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Developing draft judgements in particular cases;  </w:t>
            </w:r>
          </w:p>
          <w:p w14:paraId="165CAD11" w14:textId="7AC36B5C" w:rsidR="002E0EE1" w:rsidRPr="00114103" w:rsidRDefault="008209DB" w:rsidP="002E0EE1">
            <w:pPr>
              <w:widowControl w:val="0"/>
              <w:numPr>
                <w:ilvl w:val="1"/>
                <w:numId w:val="2"/>
              </w:numPr>
              <w:tabs>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Developing and analysis of pleadings;  </w:t>
            </w:r>
          </w:p>
          <w:p w14:paraId="7C682E3A" w14:textId="4C656EBA" w:rsidR="002E0EE1" w:rsidRPr="00114103" w:rsidRDefault="008209DB" w:rsidP="002E0EE1">
            <w:pPr>
              <w:widowControl w:val="0"/>
              <w:numPr>
                <w:ilvl w:val="1"/>
                <w:numId w:val="2"/>
              </w:numPr>
              <w:tabs>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Working as a court clerk; </w:t>
            </w:r>
          </w:p>
          <w:p w14:paraId="43C26B18" w14:textId="50489714" w:rsidR="002E0EE1" w:rsidRPr="00114103" w:rsidRDefault="00547586" w:rsidP="002E0EE1">
            <w:pPr>
              <w:widowControl w:val="0"/>
              <w:numPr>
                <w:ilvl w:val="1"/>
                <w:numId w:val="2"/>
              </w:numPr>
              <w:tabs>
                <w:tab w:val="left" w:pos="360"/>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Learning about </w:t>
            </w:r>
            <w:proofErr w:type="spellStart"/>
            <w:r>
              <w:rPr>
                <w:rFonts w:ascii="Times New Roman" w:hAnsi="Times New Roman"/>
                <w:lang w:val="en-GB"/>
              </w:rPr>
              <w:t>Centralna</w:t>
            </w:r>
            <w:proofErr w:type="spellEnd"/>
            <w:r>
              <w:rPr>
                <w:rFonts w:ascii="Times New Roman" w:hAnsi="Times New Roman"/>
                <w:lang w:val="en-GB"/>
              </w:rPr>
              <w:t xml:space="preserve"> </w:t>
            </w:r>
            <w:proofErr w:type="spellStart"/>
            <w:r>
              <w:rPr>
                <w:rFonts w:ascii="Times New Roman" w:hAnsi="Times New Roman"/>
                <w:lang w:val="en-GB"/>
              </w:rPr>
              <w:t>Informacja</w:t>
            </w:r>
            <w:proofErr w:type="spellEnd"/>
            <w:r w:rsidR="002E0EE1" w:rsidRPr="00114103">
              <w:rPr>
                <w:rFonts w:ascii="Times New Roman" w:hAnsi="Times New Roman"/>
                <w:lang w:val="en-GB"/>
              </w:rPr>
              <w:t xml:space="preserve"> </w:t>
            </w:r>
            <w:proofErr w:type="spellStart"/>
            <w:r w:rsidR="002E0EE1" w:rsidRPr="00114103">
              <w:rPr>
                <w:rFonts w:ascii="Times New Roman" w:hAnsi="Times New Roman"/>
                <w:lang w:val="en-GB"/>
              </w:rPr>
              <w:t>Krajowego</w:t>
            </w:r>
            <w:proofErr w:type="spellEnd"/>
            <w:r w:rsidR="002E0EE1" w:rsidRPr="00114103">
              <w:rPr>
                <w:rFonts w:ascii="Times New Roman" w:hAnsi="Times New Roman"/>
                <w:lang w:val="en-GB"/>
              </w:rPr>
              <w:t xml:space="preserve"> </w:t>
            </w:r>
            <w:proofErr w:type="spellStart"/>
            <w:r w:rsidR="002E0EE1" w:rsidRPr="00114103">
              <w:rPr>
                <w:rFonts w:ascii="Times New Roman" w:hAnsi="Times New Roman"/>
                <w:lang w:val="en-GB"/>
              </w:rPr>
              <w:t>Rejestru</w:t>
            </w:r>
            <w:proofErr w:type="spellEnd"/>
            <w:r w:rsidR="002E0EE1" w:rsidRPr="00114103">
              <w:rPr>
                <w:rFonts w:ascii="Times New Roman" w:hAnsi="Times New Roman"/>
                <w:lang w:val="en-GB"/>
              </w:rPr>
              <w:t xml:space="preserve"> </w:t>
            </w:r>
            <w:proofErr w:type="spellStart"/>
            <w:r w:rsidR="002E0EE1" w:rsidRPr="00114103">
              <w:rPr>
                <w:rFonts w:ascii="Times New Roman" w:hAnsi="Times New Roman"/>
                <w:lang w:val="en-GB"/>
              </w:rPr>
              <w:t>Sądowego</w:t>
            </w:r>
            <w:proofErr w:type="spellEnd"/>
            <w:r>
              <w:rPr>
                <w:rFonts w:ascii="Times New Roman" w:hAnsi="Times New Roman"/>
                <w:lang w:val="en-GB"/>
              </w:rPr>
              <w:t>;</w:t>
            </w:r>
          </w:p>
          <w:p w14:paraId="149353A9" w14:textId="5FAFDFE7" w:rsidR="002E0EE1" w:rsidRPr="00114103" w:rsidRDefault="00547586" w:rsidP="002E0EE1">
            <w:pPr>
              <w:widowControl w:val="0"/>
              <w:numPr>
                <w:ilvl w:val="1"/>
                <w:numId w:val="2"/>
              </w:numPr>
              <w:tabs>
                <w:tab w:val="left" w:pos="360"/>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Learning </w:t>
            </w:r>
            <w:r w:rsidR="00040CAA">
              <w:rPr>
                <w:rFonts w:ascii="Times New Roman" w:hAnsi="Times New Roman"/>
                <w:lang w:val="en-GB"/>
              </w:rPr>
              <w:t xml:space="preserve">about </w:t>
            </w:r>
            <w:r>
              <w:rPr>
                <w:rFonts w:ascii="Times New Roman" w:hAnsi="Times New Roman"/>
                <w:lang w:val="en-GB"/>
              </w:rPr>
              <w:t>general principles and specificity of the work of a department;</w:t>
            </w:r>
          </w:p>
          <w:p w14:paraId="72FD28FF" w14:textId="77DB3A3B" w:rsidR="002E0EE1" w:rsidRPr="00114103" w:rsidRDefault="00547586" w:rsidP="002E0EE1">
            <w:pPr>
              <w:widowControl w:val="0"/>
              <w:numPr>
                <w:ilvl w:val="1"/>
                <w:numId w:val="2"/>
              </w:numPr>
              <w:tabs>
                <w:tab w:val="left" w:pos="360"/>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Learning about the work of a court secretariat; </w:t>
            </w:r>
          </w:p>
          <w:p w14:paraId="1DFB5126" w14:textId="026809DA" w:rsidR="002E0EE1" w:rsidRPr="00547586" w:rsidRDefault="00547586" w:rsidP="00547586">
            <w:pPr>
              <w:widowControl w:val="0"/>
              <w:numPr>
                <w:ilvl w:val="1"/>
                <w:numId w:val="2"/>
              </w:numPr>
              <w:tabs>
                <w:tab w:val="left" w:pos="360"/>
                <w:tab w:val="num" w:pos="720"/>
              </w:tabs>
              <w:autoSpaceDE w:val="0"/>
              <w:autoSpaceDN w:val="0"/>
              <w:adjustRightInd w:val="0"/>
              <w:ind w:hanging="1800"/>
              <w:jc w:val="both"/>
              <w:rPr>
                <w:rFonts w:ascii="Times New Roman" w:hAnsi="Times New Roman"/>
                <w:lang w:val="en-GB"/>
              </w:rPr>
            </w:pPr>
            <w:r>
              <w:rPr>
                <w:rFonts w:ascii="Times New Roman" w:hAnsi="Times New Roman"/>
                <w:lang w:val="en-GB"/>
              </w:rPr>
              <w:t xml:space="preserve">Tidying the archive, checking and supplementing files of cases being tried;   </w:t>
            </w:r>
          </w:p>
          <w:p w14:paraId="4D64DBB9" w14:textId="14638A42" w:rsidR="002E0EE1" w:rsidRPr="00114103" w:rsidRDefault="00C6109B" w:rsidP="002E0EE1">
            <w:pPr>
              <w:pStyle w:val="Akapitzlist"/>
              <w:widowControl w:val="0"/>
              <w:numPr>
                <w:ilvl w:val="1"/>
                <w:numId w:val="2"/>
              </w:numPr>
              <w:tabs>
                <w:tab w:val="clear" w:pos="2160"/>
                <w:tab w:val="left" w:pos="180"/>
                <w:tab w:val="num" w:pos="739"/>
              </w:tabs>
              <w:autoSpaceDE w:val="0"/>
              <w:autoSpaceDN w:val="0"/>
              <w:adjustRightInd w:val="0"/>
              <w:ind w:hanging="1846"/>
              <w:jc w:val="both"/>
              <w:rPr>
                <w:rFonts w:ascii="Times New Roman" w:hAnsi="Times New Roman"/>
                <w:lang w:val="en-GB"/>
              </w:rPr>
            </w:pPr>
            <w:r>
              <w:rPr>
                <w:rFonts w:ascii="Times New Roman" w:hAnsi="Times New Roman"/>
                <w:lang w:val="en-GB"/>
              </w:rPr>
              <w:t>Calculating court fees for</w:t>
            </w:r>
            <w:r w:rsidR="005D5526">
              <w:rPr>
                <w:rFonts w:ascii="Times New Roman" w:hAnsi="Times New Roman"/>
                <w:lang w:val="en-GB"/>
              </w:rPr>
              <w:t xml:space="preserve"> order and reminder related proceedings; </w:t>
            </w:r>
          </w:p>
          <w:p w14:paraId="599889B8" w14:textId="4A8E1099" w:rsidR="00785BC9" w:rsidRPr="00114103" w:rsidRDefault="005D5526" w:rsidP="002E0EE1">
            <w:pPr>
              <w:pStyle w:val="Akapitzlist"/>
              <w:widowControl w:val="0"/>
              <w:numPr>
                <w:ilvl w:val="1"/>
                <w:numId w:val="2"/>
              </w:numPr>
              <w:tabs>
                <w:tab w:val="clear" w:pos="2160"/>
                <w:tab w:val="left" w:pos="180"/>
                <w:tab w:val="num" w:pos="739"/>
              </w:tabs>
              <w:autoSpaceDE w:val="0"/>
              <w:autoSpaceDN w:val="0"/>
              <w:adjustRightInd w:val="0"/>
              <w:ind w:hanging="1846"/>
              <w:jc w:val="both"/>
              <w:rPr>
                <w:rFonts w:ascii="Times New Roman" w:hAnsi="Times New Roman"/>
                <w:lang w:val="en-GB"/>
              </w:rPr>
            </w:pPr>
            <w:r>
              <w:rPr>
                <w:rFonts w:ascii="Times New Roman" w:hAnsi="Times New Roman"/>
                <w:lang w:val="en-GB"/>
              </w:rPr>
              <w:t>Aviation law application;</w:t>
            </w:r>
            <w:r w:rsidR="00785BC9" w:rsidRPr="00114103">
              <w:rPr>
                <w:rFonts w:ascii="Times New Roman" w:hAnsi="Times New Roman"/>
                <w:lang w:val="en-GB"/>
              </w:rPr>
              <w:t xml:space="preserve"> </w:t>
            </w:r>
          </w:p>
          <w:p w14:paraId="314E1589" w14:textId="77777777" w:rsidR="002E0EE1" w:rsidRPr="00114103" w:rsidRDefault="002E0EE1" w:rsidP="002E0EE1">
            <w:pPr>
              <w:widowControl w:val="0"/>
              <w:autoSpaceDE w:val="0"/>
              <w:autoSpaceDN w:val="0"/>
              <w:adjustRightInd w:val="0"/>
              <w:jc w:val="both"/>
              <w:rPr>
                <w:rFonts w:ascii="Times New Roman" w:hAnsi="Times New Roman"/>
                <w:lang w:val="en-GB"/>
              </w:rPr>
            </w:pPr>
          </w:p>
          <w:p w14:paraId="23502DEB" w14:textId="77777777" w:rsidR="002E0EE1" w:rsidRPr="00114103" w:rsidRDefault="002E0EE1" w:rsidP="002E0EE1">
            <w:pPr>
              <w:widowControl w:val="0"/>
              <w:autoSpaceDE w:val="0"/>
              <w:autoSpaceDN w:val="0"/>
              <w:adjustRightInd w:val="0"/>
              <w:jc w:val="both"/>
              <w:rPr>
                <w:rFonts w:ascii="Times New Roman" w:hAnsi="Times New Roman"/>
                <w:b/>
                <w:bCs/>
                <w:lang w:val="en-GB"/>
              </w:rPr>
            </w:pPr>
          </w:p>
          <w:p w14:paraId="55FE4D23" w14:textId="32F2253A" w:rsidR="002E0EE1" w:rsidRPr="00114103" w:rsidRDefault="005D5526" w:rsidP="002E0EE1">
            <w:pPr>
              <w:widowControl w:val="0"/>
              <w:autoSpaceDE w:val="0"/>
              <w:autoSpaceDN w:val="0"/>
              <w:adjustRightInd w:val="0"/>
              <w:jc w:val="both"/>
              <w:rPr>
                <w:rFonts w:ascii="Times New Roman" w:hAnsi="Times New Roman"/>
                <w:lang w:val="en-GB"/>
              </w:rPr>
            </w:pPr>
            <w:r>
              <w:rPr>
                <w:rFonts w:ascii="Times New Roman" w:hAnsi="Times New Roman"/>
                <w:bCs/>
                <w:lang w:val="en-GB"/>
              </w:rPr>
              <w:t xml:space="preserve">Serving internship in a law firm, students should get acquainted with the following issues: </w:t>
            </w:r>
          </w:p>
          <w:p w14:paraId="1FE8DF1F" w14:textId="3E3C4F86"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Learning about the work of a law firm; </w:t>
            </w:r>
          </w:p>
          <w:p w14:paraId="43C46E3F" w14:textId="69024FB5"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Developing draft documents for clients; </w:t>
            </w:r>
          </w:p>
          <w:p w14:paraId="61C63363" w14:textId="6117A1C5"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Submitting documents to particular state institutions; </w:t>
            </w:r>
          </w:p>
          <w:p w14:paraId="0BAE4844" w14:textId="2C88B587"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Participation in meetings with clients; </w:t>
            </w:r>
          </w:p>
          <w:p w14:paraId="38171060" w14:textId="4B50BCBE"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Searching for normative acts and case law; </w:t>
            </w:r>
          </w:p>
          <w:p w14:paraId="67DC0B23" w14:textId="60B9F6EC" w:rsidR="002E0EE1" w:rsidRPr="00114103" w:rsidRDefault="005D5526"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As</w:t>
            </w:r>
            <w:r w:rsidR="00040CAA">
              <w:rPr>
                <w:rFonts w:ascii="Times New Roman" w:hAnsi="Times New Roman"/>
                <w:lang w:val="en-GB"/>
              </w:rPr>
              <w:t>sisting lawyers in their work in</w:t>
            </w:r>
            <w:r>
              <w:rPr>
                <w:rFonts w:ascii="Times New Roman" w:hAnsi="Times New Roman"/>
                <w:lang w:val="en-GB"/>
              </w:rPr>
              <w:t xml:space="preserve"> courts; </w:t>
            </w:r>
          </w:p>
          <w:p w14:paraId="7FA43CDD" w14:textId="44F10458" w:rsidR="002E0EE1" w:rsidRPr="00114103" w:rsidRDefault="00C6109B"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Keeping records in a</w:t>
            </w:r>
            <w:r w:rsidR="00182DB1">
              <w:rPr>
                <w:rFonts w:ascii="Times New Roman" w:hAnsi="Times New Roman"/>
                <w:lang w:val="en-GB"/>
              </w:rPr>
              <w:t xml:space="preserve"> law firm's correspondence register; </w:t>
            </w:r>
          </w:p>
          <w:p w14:paraId="5ABFF3DA" w14:textId="100A180B" w:rsidR="002E0EE1" w:rsidRPr="00114103" w:rsidRDefault="00182DB1"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Analysis of case files; </w:t>
            </w:r>
          </w:p>
          <w:p w14:paraId="192F4A5B" w14:textId="3799976E" w:rsidR="002E0EE1" w:rsidRPr="00114103" w:rsidRDefault="00182DB1"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Reading current legal literature, including case studies; </w:t>
            </w:r>
          </w:p>
          <w:p w14:paraId="17E21D78" w14:textId="6D40721E" w:rsidR="002E0EE1" w:rsidRPr="00114103" w:rsidRDefault="00182DB1" w:rsidP="002E0EE1">
            <w:pPr>
              <w:widowControl w:val="0"/>
              <w:numPr>
                <w:ilvl w:val="0"/>
                <w:numId w:val="9"/>
              </w:numPr>
              <w:autoSpaceDE w:val="0"/>
              <w:autoSpaceDN w:val="0"/>
              <w:adjustRightInd w:val="0"/>
              <w:jc w:val="both"/>
              <w:rPr>
                <w:rFonts w:ascii="Times New Roman" w:hAnsi="Times New Roman"/>
                <w:lang w:val="en-GB"/>
              </w:rPr>
            </w:pPr>
            <w:r>
              <w:rPr>
                <w:rFonts w:ascii="Times New Roman" w:hAnsi="Times New Roman"/>
                <w:lang w:val="en-GB"/>
              </w:rPr>
              <w:t xml:space="preserve">Developing pleadings (concerning appeals, cassation, </w:t>
            </w:r>
            <w:r w:rsidR="00C6109B">
              <w:rPr>
                <w:rFonts w:ascii="Times New Roman" w:hAnsi="Times New Roman"/>
                <w:lang w:val="en-GB"/>
              </w:rPr>
              <w:t xml:space="preserve">and </w:t>
            </w:r>
            <w:r>
              <w:rPr>
                <w:rFonts w:ascii="Times New Roman" w:hAnsi="Times New Roman"/>
                <w:lang w:val="en-GB"/>
              </w:rPr>
              <w:t xml:space="preserve">evidence motions); </w:t>
            </w:r>
          </w:p>
          <w:p w14:paraId="589151B2" w14:textId="6FE1A09B" w:rsidR="002E0EE1" w:rsidRPr="00114103" w:rsidRDefault="00182DB1" w:rsidP="002E0EE1">
            <w:pPr>
              <w:widowControl w:val="0"/>
              <w:numPr>
                <w:ilvl w:val="0"/>
                <w:numId w:val="9"/>
              </w:numPr>
              <w:tabs>
                <w:tab w:val="num" w:pos="900"/>
              </w:tabs>
              <w:autoSpaceDE w:val="0"/>
              <w:autoSpaceDN w:val="0"/>
              <w:adjustRightInd w:val="0"/>
              <w:jc w:val="both"/>
              <w:rPr>
                <w:rFonts w:ascii="Times New Roman" w:hAnsi="Times New Roman"/>
                <w:lang w:val="en-GB"/>
              </w:rPr>
            </w:pPr>
            <w:r>
              <w:rPr>
                <w:rFonts w:ascii="Times New Roman" w:hAnsi="Times New Roman"/>
                <w:lang w:val="en-GB"/>
              </w:rPr>
              <w:t xml:space="preserve">Developing </w:t>
            </w:r>
            <w:r w:rsidR="00C6109B">
              <w:rPr>
                <w:rFonts w:ascii="Times New Roman" w:hAnsi="Times New Roman"/>
                <w:lang w:val="en-GB"/>
              </w:rPr>
              <w:t>lawsuits concerning</w:t>
            </w:r>
            <w:r w:rsidR="00040CAA">
              <w:rPr>
                <w:rFonts w:ascii="Times New Roman" w:hAnsi="Times New Roman"/>
                <w:lang w:val="en-GB"/>
              </w:rPr>
              <w:t xml:space="preserve"> order and reminder related proceedings; </w:t>
            </w:r>
          </w:p>
          <w:p w14:paraId="59F7EFFB" w14:textId="57FAF537" w:rsidR="002E0EE1" w:rsidRPr="00114103" w:rsidRDefault="00040CAA" w:rsidP="002E0EE1">
            <w:pPr>
              <w:widowControl w:val="0"/>
              <w:numPr>
                <w:ilvl w:val="0"/>
                <w:numId w:val="9"/>
              </w:numPr>
              <w:tabs>
                <w:tab w:val="num" w:pos="900"/>
              </w:tabs>
              <w:autoSpaceDE w:val="0"/>
              <w:autoSpaceDN w:val="0"/>
              <w:adjustRightInd w:val="0"/>
              <w:jc w:val="both"/>
              <w:rPr>
                <w:rFonts w:ascii="Times New Roman" w:hAnsi="Times New Roman"/>
                <w:lang w:val="en-GB"/>
              </w:rPr>
            </w:pPr>
            <w:r>
              <w:rPr>
                <w:rFonts w:ascii="Times New Roman" w:hAnsi="Times New Roman"/>
                <w:lang w:val="en-GB"/>
              </w:rPr>
              <w:t xml:space="preserve">Developing draft objections to sentences and payment orders; </w:t>
            </w:r>
          </w:p>
          <w:p w14:paraId="17BE539E" w14:textId="4AAE98B2" w:rsidR="002E0EE1" w:rsidRPr="00114103" w:rsidRDefault="00040CAA" w:rsidP="002E0EE1">
            <w:pPr>
              <w:widowControl w:val="0"/>
              <w:numPr>
                <w:ilvl w:val="0"/>
                <w:numId w:val="9"/>
              </w:numPr>
              <w:tabs>
                <w:tab w:val="num" w:pos="900"/>
              </w:tabs>
              <w:autoSpaceDE w:val="0"/>
              <w:autoSpaceDN w:val="0"/>
              <w:adjustRightInd w:val="0"/>
              <w:jc w:val="both"/>
              <w:rPr>
                <w:rFonts w:ascii="Times New Roman" w:hAnsi="Times New Roman"/>
                <w:lang w:val="en-GB"/>
              </w:rPr>
            </w:pPr>
            <w:r>
              <w:rPr>
                <w:rFonts w:ascii="Times New Roman" w:hAnsi="Times New Roman"/>
                <w:lang w:val="en-GB"/>
              </w:rPr>
              <w:t xml:space="preserve">Developing responses to lawsuits; </w:t>
            </w:r>
          </w:p>
          <w:p w14:paraId="7B9A894B" w14:textId="25DAFB6D" w:rsidR="002E0EE1" w:rsidRPr="00114103" w:rsidRDefault="002E0EE1" w:rsidP="002E0EE1">
            <w:pPr>
              <w:widowControl w:val="0"/>
              <w:numPr>
                <w:ilvl w:val="0"/>
                <w:numId w:val="9"/>
              </w:numPr>
              <w:tabs>
                <w:tab w:val="num" w:pos="900"/>
              </w:tabs>
              <w:autoSpaceDE w:val="0"/>
              <w:autoSpaceDN w:val="0"/>
              <w:adjustRightInd w:val="0"/>
              <w:jc w:val="both"/>
              <w:rPr>
                <w:rFonts w:ascii="Times New Roman" w:hAnsi="Times New Roman"/>
                <w:lang w:val="en-GB"/>
              </w:rPr>
            </w:pPr>
            <w:r w:rsidRPr="00114103">
              <w:rPr>
                <w:rFonts w:ascii="Times New Roman" w:hAnsi="Times New Roman"/>
                <w:lang w:val="en-GB"/>
              </w:rPr>
              <w:t>Formu</w:t>
            </w:r>
            <w:r w:rsidR="00040CAA">
              <w:rPr>
                <w:rFonts w:ascii="Times New Roman" w:hAnsi="Times New Roman"/>
                <w:lang w:val="en-GB"/>
              </w:rPr>
              <w:t xml:space="preserve">lating payment orders; </w:t>
            </w:r>
          </w:p>
          <w:p w14:paraId="72920B96" w14:textId="52787AAA" w:rsidR="002E0EE1" w:rsidRPr="00114103" w:rsidRDefault="00040CAA" w:rsidP="002E0EE1">
            <w:pPr>
              <w:widowControl w:val="0"/>
              <w:numPr>
                <w:ilvl w:val="0"/>
                <w:numId w:val="9"/>
              </w:numPr>
              <w:tabs>
                <w:tab w:val="num" w:pos="900"/>
              </w:tabs>
              <w:autoSpaceDE w:val="0"/>
              <w:autoSpaceDN w:val="0"/>
              <w:adjustRightInd w:val="0"/>
              <w:jc w:val="both"/>
              <w:rPr>
                <w:rFonts w:ascii="Times New Roman" w:hAnsi="Times New Roman"/>
                <w:lang w:val="en-GB"/>
              </w:rPr>
            </w:pPr>
            <w:r>
              <w:rPr>
                <w:rFonts w:ascii="Times New Roman" w:hAnsi="Times New Roman"/>
                <w:lang w:val="en-GB"/>
              </w:rPr>
              <w:t xml:space="preserve">Developing opinions on contracts; </w:t>
            </w:r>
          </w:p>
          <w:p w14:paraId="67D377BF" w14:textId="71520422" w:rsidR="002E0EE1" w:rsidRPr="00114103" w:rsidRDefault="002E0EE1" w:rsidP="002E0EE1">
            <w:pPr>
              <w:widowControl w:val="0"/>
              <w:numPr>
                <w:ilvl w:val="0"/>
                <w:numId w:val="9"/>
              </w:numPr>
              <w:tabs>
                <w:tab w:val="num" w:pos="900"/>
              </w:tabs>
              <w:autoSpaceDE w:val="0"/>
              <w:autoSpaceDN w:val="0"/>
              <w:adjustRightInd w:val="0"/>
              <w:jc w:val="both"/>
              <w:rPr>
                <w:rFonts w:ascii="Times New Roman" w:hAnsi="Times New Roman"/>
                <w:lang w:val="en-GB"/>
              </w:rPr>
            </w:pPr>
            <w:r w:rsidRPr="00114103">
              <w:rPr>
                <w:rFonts w:ascii="Times New Roman" w:hAnsi="Times New Roman"/>
                <w:lang w:val="en-GB"/>
              </w:rPr>
              <w:t>As</w:t>
            </w:r>
            <w:r w:rsidR="00040CAA">
              <w:rPr>
                <w:rFonts w:ascii="Times New Roman" w:hAnsi="Times New Roman"/>
                <w:lang w:val="en-GB"/>
              </w:rPr>
              <w:t xml:space="preserve">sisting lawyers in the performance of activities in courts; </w:t>
            </w:r>
          </w:p>
          <w:p w14:paraId="36A5B6C6" w14:textId="72A048C1" w:rsidR="002E0EE1" w:rsidRPr="00114103" w:rsidRDefault="00040CAA" w:rsidP="002E0EE1">
            <w:pPr>
              <w:widowControl w:val="0"/>
              <w:numPr>
                <w:ilvl w:val="0"/>
                <w:numId w:val="9"/>
              </w:numPr>
              <w:tabs>
                <w:tab w:val="num" w:pos="900"/>
                <w:tab w:val="left" w:pos="1449"/>
                <w:tab w:val="left" w:pos="2697"/>
                <w:tab w:val="left" w:pos="4348"/>
                <w:tab w:val="left" w:pos="4742"/>
              </w:tabs>
              <w:autoSpaceDE w:val="0"/>
              <w:autoSpaceDN w:val="0"/>
              <w:adjustRightInd w:val="0"/>
              <w:jc w:val="both"/>
              <w:rPr>
                <w:rFonts w:ascii="Times New Roman" w:hAnsi="Times New Roman"/>
                <w:lang w:val="en-GB"/>
              </w:rPr>
            </w:pPr>
            <w:r>
              <w:rPr>
                <w:rFonts w:ascii="Times New Roman" w:hAnsi="Times New Roman"/>
                <w:lang w:val="en-GB"/>
              </w:rPr>
              <w:t xml:space="preserve">Analysis of evidence; searching for case law;  </w:t>
            </w:r>
            <w:r w:rsidR="002E0EE1" w:rsidRPr="00114103">
              <w:rPr>
                <w:rFonts w:ascii="Times New Roman" w:hAnsi="Times New Roman"/>
                <w:lang w:val="en-GB"/>
              </w:rPr>
              <w:t xml:space="preserve"> </w:t>
            </w:r>
          </w:p>
          <w:p w14:paraId="0E61A259" w14:textId="770BEBE2" w:rsidR="002E0EE1" w:rsidRPr="00114103" w:rsidRDefault="00040CAA" w:rsidP="002E0EE1">
            <w:pPr>
              <w:widowControl w:val="0"/>
              <w:numPr>
                <w:ilvl w:val="0"/>
                <w:numId w:val="9"/>
              </w:numPr>
              <w:tabs>
                <w:tab w:val="num" w:pos="900"/>
              </w:tabs>
              <w:autoSpaceDE w:val="0"/>
              <w:autoSpaceDN w:val="0"/>
              <w:adjustRightInd w:val="0"/>
              <w:jc w:val="both"/>
              <w:rPr>
                <w:rFonts w:ascii="Times New Roman" w:hAnsi="Times New Roman"/>
                <w:b/>
                <w:bCs/>
                <w:lang w:val="en-GB"/>
              </w:rPr>
            </w:pPr>
            <w:r>
              <w:rPr>
                <w:rFonts w:ascii="Times New Roman" w:hAnsi="Times New Roman"/>
                <w:lang w:val="en-GB"/>
              </w:rPr>
              <w:t>Getting acquainted with fi</w:t>
            </w:r>
            <w:r w:rsidR="00DA2082">
              <w:rPr>
                <w:rFonts w:ascii="Times New Roman" w:hAnsi="Times New Roman"/>
                <w:lang w:val="en-GB"/>
              </w:rPr>
              <w:t>les - preparing questions to interview</w:t>
            </w:r>
            <w:r>
              <w:rPr>
                <w:rFonts w:ascii="Times New Roman" w:hAnsi="Times New Roman"/>
                <w:lang w:val="en-GB"/>
              </w:rPr>
              <w:t xml:space="preserve"> witnesses; </w:t>
            </w:r>
          </w:p>
          <w:p w14:paraId="1B599319" w14:textId="4A5975F4" w:rsidR="00785BC9" w:rsidRPr="00114103" w:rsidRDefault="00040CAA" w:rsidP="002E0EE1">
            <w:pPr>
              <w:widowControl w:val="0"/>
              <w:numPr>
                <w:ilvl w:val="0"/>
                <w:numId w:val="9"/>
              </w:numPr>
              <w:tabs>
                <w:tab w:val="num" w:pos="900"/>
              </w:tabs>
              <w:autoSpaceDE w:val="0"/>
              <w:autoSpaceDN w:val="0"/>
              <w:adjustRightInd w:val="0"/>
              <w:jc w:val="both"/>
              <w:rPr>
                <w:rFonts w:ascii="Times New Roman" w:hAnsi="Times New Roman"/>
                <w:lang w:val="en-GB"/>
              </w:rPr>
            </w:pPr>
            <w:r>
              <w:rPr>
                <w:rFonts w:ascii="Times New Roman" w:hAnsi="Times New Roman"/>
                <w:lang w:val="en-GB"/>
              </w:rPr>
              <w:t xml:space="preserve">Application of aviation law; </w:t>
            </w:r>
          </w:p>
          <w:p w14:paraId="529DF0B2" w14:textId="77777777" w:rsidR="002E0EE1" w:rsidRPr="00114103" w:rsidRDefault="002E0EE1" w:rsidP="002E0EE1">
            <w:pPr>
              <w:widowControl w:val="0"/>
              <w:autoSpaceDE w:val="0"/>
              <w:autoSpaceDN w:val="0"/>
              <w:adjustRightInd w:val="0"/>
              <w:jc w:val="both"/>
              <w:rPr>
                <w:rFonts w:ascii="Times New Roman" w:hAnsi="Times New Roman"/>
                <w:b/>
                <w:bCs/>
                <w:lang w:val="en-GB"/>
              </w:rPr>
            </w:pPr>
          </w:p>
          <w:p w14:paraId="1027B7A1" w14:textId="212A5635" w:rsidR="002E0EE1" w:rsidRPr="00114103" w:rsidRDefault="00040CAA" w:rsidP="002E0EE1">
            <w:pPr>
              <w:widowControl w:val="0"/>
              <w:autoSpaceDE w:val="0"/>
              <w:autoSpaceDN w:val="0"/>
              <w:adjustRightInd w:val="0"/>
              <w:jc w:val="both"/>
              <w:rPr>
                <w:rFonts w:ascii="Times New Roman" w:hAnsi="Times New Roman"/>
                <w:lang w:val="en-GB"/>
              </w:rPr>
            </w:pPr>
            <w:r>
              <w:rPr>
                <w:rFonts w:ascii="Times New Roman" w:hAnsi="Times New Roman"/>
                <w:bCs/>
                <w:lang w:val="en-GB"/>
              </w:rPr>
              <w:t xml:space="preserve">Serving internship in a notary's office, students should get acquainted with the following </w:t>
            </w:r>
            <w:r w:rsidR="00054CAC">
              <w:rPr>
                <w:rFonts w:ascii="Times New Roman" w:hAnsi="Times New Roman"/>
                <w:bCs/>
                <w:lang w:val="en-GB"/>
              </w:rPr>
              <w:t xml:space="preserve">issues: </w:t>
            </w:r>
          </w:p>
          <w:p w14:paraId="5EBC6298" w14:textId="78378C0B" w:rsidR="002E0EE1" w:rsidRPr="00114103" w:rsidRDefault="00054CAC"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 xml:space="preserve">Learning about the work and organisational structure of a notary's office; </w:t>
            </w:r>
          </w:p>
          <w:p w14:paraId="7C1F4984" w14:textId="2F428AB9" w:rsidR="002E0EE1" w:rsidRPr="00114103" w:rsidRDefault="00054CAC"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 xml:space="preserve">Developing draft acts and other documents; </w:t>
            </w:r>
          </w:p>
          <w:p w14:paraId="57544729" w14:textId="70389307" w:rsidR="002E0EE1" w:rsidRPr="00114103" w:rsidRDefault="00054CAC"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 xml:space="preserve">Getting acquainted with the structure and types of contracts entered into before a notary and the role of the Land Court; </w:t>
            </w:r>
          </w:p>
          <w:p w14:paraId="573AD39F" w14:textId="196EA310" w:rsidR="002E0EE1" w:rsidRPr="00114103" w:rsidRDefault="00054CAC"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 xml:space="preserve">Getting acquainted with the content of land and mortgage registers of the Land and Mortgage Department of the relevant Regional Court; </w:t>
            </w:r>
          </w:p>
          <w:p w14:paraId="06D571E7" w14:textId="1EDAF853" w:rsidR="002E0EE1" w:rsidRPr="00114103" w:rsidRDefault="00DA2082"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Developing</w:t>
            </w:r>
            <w:r w:rsidR="00054CAC">
              <w:rPr>
                <w:rFonts w:ascii="Times New Roman" w:hAnsi="Times New Roman"/>
                <w:lang w:val="en-GB"/>
              </w:rPr>
              <w:t xml:space="preserve"> </w:t>
            </w:r>
            <w:proofErr w:type="spellStart"/>
            <w:r w:rsidR="00E42618">
              <w:rPr>
                <w:rFonts w:ascii="Times New Roman" w:hAnsi="Times New Roman"/>
                <w:lang w:val="en-GB"/>
              </w:rPr>
              <w:t>Reper</w:t>
            </w:r>
            <w:r w:rsidR="002E0EE1" w:rsidRPr="00114103">
              <w:rPr>
                <w:rFonts w:ascii="Times New Roman" w:hAnsi="Times New Roman"/>
                <w:lang w:val="en-GB"/>
              </w:rPr>
              <w:t>torium</w:t>
            </w:r>
            <w:proofErr w:type="spellEnd"/>
            <w:r w:rsidR="002E0EE1" w:rsidRPr="00114103">
              <w:rPr>
                <w:rFonts w:ascii="Times New Roman" w:hAnsi="Times New Roman"/>
                <w:lang w:val="en-GB"/>
              </w:rPr>
              <w:t xml:space="preserve"> A</w:t>
            </w:r>
            <w:r>
              <w:rPr>
                <w:rFonts w:ascii="Times New Roman" w:hAnsi="Times New Roman"/>
                <w:lang w:val="en-GB"/>
              </w:rPr>
              <w:t xml:space="preserve"> sheet</w:t>
            </w:r>
            <w:r w:rsidR="002E0EE1" w:rsidRPr="00114103">
              <w:rPr>
                <w:rFonts w:ascii="Times New Roman" w:hAnsi="Times New Roman"/>
                <w:lang w:val="en-GB"/>
              </w:rPr>
              <w:t>.</w:t>
            </w:r>
          </w:p>
          <w:p w14:paraId="53B6FFA4" w14:textId="63D39B52" w:rsidR="00785BC9" w:rsidRPr="00114103" w:rsidRDefault="00E42618" w:rsidP="002E0EE1">
            <w:pPr>
              <w:widowControl w:val="0"/>
              <w:numPr>
                <w:ilvl w:val="0"/>
                <w:numId w:val="4"/>
              </w:numPr>
              <w:autoSpaceDE w:val="0"/>
              <w:autoSpaceDN w:val="0"/>
              <w:adjustRightInd w:val="0"/>
              <w:jc w:val="both"/>
              <w:rPr>
                <w:rFonts w:ascii="Times New Roman" w:hAnsi="Times New Roman"/>
                <w:lang w:val="en-GB"/>
              </w:rPr>
            </w:pPr>
            <w:r>
              <w:rPr>
                <w:rFonts w:ascii="Times New Roman" w:hAnsi="Times New Roman"/>
                <w:lang w:val="en-GB"/>
              </w:rPr>
              <w:t xml:space="preserve">Application of aviation law; </w:t>
            </w:r>
          </w:p>
          <w:p w14:paraId="340899CB" w14:textId="77777777" w:rsidR="002E0EE1" w:rsidRPr="00114103" w:rsidRDefault="002E0EE1" w:rsidP="002E0EE1">
            <w:pPr>
              <w:widowControl w:val="0"/>
              <w:autoSpaceDE w:val="0"/>
              <w:autoSpaceDN w:val="0"/>
              <w:adjustRightInd w:val="0"/>
              <w:jc w:val="both"/>
              <w:rPr>
                <w:rFonts w:ascii="Times New Roman" w:hAnsi="Times New Roman"/>
                <w:lang w:val="en-GB"/>
              </w:rPr>
            </w:pPr>
          </w:p>
          <w:p w14:paraId="6C9A57DE" w14:textId="77777777" w:rsidR="002E0EE1" w:rsidRPr="00114103" w:rsidRDefault="002E0EE1" w:rsidP="002E0EE1">
            <w:pPr>
              <w:autoSpaceDE w:val="0"/>
              <w:autoSpaceDN w:val="0"/>
              <w:adjustRightInd w:val="0"/>
              <w:jc w:val="both"/>
              <w:rPr>
                <w:rFonts w:ascii="Times New Roman" w:hAnsi="Times New Roman"/>
                <w:bCs/>
                <w:lang w:val="en-GB" w:eastAsia="pl-PL"/>
              </w:rPr>
            </w:pPr>
          </w:p>
          <w:p w14:paraId="12F8FF88" w14:textId="77777777" w:rsidR="002E0EE1" w:rsidRPr="00114103" w:rsidRDefault="002E0EE1" w:rsidP="002E0EE1">
            <w:pPr>
              <w:autoSpaceDE w:val="0"/>
              <w:autoSpaceDN w:val="0"/>
              <w:adjustRightInd w:val="0"/>
              <w:jc w:val="both"/>
              <w:rPr>
                <w:rFonts w:ascii="Times New Roman" w:hAnsi="Times New Roman"/>
                <w:bCs/>
                <w:lang w:val="en-GB" w:eastAsia="pl-PL"/>
              </w:rPr>
            </w:pPr>
          </w:p>
          <w:p w14:paraId="756FC451" w14:textId="6F84EB37" w:rsidR="002E0EE1" w:rsidRPr="00114103" w:rsidRDefault="00E42618" w:rsidP="002E0EE1">
            <w:pPr>
              <w:autoSpaceDE w:val="0"/>
              <w:autoSpaceDN w:val="0"/>
              <w:adjustRightInd w:val="0"/>
              <w:jc w:val="both"/>
              <w:rPr>
                <w:rFonts w:ascii="Times New Roman" w:hAnsi="Times New Roman"/>
                <w:lang w:val="en-GB" w:eastAsia="pl-PL"/>
              </w:rPr>
            </w:pPr>
            <w:r>
              <w:rPr>
                <w:rFonts w:ascii="Times New Roman" w:hAnsi="Times New Roman"/>
                <w:bCs/>
                <w:lang w:val="en-GB" w:eastAsia="pl-PL"/>
              </w:rPr>
              <w:t xml:space="preserve">Serving internship in state offices, e.g. ULC, PAZP, students should get acquainted with the following issues: </w:t>
            </w:r>
          </w:p>
          <w:p w14:paraId="233B2530" w14:textId="0744B955" w:rsidR="00785BC9" w:rsidRPr="00114103" w:rsidRDefault="009F131F" w:rsidP="00C22281">
            <w:pPr>
              <w:pStyle w:val="Akapitzlist"/>
              <w:numPr>
                <w:ilvl w:val="0"/>
                <w:numId w:val="15"/>
              </w:numPr>
              <w:tabs>
                <w:tab w:val="num" w:pos="739"/>
              </w:tabs>
              <w:autoSpaceDE w:val="0"/>
              <w:autoSpaceDN w:val="0"/>
              <w:adjustRightInd w:val="0"/>
              <w:ind w:hanging="720"/>
              <w:jc w:val="both"/>
              <w:rPr>
                <w:rFonts w:ascii="Times New Roman" w:hAnsi="Times New Roman"/>
                <w:lang w:val="en-GB" w:eastAsia="pl-PL"/>
              </w:rPr>
            </w:pPr>
            <w:r>
              <w:rPr>
                <w:rFonts w:ascii="Times New Roman" w:hAnsi="Times New Roman"/>
                <w:lang w:val="en-GB" w:eastAsia="pl-PL"/>
              </w:rPr>
              <w:t>Getting acquainted with internal organisation and detailed scope of tasks of particular organisational units;</w:t>
            </w:r>
          </w:p>
          <w:p w14:paraId="5BCB554E" w14:textId="104DA718" w:rsidR="002E0EE1" w:rsidRPr="00114103" w:rsidRDefault="009F131F" w:rsidP="00C22281">
            <w:pPr>
              <w:pStyle w:val="Akapitzlist"/>
              <w:numPr>
                <w:ilvl w:val="0"/>
                <w:numId w:val="15"/>
              </w:numPr>
              <w:tabs>
                <w:tab w:val="num" w:pos="739"/>
              </w:tabs>
              <w:autoSpaceDE w:val="0"/>
              <w:autoSpaceDN w:val="0"/>
              <w:adjustRightInd w:val="0"/>
              <w:ind w:hanging="720"/>
              <w:jc w:val="both"/>
              <w:rPr>
                <w:rFonts w:ascii="Times New Roman" w:hAnsi="Times New Roman"/>
                <w:lang w:val="en-GB" w:eastAsia="pl-PL"/>
              </w:rPr>
            </w:pPr>
            <w:r>
              <w:rPr>
                <w:rFonts w:ascii="Times New Roman" w:hAnsi="Times New Roman"/>
                <w:lang w:val="en-GB" w:eastAsia="pl-PL"/>
              </w:rPr>
              <w:t xml:space="preserve">Performing activities within the scope of adopted regulations concerning the flow of documents in an institution; </w:t>
            </w:r>
          </w:p>
          <w:p w14:paraId="2294712C" w14:textId="417CA884" w:rsidR="002E0EE1" w:rsidRPr="00114103" w:rsidRDefault="000F16EC" w:rsidP="00C22281">
            <w:pPr>
              <w:pStyle w:val="Akapitzlist"/>
              <w:numPr>
                <w:ilvl w:val="0"/>
                <w:numId w:val="15"/>
              </w:numPr>
              <w:tabs>
                <w:tab w:val="num" w:pos="739"/>
              </w:tabs>
              <w:autoSpaceDE w:val="0"/>
              <w:autoSpaceDN w:val="0"/>
              <w:adjustRightInd w:val="0"/>
              <w:ind w:hanging="720"/>
              <w:jc w:val="both"/>
              <w:rPr>
                <w:rFonts w:ascii="Times New Roman" w:hAnsi="Times New Roman"/>
                <w:lang w:val="en-GB" w:eastAsia="pl-PL"/>
              </w:rPr>
            </w:pPr>
            <w:r>
              <w:rPr>
                <w:rFonts w:ascii="Times New Roman" w:hAnsi="Times New Roman"/>
                <w:lang w:val="en-GB" w:eastAsia="pl-PL"/>
              </w:rPr>
              <w:t xml:space="preserve">Performing activities in the course of administrative proceedings; </w:t>
            </w:r>
          </w:p>
          <w:p w14:paraId="18A013AD" w14:textId="1A0FF80D" w:rsidR="00785BC9" w:rsidRPr="00114103" w:rsidRDefault="000F16EC" w:rsidP="00C22281">
            <w:pPr>
              <w:pStyle w:val="Akapitzlist"/>
              <w:numPr>
                <w:ilvl w:val="0"/>
                <w:numId w:val="15"/>
              </w:numPr>
              <w:tabs>
                <w:tab w:val="num" w:pos="739"/>
              </w:tabs>
              <w:autoSpaceDE w:val="0"/>
              <w:autoSpaceDN w:val="0"/>
              <w:adjustRightInd w:val="0"/>
              <w:ind w:left="739" w:hanging="425"/>
              <w:jc w:val="both"/>
              <w:rPr>
                <w:rFonts w:ascii="Times New Roman" w:hAnsi="Times New Roman"/>
                <w:lang w:val="en-GB" w:eastAsia="pl-PL"/>
              </w:rPr>
            </w:pPr>
            <w:r>
              <w:rPr>
                <w:rFonts w:ascii="Times New Roman" w:hAnsi="Times New Roman"/>
                <w:lang w:val="en-GB" w:eastAsia="pl-PL"/>
              </w:rPr>
              <w:t xml:space="preserve">Getting acquainted with the substantive work of employees of a particular office, especially by getting acquainted with the application of the provisions of aviation law; </w:t>
            </w:r>
          </w:p>
          <w:p w14:paraId="5D110375" w14:textId="77777777" w:rsidR="002E0EE1" w:rsidRPr="00114103" w:rsidRDefault="002E0EE1" w:rsidP="002E0EE1">
            <w:pPr>
              <w:autoSpaceDE w:val="0"/>
              <w:autoSpaceDN w:val="0"/>
              <w:adjustRightInd w:val="0"/>
              <w:jc w:val="both"/>
              <w:rPr>
                <w:rFonts w:ascii="Times New Roman" w:hAnsi="Times New Roman"/>
                <w:bCs/>
                <w:lang w:val="en-GB" w:eastAsia="pl-PL"/>
              </w:rPr>
            </w:pPr>
          </w:p>
          <w:p w14:paraId="70BE8BB3" w14:textId="77777777" w:rsidR="002E0EE1" w:rsidRPr="00114103" w:rsidRDefault="002E0EE1" w:rsidP="002E0EE1">
            <w:pPr>
              <w:autoSpaceDE w:val="0"/>
              <w:autoSpaceDN w:val="0"/>
              <w:adjustRightInd w:val="0"/>
              <w:jc w:val="both"/>
              <w:rPr>
                <w:rFonts w:ascii="Times New Roman" w:hAnsi="Times New Roman"/>
                <w:bCs/>
                <w:lang w:val="en-GB" w:eastAsia="pl-PL"/>
              </w:rPr>
            </w:pPr>
          </w:p>
          <w:p w14:paraId="590236F4" w14:textId="530370AF" w:rsidR="002E0EE1" w:rsidRPr="00114103" w:rsidRDefault="000F16EC" w:rsidP="002E0EE1">
            <w:pPr>
              <w:autoSpaceDE w:val="0"/>
              <w:autoSpaceDN w:val="0"/>
              <w:adjustRightInd w:val="0"/>
              <w:jc w:val="both"/>
              <w:rPr>
                <w:rFonts w:ascii="Times New Roman" w:hAnsi="Times New Roman"/>
                <w:lang w:val="en-GB" w:eastAsia="pl-PL"/>
              </w:rPr>
            </w:pPr>
            <w:r>
              <w:rPr>
                <w:rFonts w:ascii="Times New Roman" w:hAnsi="Times New Roman"/>
                <w:bCs/>
                <w:lang w:val="en-GB" w:eastAsia="pl-PL"/>
              </w:rPr>
              <w:t>S</w:t>
            </w:r>
            <w:r w:rsidR="00E42618">
              <w:rPr>
                <w:rFonts w:ascii="Times New Roman" w:hAnsi="Times New Roman"/>
                <w:bCs/>
                <w:lang w:val="en-GB" w:eastAsia="pl-PL"/>
              </w:rPr>
              <w:t xml:space="preserve">erving internship in </w:t>
            </w:r>
            <w:r w:rsidR="00DA2082">
              <w:rPr>
                <w:rFonts w:ascii="Times New Roman" w:hAnsi="Times New Roman"/>
                <w:bCs/>
                <w:lang w:val="en-GB" w:eastAsia="pl-PL"/>
              </w:rPr>
              <w:t xml:space="preserve">government </w:t>
            </w:r>
            <w:r w:rsidR="00E42618">
              <w:rPr>
                <w:rFonts w:ascii="Times New Roman" w:hAnsi="Times New Roman"/>
                <w:bCs/>
                <w:lang w:val="en-GB" w:eastAsia="pl-PL"/>
              </w:rPr>
              <w:t xml:space="preserve">ministries, students should get acquainted with the following issues: </w:t>
            </w:r>
          </w:p>
          <w:p w14:paraId="45032241" w14:textId="4C320825" w:rsidR="002E0EE1" w:rsidRPr="00114103" w:rsidRDefault="000F16EC" w:rsidP="00C22281">
            <w:pPr>
              <w:pStyle w:val="Akapitzlist"/>
              <w:numPr>
                <w:ilvl w:val="3"/>
                <w:numId w:val="6"/>
              </w:numPr>
              <w:tabs>
                <w:tab w:val="num" w:pos="739"/>
              </w:tabs>
              <w:autoSpaceDE w:val="0"/>
              <w:autoSpaceDN w:val="0"/>
              <w:adjustRightInd w:val="0"/>
              <w:ind w:hanging="2566"/>
              <w:jc w:val="both"/>
              <w:rPr>
                <w:rFonts w:ascii="Times New Roman" w:hAnsi="Times New Roman"/>
                <w:lang w:val="en-GB" w:eastAsia="pl-PL"/>
              </w:rPr>
            </w:pPr>
            <w:r>
              <w:rPr>
                <w:rFonts w:ascii="Times New Roman" w:hAnsi="Times New Roman"/>
                <w:lang w:val="en-GB" w:eastAsia="pl-PL"/>
              </w:rPr>
              <w:t xml:space="preserve">Getting acquainted with internal organisation and detailed scope of duties of organisational units of a ministry; </w:t>
            </w:r>
          </w:p>
          <w:p w14:paraId="2445FBDF" w14:textId="0F994875" w:rsidR="002E0EE1" w:rsidRPr="00114103" w:rsidRDefault="000F16EC" w:rsidP="00C22281">
            <w:pPr>
              <w:pStyle w:val="Akapitzlist"/>
              <w:numPr>
                <w:ilvl w:val="3"/>
                <w:numId w:val="6"/>
              </w:numPr>
              <w:tabs>
                <w:tab w:val="num" w:pos="739"/>
              </w:tabs>
              <w:autoSpaceDE w:val="0"/>
              <w:autoSpaceDN w:val="0"/>
              <w:adjustRightInd w:val="0"/>
              <w:ind w:hanging="2566"/>
              <w:jc w:val="both"/>
              <w:rPr>
                <w:rFonts w:ascii="Times New Roman" w:hAnsi="Times New Roman"/>
                <w:lang w:val="en-GB" w:eastAsia="pl-PL"/>
              </w:rPr>
            </w:pPr>
            <w:r>
              <w:rPr>
                <w:rFonts w:ascii="Times New Roman" w:hAnsi="Times New Roman"/>
                <w:lang w:val="en-GB" w:eastAsia="pl-PL"/>
              </w:rPr>
              <w:t xml:space="preserve">Getting acquainted with the mode of work and the substantive scope of activities of particular units of a given ministry; </w:t>
            </w:r>
          </w:p>
          <w:p w14:paraId="3DC943C1" w14:textId="32D49076" w:rsidR="002E0EE1" w:rsidRPr="00114103" w:rsidRDefault="000F16EC" w:rsidP="000F16EC">
            <w:pPr>
              <w:pStyle w:val="Akapitzlist"/>
              <w:numPr>
                <w:ilvl w:val="3"/>
                <w:numId w:val="6"/>
              </w:numPr>
              <w:tabs>
                <w:tab w:val="num" w:pos="739"/>
              </w:tabs>
              <w:autoSpaceDE w:val="0"/>
              <w:autoSpaceDN w:val="0"/>
              <w:adjustRightInd w:val="0"/>
              <w:ind w:hanging="2566"/>
              <w:jc w:val="both"/>
              <w:rPr>
                <w:rFonts w:ascii="Times New Roman" w:hAnsi="Times New Roman"/>
                <w:lang w:val="en-GB" w:eastAsia="pl-PL"/>
              </w:rPr>
            </w:pPr>
            <w:r>
              <w:rPr>
                <w:rFonts w:ascii="Times New Roman" w:hAnsi="Times New Roman"/>
                <w:lang w:val="en-GB" w:eastAsia="pl-PL"/>
              </w:rPr>
              <w:t xml:space="preserve">Assisting in the development and preliminary development of opinions on programmes being prepared by a given ministry;  </w:t>
            </w:r>
          </w:p>
          <w:p w14:paraId="2FCC018B" w14:textId="67D5CCB9" w:rsidR="002E0EE1" w:rsidRPr="00114103" w:rsidRDefault="000F16EC" w:rsidP="002E0EE1">
            <w:pPr>
              <w:pStyle w:val="Akapitzlist"/>
              <w:numPr>
                <w:ilvl w:val="3"/>
                <w:numId w:val="6"/>
              </w:numPr>
              <w:tabs>
                <w:tab w:val="num" w:pos="739"/>
              </w:tabs>
              <w:autoSpaceDE w:val="0"/>
              <w:autoSpaceDN w:val="0"/>
              <w:adjustRightInd w:val="0"/>
              <w:ind w:hanging="2566"/>
              <w:jc w:val="both"/>
              <w:rPr>
                <w:rFonts w:ascii="Times New Roman" w:hAnsi="Times New Roman"/>
                <w:lang w:val="en-GB" w:eastAsia="pl-PL"/>
              </w:rPr>
            </w:pPr>
            <w:r>
              <w:rPr>
                <w:rFonts w:ascii="Times New Roman" w:hAnsi="Times New Roman"/>
                <w:lang w:val="en-GB" w:eastAsia="pl-PL"/>
              </w:rPr>
              <w:t xml:space="preserve">Developing data forms, </w:t>
            </w:r>
            <w:r w:rsidR="00137EF1">
              <w:rPr>
                <w:rFonts w:ascii="Times New Roman" w:hAnsi="Times New Roman"/>
                <w:lang w:val="en-GB" w:eastAsia="pl-PL"/>
              </w:rPr>
              <w:t xml:space="preserve">data sheets, and reports for the use in a given ministry; </w:t>
            </w:r>
          </w:p>
          <w:p w14:paraId="1F6BED6F" w14:textId="31CF0A25" w:rsidR="008B6290" w:rsidRPr="00114103" w:rsidRDefault="00137EF1" w:rsidP="00137EF1">
            <w:pPr>
              <w:pStyle w:val="Akapitzlist"/>
              <w:numPr>
                <w:ilvl w:val="3"/>
                <w:numId w:val="6"/>
              </w:numPr>
              <w:tabs>
                <w:tab w:val="num" w:pos="739"/>
              </w:tabs>
              <w:autoSpaceDE w:val="0"/>
              <w:autoSpaceDN w:val="0"/>
              <w:adjustRightInd w:val="0"/>
              <w:ind w:hanging="2566"/>
              <w:jc w:val="both"/>
              <w:rPr>
                <w:rFonts w:ascii="Times New Roman" w:hAnsi="Times New Roman"/>
                <w:lang w:val="en-GB"/>
              </w:rPr>
            </w:pPr>
            <w:r>
              <w:rPr>
                <w:rFonts w:ascii="Times New Roman" w:hAnsi="Times New Roman"/>
                <w:lang w:val="en-GB" w:eastAsia="pl-PL"/>
              </w:rPr>
              <w:t>Application of aviation law.</w:t>
            </w:r>
            <w:r w:rsidRPr="00114103">
              <w:rPr>
                <w:rFonts w:ascii="Times New Roman" w:hAnsi="Times New Roman"/>
                <w:lang w:val="en-GB"/>
              </w:rPr>
              <w:t xml:space="preserve"> </w:t>
            </w:r>
          </w:p>
        </w:tc>
      </w:tr>
      <w:tr w:rsidR="008B6290" w:rsidRPr="00114103" w14:paraId="6B80052A" w14:textId="77777777" w:rsidTr="008B6290">
        <w:trPr>
          <w:trHeight w:val="525"/>
        </w:trPr>
        <w:tc>
          <w:tcPr>
            <w:tcW w:w="9917" w:type="dxa"/>
            <w:gridSpan w:val="6"/>
          </w:tcPr>
          <w:p w14:paraId="03E48552" w14:textId="268EA182" w:rsidR="008B6290" w:rsidRPr="00114103" w:rsidRDefault="008B6290" w:rsidP="008B6290">
            <w:pPr>
              <w:jc w:val="both"/>
              <w:rPr>
                <w:rFonts w:ascii="Times New Roman" w:hAnsi="Times New Roman"/>
                <w:lang w:val="en-GB"/>
              </w:rPr>
            </w:pPr>
          </w:p>
          <w:p w14:paraId="70DB3E4E" w14:textId="77777777" w:rsidR="00D26BF9" w:rsidRPr="00114103" w:rsidRDefault="00D26BF9" w:rsidP="008B6290">
            <w:pPr>
              <w:jc w:val="both"/>
              <w:rPr>
                <w:rFonts w:ascii="Times New Roman" w:hAnsi="Times New Roman"/>
                <w:lang w:val="en-GB"/>
              </w:rPr>
            </w:pPr>
          </w:p>
          <w:p w14:paraId="25F21F6C" w14:textId="77777777" w:rsidR="00D26BF9" w:rsidRPr="00114103" w:rsidRDefault="00D26BF9" w:rsidP="008B6290">
            <w:pPr>
              <w:jc w:val="both"/>
              <w:rPr>
                <w:rFonts w:ascii="Times New Roman" w:hAnsi="Times New Roman"/>
                <w:lang w:val="en-GB"/>
              </w:rPr>
            </w:pPr>
          </w:p>
          <w:p w14:paraId="54AC27CF" w14:textId="77777777" w:rsidR="008B6290" w:rsidRPr="00114103" w:rsidRDefault="008B6290" w:rsidP="00ED184D">
            <w:pPr>
              <w:jc w:val="both"/>
              <w:rPr>
                <w:rFonts w:ascii="Times New Roman" w:hAnsi="Times New Roman"/>
                <w:lang w:val="en-GB"/>
              </w:rPr>
            </w:pPr>
          </w:p>
        </w:tc>
      </w:tr>
      <w:tr w:rsidR="002C2E29" w:rsidRPr="00114103" w14:paraId="5F65C07C" w14:textId="77777777" w:rsidTr="008B6290">
        <w:trPr>
          <w:trHeight w:val="144"/>
        </w:trPr>
        <w:tc>
          <w:tcPr>
            <w:tcW w:w="9917" w:type="dxa"/>
            <w:gridSpan w:val="6"/>
          </w:tcPr>
          <w:p w14:paraId="29531BB6" w14:textId="77777777" w:rsidR="002C2E29" w:rsidRPr="00114103" w:rsidRDefault="002C2E29" w:rsidP="00114103">
            <w:pPr>
              <w:jc w:val="both"/>
              <w:rPr>
                <w:rFonts w:ascii="Times New Roman" w:hAnsi="Times New Roman"/>
                <w:lang w:val="en-GB"/>
              </w:rPr>
            </w:pPr>
          </w:p>
          <w:p w14:paraId="745AEDE8" w14:textId="77777777" w:rsidR="002C2E29" w:rsidRPr="00114103" w:rsidRDefault="002C2E29" w:rsidP="00114103">
            <w:pPr>
              <w:jc w:val="both"/>
              <w:rPr>
                <w:rFonts w:ascii="Times New Roman" w:hAnsi="Times New Roman"/>
                <w:lang w:val="en-GB"/>
              </w:rPr>
            </w:pPr>
          </w:p>
        </w:tc>
      </w:tr>
      <w:tr w:rsidR="002C2E29" w:rsidRPr="00114103" w14:paraId="11A84952" w14:textId="77777777" w:rsidTr="000057D4">
        <w:trPr>
          <w:trHeight w:val="144"/>
        </w:trPr>
        <w:tc>
          <w:tcPr>
            <w:tcW w:w="4956" w:type="dxa"/>
            <w:gridSpan w:val="3"/>
          </w:tcPr>
          <w:p w14:paraId="5D9641C4" w14:textId="37CEDD5B" w:rsidR="002C2E29" w:rsidRPr="00114103" w:rsidRDefault="00114103" w:rsidP="00114103">
            <w:pPr>
              <w:rPr>
                <w:rFonts w:ascii="Times New Roman" w:hAnsi="Times New Roman"/>
                <w:lang w:val="en-GB"/>
              </w:rPr>
            </w:pPr>
            <w:r w:rsidRPr="002D2387">
              <w:rPr>
                <w:rFonts w:ascii="Times New Roman" w:hAnsi="Times New Roman"/>
                <w:lang w:val="en-GB"/>
              </w:rPr>
              <w:t>Language of instruction</w:t>
            </w:r>
          </w:p>
        </w:tc>
        <w:tc>
          <w:tcPr>
            <w:tcW w:w="4961" w:type="dxa"/>
            <w:gridSpan w:val="3"/>
          </w:tcPr>
          <w:tbl>
            <w:tblPr>
              <w:tblW w:w="4918" w:type="dxa"/>
              <w:tblInd w:w="1" w:type="dxa"/>
              <w:tblLayout w:type="fixed"/>
              <w:tblLook w:val="04A0" w:firstRow="1" w:lastRow="0" w:firstColumn="1" w:lastColumn="0" w:noHBand="0" w:noVBand="1"/>
            </w:tblPr>
            <w:tblGrid>
              <w:gridCol w:w="332"/>
              <w:gridCol w:w="1368"/>
              <w:gridCol w:w="238"/>
              <w:gridCol w:w="1379"/>
              <w:gridCol w:w="238"/>
              <w:gridCol w:w="1363"/>
            </w:tblGrid>
            <w:tr w:rsidR="002C2E29" w:rsidRPr="00114103" w14:paraId="0FA84BA7" w14:textId="77777777" w:rsidTr="008B6290">
              <w:trPr>
                <w:trHeight w:val="144"/>
              </w:trPr>
              <w:tc>
                <w:tcPr>
                  <w:tcW w:w="332" w:type="dxa"/>
                  <w:tcBorders>
                    <w:top w:val="single" w:sz="4" w:space="0" w:color="auto"/>
                    <w:left w:val="single" w:sz="4" w:space="0" w:color="auto"/>
                    <w:bottom w:val="single" w:sz="4" w:space="0" w:color="auto"/>
                    <w:right w:val="single" w:sz="4" w:space="0" w:color="auto"/>
                  </w:tcBorders>
                </w:tcPr>
                <w:p w14:paraId="6865EB8B" w14:textId="77777777" w:rsidR="002C2E29" w:rsidRPr="00114103" w:rsidRDefault="002C2E29" w:rsidP="00114103">
                  <w:pPr>
                    <w:rPr>
                      <w:rFonts w:ascii="Times New Roman" w:hAnsi="Times New Roman"/>
                      <w:lang w:val="en-GB"/>
                    </w:rPr>
                  </w:pPr>
                </w:p>
              </w:tc>
              <w:tc>
                <w:tcPr>
                  <w:tcW w:w="1368" w:type="dxa"/>
                  <w:tcBorders>
                    <w:left w:val="single" w:sz="4" w:space="0" w:color="auto"/>
                    <w:right w:val="single" w:sz="4" w:space="0" w:color="auto"/>
                  </w:tcBorders>
                </w:tcPr>
                <w:p w14:paraId="290A308E" w14:textId="42BC0983" w:rsidR="002C2E29" w:rsidRPr="00114103" w:rsidRDefault="00114103" w:rsidP="00114103">
                  <w:pPr>
                    <w:rPr>
                      <w:rFonts w:ascii="Times New Roman" w:hAnsi="Times New Roman"/>
                      <w:lang w:val="en-GB"/>
                    </w:rPr>
                  </w:pPr>
                  <w:r w:rsidRPr="002D2387">
                    <w:rPr>
                      <w:rFonts w:ascii="Times New Roman" w:hAnsi="Times New Roman"/>
                      <w:lang w:val="en-GB"/>
                    </w:rPr>
                    <w:t>Polish</w:t>
                  </w:r>
                  <w:r w:rsidRPr="00114103">
                    <w:rPr>
                      <w:rFonts w:ascii="Times New Roman" w:hAnsi="Times New Roman"/>
                      <w:lang w:val="en-GB"/>
                    </w:rPr>
                    <w:t xml:space="preserve"> </w:t>
                  </w:r>
                </w:p>
              </w:tc>
              <w:tc>
                <w:tcPr>
                  <w:tcW w:w="238" w:type="dxa"/>
                  <w:tcBorders>
                    <w:top w:val="single" w:sz="4" w:space="0" w:color="auto"/>
                    <w:left w:val="single" w:sz="4" w:space="0" w:color="auto"/>
                    <w:bottom w:val="single" w:sz="4" w:space="0" w:color="auto"/>
                    <w:right w:val="single" w:sz="4" w:space="0" w:color="auto"/>
                  </w:tcBorders>
                </w:tcPr>
                <w:p w14:paraId="06F57122" w14:textId="29405D79" w:rsidR="002C2E29" w:rsidRPr="00114103" w:rsidRDefault="00C71FD1" w:rsidP="00C71FD1">
                  <w:pPr>
                    <w:jc w:val="both"/>
                    <w:rPr>
                      <w:rFonts w:ascii="Times New Roman" w:hAnsi="Times New Roman"/>
                      <w:lang w:val="en-GB"/>
                    </w:rPr>
                  </w:pPr>
                  <w:r w:rsidRPr="00114103">
                    <w:rPr>
                      <w:rFonts w:ascii="Times New Roman" w:hAnsi="Times New Roman"/>
                      <w:lang w:val="en-GB"/>
                    </w:rPr>
                    <w:t>X</w:t>
                  </w:r>
                </w:p>
              </w:tc>
              <w:tc>
                <w:tcPr>
                  <w:tcW w:w="1379" w:type="dxa"/>
                  <w:tcBorders>
                    <w:left w:val="single" w:sz="4" w:space="0" w:color="auto"/>
                    <w:right w:val="single" w:sz="4" w:space="0" w:color="auto"/>
                  </w:tcBorders>
                </w:tcPr>
                <w:p w14:paraId="1101EC03" w14:textId="588AD694" w:rsidR="002C2E29" w:rsidRPr="00114103" w:rsidRDefault="00114103" w:rsidP="00114103">
                  <w:pPr>
                    <w:rPr>
                      <w:rFonts w:ascii="Times New Roman" w:hAnsi="Times New Roman"/>
                      <w:lang w:val="en-GB"/>
                    </w:rPr>
                  </w:pPr>
                  <w:r>
                    <w:rPr>
                      <w:rFonts w:ascii="Times New Roman" w:hAnsi="Times New Roman"/>
                    </w:rPr>
                    <w:t>English</w:t>
                  </w:r>
                  <w:r w:rsidRPr="00114103">
                    <w:rPr>
                      <w:rFonts w:ascii="Times New Roman" w:hAnsi="Times New Roman"/>
                      <w:lang w:val="en-GB"/>
                    </w:rPr>
                    <w:t xml:space="preserve"> </w:t>
                  </w:r>
                </w:p>
              </w:tc>
              <w:tc>
                <w:tcPr>
                  <w:tcW w:w="238" w:type="dxa"/>
                  <w:tcBorders>
                    <w:top w:val="single" w:sz="4" w:space="0" w:color="auto"/>
                    <w:left w:val="single" w:sz="4" w:space="0" w:color="auto"/>
                    <w:bottom w:val="single" w:sz="4" w:space="0" w:color="auto"/>
                    <w:right w:val="single" w:sz="4" w:space="0" w:color="auto"/>
                  </w:tcBorders>
                </w:tcPr>
                <w:p w14:paraId="11C7ED95" w14:textId="77777777" w:rsidR="002C2E29" w:rsidRPr="00114103" w:rsidRDefault="002C2E29" w:rsidP="00114103">
                  <w:pPr>
                    <w:rPr>
                      <w:rFonts w:ascii="Times New Roman" w:hAnsi="Times New Roman"/>
                      <w:lang w:val="en-GB"/>
                    </w:rPr>
                  </w:pPr>
                </w:p>
              </w:tc>
              <w:tc>
                <w:tcPr>
                  <w:tcW w:w="1363" w:type="dxa"/>
                  <w:tcBorders>
                    <w:left w:val="single" w:sz="4" w:space="0" w:color="auto"/>
                  </w:tcBorders>
                </w:tcPr>
                <w:p w14:paraId="3DF23356" w14:textId="1E511BCB" w:rsidR="002C2E29" w:rsidRPr="00114103" w:rsidRDefault="00114103" w:rsidP="00114103">
                  <w:pPr>
                    <w:rPr>
                      <w:rFonts w:ascii="Times New Roman" w:hAnsi="Times New Roman"/>
                      <w:lang w:val="en-GB"/>
                    </w:rPr>
                  </w:pPr>
                  <w:proofErr w:type="gramStart"/>
                  <w:r>
                    <w:rPr>
                      <w:rFonts w:ascii="Times New Roman" w:hAnsi="Times New Roman"/>
                      <w:lang w:val="en-GB"/>
                    </w:rPr>
                    <w:t>an</w:t>
                  </w:r>
                  <w:r w:rsidRPr="00AF6D67">
                    <w:rPr>
                      <w:rFonts w:ascii="Times New Roman" w:hAnsi="Times New Roman"/>
                      <w:lang w:val="en-GB"/>
                    </w:rPr>
                    <w:t>other</w:t>
                  </w:r>
                  <w:proofErr w:type="gramEnd"/>
                  <w:r>
                    <w:rPr>
                      <w:rFonts w:ascii="Times New Roman" w:hAnsi="Times New Roman"/>
                      <w:lang w:val="en-GB"/>
                    </w:rPr>
                    <w:t>:</w:t>
                  </w:r>
                  <w:r w:rsidRPr="00114103">
                    <w:rPr>
                      <w:rFonts w:ascii="Times New Roman" w:hAnsi="Times New Roman"/>
                      <w:lang w:val="en-GB"/>
                    </w:rPr>
                    <w:t xml:space="preserve"> </w:t>
                  </w:r>
                  <w:r w:rsidR="002C2E29" w:rsidRPr="00114103">
                    <w:rPr>
                      <w:rFonts w:ascii="Times New Roman" w:hAnsi="Times New Roman"/>
                      <w:lang w:val="en-GB"/>
                    </w:rPr>
                    <w:t>…</w:t>
                  </w:r>
                </w:p>
              </w:tc>
            </w:tr>
          </w:tbl>
          <w:p w14:paraId="466AFE3D" w14:textId="77777777" w:rsidR="002C2E29" w:rsidRPr="00114103" w:rsidRDefault="002C2E29" w:rsidP="00114103">
            <w:pPr>
              <w:rPr>
                <w:rFonts w:ascii="Times New Roman" w:hAnsi="Times New Roman"/>
                <w:lang w:val="en-GB"/>
              </w:rPr>
            </w:pPr>
          </w:p>
        </w:tc>
      </w:tr>
      <w:tr w:rsidR="008B6290" w:rsidRPr="00114103" w14:paraId="167A9FD4" w14:textId="77777777" w:rsidTr="00114103">
        <w:trPr>
          <w:trHeight w:val="144"/>
        </w:trPr>
        <w:tc>
          <w:tcPr>
            <w:tcW w:w="9917" w:type="dxa"/>
            <w:gridSpan w:val="6"/>
          </w:tcPr>
          <w:p w14:paraId="26CF2B1D" w14:textId="77777777" w:rsidR="00114103" w:rsidRPr="002D2387" w:rsidRDefault="00114103" w:rsidP="00114103">
            <w:pPr>
              <w:rPr>
                <w:rFonts w:ascii="Times New Roman" w:hAnsi="Times New Roman"/>
                <w:lang w:val="en-GB"/>
              </w:rPr>
            </w:pPr>
            <w:r>
              <w:rPr>
                <w:rFonts w:ascii="Times New Roman" w:hAnsi="Times New Roman"/>
                <w:lang w:val="en-GB"/>
              </w:rPr>
              <w:t>Basic requirements</w:t>
            </w:r>
            <w:r w:rsidRPr="002D2387">
              <w:rPr>
                <w:rFonts w:ascii="Times New Roman" w:hAnsi="Times New Roman"/>
                <w:lang w:val="en-GB"/>
              </w:rPr>
              <w:t xml:space="preserve"> </w:t>
            </w:r>
          </w:p>
          <w:p w14:paraId="74B5C3BC" w14:textId="77777777" w:rsidR="00114103" w:rsidRPr="002D2387" w:rsidRDefault="00114103" w:rsidP="00114103">
            <w:pPr>
              <w:rPr>
                <w:rFonts w:ascii="Times New Roman" w:hAnsi="Times New Roman"/>
                <w:lang w:val="en-GB"/>
              </w:rPr>
            </w:pPr>
            <w:r>
              <w:rPr>
                <w:rFonts w:ascii="Times New Roman" w:hAnsi="Times New Roman"/>
                <w:lang w:val="en-GB"/>
              </w:rPr>
              <w:t>(for the form of classes or the whole module</w:t>
            </w:r>
            <w:r w:rsidRPr="002D2387">
              <w:rPr>
                <w:rFonts w:ascii="Times New Roman" w:hAnsi="Times New Roman"/>
                <w:lang w:val="en-GB"/>
              </w:rPr>
              <w:t>)</w:t>
            </w:r>
          </w:p>
          <w:p w14:paraId="47278AC2" w14:textId="77777777" w:rsidR="002E0EE1" w:rsidRPr="00114103" w:rsidRDefault="002E0EE1" w:rsidP="00114103">
            <w:pPr>
              <w:rPr>
                <w:rFonts w:ascii="Times New Roman" w:hAnsi="Times New Roman"/>
                <w:lang w:val="en-GB"/>
              </w:rPr>
            </w:pPr>
          </w:p>
          <w:p w14:paraId="19C0CE00" w14:textId="15F1DB23" w:rsidR="008B6290" w:rsidRPr="00114103" w:rsidRDefault="00137EF1" w:rsidP="002E0EE1">
            <w:pPr>
              <w:jc w:val="left"/>
              <w:rPr>
                <w:rFonts w:ascii="Times New Roman" w:hAnsi="Times New Roman"/>
                <w:lang w:val="en-GB"/>
              </w:rPr>
            </w:pPr>
            <w:r>
              <w:rPr>
                <w:rFonts w:ascii="Times New Roman" w:hAnsi="Times New Roman"/>
                <w:lang w:val="en-GB"/>
              </w:rPr>
              <w:t>L</w:t>
            </w:r>
            <w:r w:rsidR="00E64ED2">
              <w:rPr>
                <w:rFonts w:ascii="Times New Roman" w:hAnsi="Times New Roman"/>
                <w:lang w:val="en-GB"/>
              </w:rPr>
              <w:t>egal theory</w:t>
            </w:r>
          </w:p>
          <w:p w14:paraId="14AB9B89" w14:textId="77777777" w:rsidR="008B6290" w:rsidRPr="00114103" w:rsidRDefault="008B6290" w:rsidP="00114103">
            <w:pPr>
              <w:rPr>
                <w:rFonts w:ascii="Times New Roman" w:hAnsi="Times New Roman"/>
                <w:lang w:val="en-GB"/>
              </w:rPr>
            </w:pPr>
          </w:p>
        </w:tc>
      </w:tr>
      <w:tr w:rsidR="000057D4" w:rsidRPr="00114103" w14:paraId="0177E447" w14:textId="77777777" w:rsidTr="00114103">
        <w:trPr>
          <w:trHeight w:val="368"/>
        </w:trPr>
        <w:tc>
          <w:tcPr>
            <w:tcW w:w="9917" w:type="dxa"/>
            <w:gridSpan w:val="6"/>
          </w:tcPr>
          <w:p w14:paraId="79523F4F" w14:textId="65CB0208" w:rsidR="000057D4" w:rsidRPr="00114103" w:rsidRDefault="00114103" w:rsidP="00114103">
            <w:pPr>
              <w:rPr>
                <w:rFonts w:ascii="Times New Roman" w:hAnsi="Times New Roman"/>
                <w:lang w:val="en-GB"/>
              </w:rPr>
            </w:pPr>
            <w:r>
              <w:rPr>
                <w:rFonts w:ascii="Times New Roman" w:hAnsi="Times New Roman"/>
                <w:lang w:val="en-GB"/>
              </w:rPr>
              <w:t>Basic literature</w:t>
            </w:r>
            <w:r w:rsidR="000057D4" w:rsidRPr="00114103">
              <w:rPr>
                <w:rStyle w:val="Odwoanieprzypisudolnego"/>
                <w:rFonts w:ascii="Times New Roman" w:hAnsi="Times New Roman"/>
                <w:lang w:val="en-GB"/>
              </w:rPr>
              <w:footnoteReference w:id="3"/>
            </w:r>
          </w:p>
          <w:p w14:paraId="6353BBD9" w14:textId="21D18889" w:rsidR="000057D4" w:rsidRPr="00114103" w:rsidRDefault="00E64ED2" w:rsidP="008B6290">
            <w:pPr>
              <w:pStyle w:val="Styl1"/>
              <w:jc w:val="left"/>
              <w:rPr>
                <w:sz w:val="20"/>
                <w:szCs w:val="20"/>
                <w:lang w:val="en-GB"/>
              </w:rPr>
            </w:pPr>
            <w:r>
              <w:rPr>
                <w:sz w:val="20"/>
                <w:szCs w:val="20"/>
                <w:lang w:val="en-GB"/>
              </w:rPr>
              <w:t>n/a</w:t>
            </w:r>
          </w:p>
          <w:p w14:paraId="1E5A614E" w14:textId="77777777" w:rsidR="000057D4" w:rsidRPr="00114103" w:rsidRDefault="000057D4" w:rsidP="005D49FA">
            <w:pPr>
              <w:pStyle w:val="Styl1"/>
              <w:jc w:val="left"/>
              <w:rPr>
                <w:sz w:val="20"/>
                <w:szCs w:val="20"/>
                <w:lang w:val="en-GB"/>
              </w:rPr>
            </w:pPr>
          </w:p>
          <w:p w14:paraId="0C53AF47" w14:textId="77777777" w:rsidR="000057D4" w:rsidRPr="00114103" w:rsidRDefault="000057D4" w:rsidP="005D49FA">
            <w:pPr>
              <w:pStyle w:val="Styl1"/>
              <w:jc w:val="left"/>
              <w:rPr>
                <w:sz w:val="20"/>
                <w:szCs w:val="20"/>
                <w:lang w:val="en-GB"/>
              </w:rPr>
            </w:pPr>
          </w:p>
        </w:tc>
      </w:tr>
      <w:tr w:rsidR="000057D4" w:rsidRPr="00114103" w14:paraId="380E0C6A" w14:textId="77777777" w:rsidTr="000057D4">
        <w:trPr>
          <w:trHeight w:val="1233"/>
        </w:trPr>
        <w:tc>
          <w:tcPr>
            <w:tcW w:w="4956" w:type="dxa"/>
            <w:gridSpan w:val="3"/>
          </w:tcPr>
          <w:p w14:paraId="33972BD3" w14:textId="77777777" w:rsidR="00114103" w:rsidRPr="002D2387" w:rsidRDefault="00114103" w:rsidP="00114103">
            <w:pPr>
              <w:pStyle w:val="Styl1"/>
              <w:jc w:val="left"/>
              <w:rPr>
                <w:sz w:val="20"/>
                <w:szCs w:val="20"/>
                <w:lang w:val="en-GB"/>
              </w:rPr>
            </w:pPr>
            <w:r>
              <w:rPr>
                <w:sz w:val="20"/>
                <w:szCs w:val="20"/>
                <w:lang w:val="en-GB"/>
              </w:rPr>
              <w:t>Basic literature for form</w:t>
            </w:r>
            <w:r w:rsidRPr="002D2387">
              <w:rPr>
                <w:sz w:val="20"/>
                <w:szCs w:val="20"/>
                <w:lang w:val="en-GB"/>
              </w:rPr>
              <w:t xml:space="preserve"> 1  </w:t>
            </w:r>
          </w:p>
          <w:p w14:paraId="316A56CD" w14:textId="77777777" w:rsidR="000057D4" w:rsidRPr="00114103" w:rsidRDefault="000057D4" w:rsidP="008B6290">
            <w:pPr>
              <w:pStyle w:val="Styl1"/>
              <w:jc w:val="left"/>
              <w:rPr>
                <w:sz w:val="20"/>
                <w:szCs w:val="20"/>
                <w:lang w:val="en-GB"/>
              </w:rPr>
            </w:pPr>
          </w:p>
          <w:p w14:paraId="5790B257" w14:textId="4D535BEE" w:rsidR="000057D4" w:rsidRPr="00114103" w:rsidRDefault="00114103" w:rsidP="008B6290">
            <w:pPr>
              <w:pStyle w:val="Styl1"/>
              <w:jc w:val="left"/>
              <w:rPr>
                <w:iCs/>
                <w:sz w:val="20"/>
                <w:szCs w:val="20"/>
                <w:lang w:val="en-GB"/>
              </w:rPr>
            </w:pPr>
            <w:r>
              <w:rPr>
                <w:iCs/>
                <w:sz w:val="20"/>
                <w:szCs w:val="20"/>
                <w:lang w:val="en-GB"/>
              </w:rPr>
              <w:t>n/a</w:t>
            </w:r>
          </w:p>
          <w:p w14:paraId="65169276" w14:textId="77777777" w:rsidR="000057D4" w:rsidRPr="00114103" w:rsidRDefault="000057D4" w:rsidP="008B6290">
            <w:pPr>
              <w:pStyle w:val="Styl1"/>
              <w:jc w:val="left"/>
              <w:rPr>
                <w:sz w:val="20"/>
                <w:szCs w:val="20"/>
                <w:lang w:val="en-GB"/>
              </w:rPr>
            </w:pPr>
          </w:p>
        </w:tc>
        <w:tc>
          <w:tcPr>
            <w:tcW w:w="4961" w:type="dxa"/>
            <w:gridSpan w:val="3"/>
          </w:tcPr>
          <w:p w14:paraId="79A02F8B" w14:textId="77777777" w:rsidR="00114103" w:rsidRPr="00590467" w:rsidRDefault="00114103" w:rsidP="00114103">
            <w:pPr>
              <w:pStyle w:val="Styl1"/>
              <w:jc w:val="left"/>
              <w:rPr>
                <w:sz w:val="20"/>
                <w:szCs w:val="20"/>
              </w:rPr>
            </w:pPr>
            <w:r w:rsidRPr="00AF6D67">
              <w:rPr>
                <w:sz w:val="20"/>
                <w:szCs w:val="20"/>
                <w:lang w:val="en-GB"/>
              </w:rPr>
              <w:t>Basic literature for form</w:t>
            </w:r>
            <w:r w:rsidRPr="00590467">
              <w:rPr>
                <w:sz w:val="20"/>
                <w:szCs w:val="20"/>
              </w:rPr>
              <w:t xml:space="preserve"> 2 </w:t>
            </w:r>
          </w:p>
          <w:p w14:paraId="7C169B48" w14:textId="77777777" w:rsidR="000057D4" w:rsidRPr="00114103" w:rsidRDefault="000057D4" w:rsidP="005D49FA">
            <w:pPr>
              <w:pStyle w:val="Styl1"/>
              <w:jc w:val="left"/>
              <w:rPr>
                <w:sz w:val="20"/>
                <w:szCs w:val="20"/>
                <w:lang w:val="en-GB"/>
              </w:rPr>
            </w:pPr>
          </w:p>
          <w:p w14:paraId="0A501E15" w14:textId="567B90ED" w:rsidR="00C71FD1" w:rsidRPr="00114103" w:rsidRDefault="00114103" w:rsidP="00C71FD1">
            <w:pPr>
              <w:pStyle w:val="Styl1"/>
              <w:jc w:val="left"/>
              <w:rPr>
                <w:iCs/>
                <w:sz w:val="20"/>
                <w:szCs w:val="20"/>
                <w:lang w:val="en-GB"/>
              </w:rPr>
            </w:pPr>
            <w:r>
              <w:rPr>
                <w:iCs/>
                <w:sz w:val="20"/>
                <w:szCs w:val="20"/>
                <w:lang w:val="en-GB"/>
              </w:rPr>
              <w:t>n/a</w:t>
            </w:r>
          </w:p>
          <w:p w14:paraId="79727C0E" w14:textId="65B56CAA" w:rsidR="00C71FD1" w:rsidRPr="00114103" w:rsidRDefault="00C71FD1" w:rsidP="005D49FA">
            <w:pPr>
              <w:pStyle w:val="Styl1"/>
              <w:jc w:val="left"/>
              <w:rPr>
                <w:sz w:val="20"/>
                <w:szCs w:val="20"/>
                <w:lang w:val="en-GB"/>
              </w:rPr>
            </w:pPr>
          </w:p>
        </w:tc>
      </w:tr>
      <w:tr w:rsidR="000057D4" w:rsidRPr="00114103" w14:paraId="6A24E4F1" w14:textId="77777777" w:rsidTr="00114103">
        <w:trPr>
          <w:trHeight w:val="334"/>
        </w:trPr>
        <w:tc>
          <w:tcPr>
            <w:tcW w:w="9917" w:type="dxa"/>
            <w:gridSpan w:val="6"/>
          </w:tcPr>
          <w:p w14:paraId="0DFF0492" w14:textId="29DF6361" w:rsidR="000057D4" w:rsidRPr="00114103" w:rsidRDefault="00114103" w:rsidP="00114103">
            <w:pPr>
              <w:rPr>
                <w:rFonts w:ascii="Times New Roman" w:hAnsi="Times New Roman"/>
                <w:lang w:val="en-GB"/>
              </w:rPr>
            </w:pPr>
            <w:r>
              <w:rPr>
                <w:rFonts w:ascii="Times New Roman" w:hAnsi="Times New Roman"/>
                <w:lang w:val="en-GB"/>
              </w:rPr>
              <w:t>Supplementary literature</w:t>
            </w:r>
          </w:p>
          <w:p w14:paraId="0B5F0226" w14:textId="77777777" w:rsidR="000057D4" w:rsidRPr="00114103" w:rsidRDefault="000057D4" w:rsidP="00114103">
            <w:pPr>
              <w:pStyle w:val="Styl1"/>
              <w:jc w:val="left"/>
              <w:rPr>
                <w:sz w:val="20"/>
                <w:szCs w:val="20"/>
                <w:lang w:val="en-GB"/>
              </w:rPr>
            </w:pPr>
          </w:p>
          <w:p w14:paraId="3E9EC819" w14:textId="3B742FE2" w:rsidR="00C71FD1" w:rsidRPr="00114103" w:rsidRDefault="00114103" w:rsidP="00C71FD1">
            <w:pPr>
              <w:pStyle w:val="Styl1"/>
              <w:jc w:val="left"/>
              <w:rPr>
                <w:iCs/>
                <w:sz w:val="20"/>
                <w:szCs w:val="20"/>
                <w:lang w:val="en-GB"/>
              </w:rPr>
            </w:pPr>
            <w:r>
              <w:rPr>
                <w:iCs/>
                <w:sz w:val="20"/>
                <w:szCs w:val="20"/>
                <w:lang w:val="en-GB"/>
              </w:rPr>
              <w:t>n/a</w:t>
            </w:r>
          </w:p>
          <w:p w14:paraId="56E22C9E" w14:textId="77777777" w:rsidR="000057D4" w:rsidRPr="00114103" w:rsidRDefault="000057D4" w:rsidP="00114103">
            <w:pPr>
              <w:pStyle w:val="Styl1"/>
              <w:jc w:val="left"/>
              <w:rPr>
                <w:sz w:val="20"/>
                <w:szCs w:val="20"/>
                <w:lang w:val="en-GB"/>
              </w:rPr>
            </w:pPr>
          </w:p>
          <w:p w14:paraId="3DD687CF" w14:textId="77777777" w:rsidR="000057D4" w:rsidRPr="00114103" w:rsidRDefault="000057D4" w:rsidP="00114103">
            <w:pPr>
              <w:pStyle w:val="Styl1"/>
              <w:jc w:val="left"/>
              <w:rPr>
                <w:sz w:val="20"/>
                <w:szCs w:val="20"/>
                <w:lang w:val="en-GB"/>
              </w:rPr>
            </w:pPr>
          </w:p>
        </w:tc>
      </w:tr>
      <w:tr w:rsidR="000057D4" w:rsidRPr="00114103" w14:paraId="22068775" w14:textId="77777777" w:rsidTr="000057D4">
        <w:trPr>
          <w:trHeight w:val="1265"/>
        </w:trPr>
        <w:tc>
          <w:tcPr>
            <w:tcW w:w="4956" w:type="dxa"/>
            <w:gridSpan w:val="3"/>
          </w:tcPr>
          <w:p w14:paraId="133B6F48" w14:textId="77777777" w:rsidR="00114103" w:rsidRPr="002D2387" w:rsidRDefault="00114103" w:rsidP="00114103">
            <w:pPr>
              <w:rPr>
                <w:rFonts w:ascii="Times New Roman" w:hAnsi="Times New Roman"/>
                <w:lang w:val="en-GB"/>
              </w:rPr>
            </w:pPr>
            <w:r>
              <w:rPr>
                <w:rFonts w:ascii="Times New Roman" w:hAnsi="Times New Roman"/>
                <w:lang w:val="en-GB"/>
              </w:rPr>
              <w:t>Supplementary literature for form 1</w:t>
            </w:r>
          </w:p>
          <w:p w14:paraId="7DC0E62F" w14:textId="2AE928B4" w:rsidR="00C71FD1" w:rsidRPr="00114103" w:rsidRDefault="00114103" w:rsidP="00C71FD1">
            <w:pPr>
              <w:pStyle w:val="Styl1"/>
              <w:jc w:val="left"/>
              <w:rPr>
                <w:iCs/>
                <w:sz w:val="20"/>
                <w:szCs w:val="20"/>
                <w:lang w:val="en-GB"/>
              </w:rPr>
            </w:pPr>
            <w:r>
              <w:rPr>
                <w:iCs/>
                <w:sz w:val="20"/>
                <w:szCs w:val="20"/>
                <w:lang w:val="en-GB"/>
              </w:rPr>
              <w:t>n/a</w:t>
            </w:r>
          </w:p>
          <w:p w14:paraId="162831C6" w14:textId="77777777" w:rsidR="000057D4" w:rsidRPr="00114103" w:rsidRDefault="000057D4" w:rsidP="00114103">
            <w:pPr>
              <w:pStyle w:val="Styl1"/>
              <w:jc w:val="left"/>
              <w:rPr>
                <w:i/>
                <w:color w:val="7030A0"/>
                <w:sz w:val="20"/>
                <w:szCs w:val="20"/>
                <w:lang w:val="en-GB"/>
              </w:rPr>
            </w:pPr>
          </w:p>
          <w:p w14:paraId="1F0A32A0" w14:textId="77777777" w:rsidR="000057D4" w:rsidRPr="00114103" w:rsidRDefault="000057D4" w:rsidP="00114103">
            <w:pPr>
              <w:pStyle w:val="Styl1"/>
              <w:jc w:val="left"/>
              <w:rPr>
                <w:sz w:val="20"/>
                <w:szCs w:val="20"/>
                <w:lang w:val="en-GB"/>
              </w:rPr>
            </w:pPr>
          </w:p>
        </w:tc>
        <w:tc>
          <w:tcPr>
            <w:tcW w:w="4961" w:type="dxa"/>
            <w:gridSpan w:val="3"/>
          </w:tcPr>
          <w:p w14:paraId="19BC44BE" w14:textId="77777777" w:rsidR="00114103" w:rsidRPr="002D2387" w:rsidRDefault="00114103" w:rsidP="00114103">
            <w:pPr>
              <w:rPr>
                <w:rFonts w:ascii="Times New Roman" w:hAnsi="Times New Roman"/>
                <w:lang w:val="en-GB"/>
              </w:rPr>
            </w:pPr>
            <w:r>
              <w:rPr>
                <w:rFonts w:ascii="Times New Roman" w:hAnsi="Times New Roman"/>
                <w:lang w:val="en-GB"/>
              </w:rPr>
              <w:t xml:space="preserve">Supplementary literature for form 2 </w:t>
            </w:r>
          </w:p>
          <w:p w14:paraId="4E63518F" w14:textId="09C8E287" w:rsidR="00C71FD1" w:rsidRPr="00114103" w:rsidRDefault="00114103" w:rsidP="00C71FD1">
            <w:pPr>
              <w:pStyle w:val="Styl1"/>
              <w:jc w:val="left"/>
              <w:rPr>
                <w:iCs/>
                <w:sz w:val="20"/>
                <w:szCs w:val="20"/>
                <w:lang w:val="en-GB"/>
              </w:rPr>
            </w:pPr>
            <w:r>
              <w:rPr>
                <w:iCs/>
                <w:sz w:val="20"/>
                <w:szCs w:val="20"/>
                <w:lang w:val="en-GB"/>
              </w:rPr>
              <w:t>n/a</w:t>
            </w:r>
          </w:p>
          <w:p w14:paraId="6544F8B8" w14:textId="0B916FBC" w:rsidR="000057D4" w:rsidRPr="00114103" w:rsidRDefault="000057D4" w:rsidP="00114103">
            <w:pPr>
              <w:pStyle w:val="Styl1"/>
              <w:jc w:val="left"/>
              <w:rPr>
                <w:sz w:val="20"/>
                <w:szCs w:val="20"/>
                <w:lang w:val="en-GB"/>
              </w:rPr>
            </w:pPr>
            <w:r w:rsidRPr="00114103">
              <w:rPr>
                <w:sz w:val="20"/>
                <w:szCs w:val="20"/>
                <w:lang w:val="en-GB"/>
              </w:rPr>
              <w:t xml:space="preserve"> </w:t>
            </w:r>
          </w:p>
        </w:tc>
      </w:tr>
      <w:tr w:rsidR="000057D4" w:rsidRPr="00114103" w14:paraId="181BCE57" w14:textId="77777777" w:rsidTr="00114103">
        <w:trPr>
          <w:trHeight w:val="423"/>
        </w:trPr>
        <w:tc>
          <w:tcPr>
            <w:tcW w:w="9917" w:type="dxa"/>
            <w:gridSpan w:val="6"/>
          </w:tcPr>
          <w:p w14:paraId="6F875A75" w14:textId="48F1CC8F" w:rsidR="000057D4" w:rsidRPr="00114103" w:rsidRDefault="00114103" w:rsidP="00D22BCF">
            <w:pPr>
              <w:rPr>
                <w:rFonts w:ascii="Times New Roman" w:hAnsi="Times New Roman"/>
                <w:lang w:val="en-GB"/>
              </w:rPr>
            </w:pPr>
            <w:r w:rsidRPr="00DD3FF9">
              <w:rPr>
                <w:rFonts w:ascii="Times New Roman" w:hAnsi="Times New Roman"/>
                <w:lang w:val="en-GB"/>
              </w:rPr>
              <w:t>Teaching methods</w:t>
            </w:r>
            <w:r w:rsidR="000057D4" w:rsidRPr="00114103">
              <w:rPr>
                <w:rStyle w:val="Odwoanieprzypisudolnego"/>
                <w:rFonts w:ascii="Times New Roman" w:hAnsi="Times New Roman"/>
                <w:lang w:val="en-GB"/>
              </w:rPr>
              <w:footnoteReference w:id="4"/>
            </w:r>
          </w:p>
          <w:p w14:paraId="49C06E92" w14:textId="77777777" w:rsidR="00C71FD1" w:rsidRPr="00114103" w:rsidRDefault="00C71FD1" w:rsidP="00C71FD1">
            <w:pPr>
              <w:jc w:val="both"/>
              <w:rPr>
                <w:rFonts w:ascii="Times New Roman" w:hAnsi="Times New Roman"/>
                <w:lang w:val="en-GB"/>
              </w:rPr>
            </w:pPr>
          </w:p>
          <w:p w14:paraId="14BE3E84" w14:textId="464A3D8C" w:rsidR="00C71FD1" w:rsidRPr="00114103" w:rsidRDefault="00137EF1" w:rsidP="00C71FD1">
            <w:pPr>
              <w:jc w:val="both"/>
              <w:rPr>
                <w:rFonts w:ascii="Times New Roman" w:hAnsi="Times New Roman"/>
                <w:lang w:val="en-GB"/>
              </w:rPr>
            </w:pPr>
            <w:r>
              <w:rPr>
                <w:rFonts w:ascii="Times New Roman" w:hAnsi="Times New Roman"/>
                <w:lang w:val="en-GB"/>
              </w:rPr>
              <w:t xml:space="preserve">They </w:t>
            </w:r>
            <w:r w:rsidR="00E42618">
              <w:rPr>
                <w:rFonts w:ascii="Times New Roman" w:hAnsi="Times New Roman"/>
                <w:lang w:val="en-GB"/>
              </w:rPr>
              <w:t xml:space="preserve">result from the rules and regulations of internship within general academic fields of studies. </w:t>
            </w:r>
          </w:p>
          <w:p w14:paraId="36A63B3B" w14:textId="77777777" w:rsidR="000057D4" w:rsidRPr="00114103" w:rsidRDefault="000057D4" w:rsidP="005D49FA">
            <w:pPr>
              <w:jc w:val="both"/>
              <w:rPr>
                <w:rFonts w:ascii="Times New Roman" w:hAnsi="Times New Roman"/>
                <w:lang w:val="en-GB"/>
              </w:rPr>
            </w:pPr>
          </w:p>
          <w:p w14:paraId="223B22AC" w14:textId="77777777" w:rsidR="000057D4" w:rsidRPr="00114103" w:rsidRDefault="000057D4" w:rsidP="005D49FA">
            <w:pPr>
              <w:jc w:val="both"/>
              <w:rPr>
                <w:rFonts w:ascii="Times New Roman" w:hAnsi="Times New Roman"/>
                <w:lang w:val="en-GB"/>
              </w:rPr>
            </w:pPr>
          </w:p>
          <w:p w14:paraId="51ADEAF6" w14:textId="77777777" w:rsidR="000057D4" w:rsidRPr="00114103" w:rsidRDefault="000057D4" w:rsidP="005D49FA">
            <w:pPr>
              <w:jc w:val="both"/>
              <w:rPr>
                <w:rFonts w:ascii="Times New Roman" w:hAnsi="Times New Roman"/>
                <w:lang w:val="en-GB"/>
              </w:rPr>
            </w:pPr>
          </w:p>
        </w:tc>
      </w:tr>
      <w:tr w:rsidR="000057D4" w:rsidRPr="00114103" w14:paraId="07FA943A" w14:textId="77777777" w:rsidTr="000057D4">
        <w:trPr>
          <w:trHeight w:val="1175"/>
        </w:trPr>
        <w:tc>
          <w:tcPr>
            <w:tcW w:w="4956" w:type="dxa"/>
            <w:gridSpan w:val="3"/>
          </w:tcPr>
          <w:p w14:paraId="7DC79374" w14:textId="1D1747E4" w:rsidR="000057D4" w:rsidRPr="00114103" w:rsidRDefault="00114103" w:rsidP="005D49FA">
            <w:pPr>
              <w:jc w:val="both"/>
              <w:rPr>
                <w:rFonts w:ascii="Times New Roman" w:hAnsi="Times New Roman"/>
                <w:lang w:val="en-GB"/>
              </w:rPr>
            </w:pPr>
            <w:r w:rsidRPr="00DD3FF9">
              <w:rPr>
                <w:rFonts w:ascii="Times New Roman" w:hAnsi="Times New Roman"/>
                <w:lang w:val="en-GB"/>
              </w:rPr>
              <w:t xml:space="preserve">Teaching methods </w:t>
            </w:r>
            <w:r>
              <w:rPr>
                <w:rFonts w:ascii="Times New Roman" w:hAnsi="Times New Roman"/>
                <w:lang w:val="en-GB"/>
              </w:rPr>
              <w:t xml:space="preserve">for form 1 </w:t>
            </w:r>
          </w:p>
          <w:p w14:paraId="6C70BDA7" w14:textId="77777777" w:rsidR="000057D4" w:rsidRPr="00114103" w:rsidRDefault="000057D4" w:rsidP="005D49FA">
            <w:pPr>
              <w:jc w:val="both"/>
              <w:rPr>
                <w:rFonts w:ascii="Times New Roman" w:hAnsi="Times New Roman"/>
                <w:lang w:val="en-GB"/>
              </w:rPr>
            </w:pPr>
          </w:p>
          <w:p w14:paraId="7CCAF3F7" w14:textId="77777777" w:rsidR="000057D4" w:rsidRPr="00114103" w:rsidRDefault="000057D4" w:rsidP="00C71FD1">
            <w:pPr>
              <w:jc w:val="both"/>
              <w:rPr>
                <w:rFonts w:ascii="Times New Roman" w:hAnsi="Times New Roman"/>
                <w:lang w:val="en-GB"/>
              </w:rPr>
            </w:pPr>
          </w:p>
        </w:tc>
        <w:tc>
          <w:tcPr>
            <w:tcW w:w="4961" w:type="dxa"/>
            <w:gridSpan w:val="3"/>
          </w:tcPr>
          <w:p w14:paraId="10FE5474" w14:textId="212DC27B" w:rsidR="000057D4" w:rsidRPr="00114103" w:rsidRDefault="00114103" w:rsidP="00114103">
            <w:pPr>
              <w:jc w:val="both"/>
              <w:rPr>
                <w:rFonts w:ascii="Times New Roman" w:hAnsi="Times New Roman"/>
                <w:lang w:val="en-GB"/>
              </w:rPr>
            </w:pPr>
            <w:r w:rsidRPr="00DD3FF9">
              <w:rPr>
                <w:rFonts w:ascii="Times New Roman" w:hAnsi="Times New Roman"/>
                <w:lang w:val="en-GB"/>
              </w:rPr>
              <w:t xml:space="preserve">Teaching methods </w:t>
            </w:r>
            <w:r>
              <w:rPr>
                <w:rFonts w:ascii="Times New Roman" w:hAnsi="Times New Roman"/>
                <w:lang w:val="en-GB"/>
              </w:rPr>
              <w:t>for form</w:t>
            </w:r>
            <w:r w:rsidRPr="00DD3FF9">
              <w:rPr>
                <w:rFonts w:ascii="Times New Roman" w:hAnsi="Times New Roman"/>
                <w:lang w:val="en-GB"/>
              </w:rPr>
              <w:t xml:space="preserve"> 2 </w:t>
            </w:r>
          </w:p>
        </w:tc>
      </w:tr>
      <w:tr w:rsidR="00E04990" w:rsidRPr="00114103" w14:paraId="73CD6303" w14:textId="77777777" w:rsidTr="00114103">
        <w:trPr>
          <w:trHeight w:val="414"/>
        </w:trPr>
        <w:tc>
          <w:tcPr>
            <w:tcW w:w="9917" w:type="dxa"/>
            <w:gridSpan w:val="6"/>
          </w:tcPr>
          <w:p w14:paraId="33151D62" w14:textId="026F603B" w:rsidR="00E04990" w:rsidRPr="00114103" w:rsidRDefault="00114103" w:rsidP="008B6290">
            <w:pPr>
              <w:rPr>
                <w:rFonts w:ascii="Times New Roman" w:hAnsi="Times New Roman"/>
                <w:lang w:val="en-GB"/>
              </w:rPr>
            </w:pPr>
            <w:r w:rsidRPr="00DD3FF9">
              <w:rPr>
                <w:rFonts w:ascii="Times New Roman" w:hAnsi="Times New Roman"/>
                <w:lang w:val="en-GB"/>
              </w:rPr>
              <w:t>Met</w:t>
            </w:r>
            <w:r>
              <w:rPr>
                <w:rFonts w:ascii="Times New Roman" w:hAnsi="Times New Roman"/>
                <w:lang w:val="en-GB"/>
              </w:rPr>
              <w:t>hods and ways of verifying the effects of learning obtained</w:t>
            </w:r>
            <w:r w:rsidR="00AC3ACB" w:rsidRPr="00114103">
              <w:rPr>
                <w:rStyle w:val="Odwoanieprzypisudolnego"/>
                <w:rFonts w:ascii="Times New Roman" w:hAnsi="Times New Roman"/>
                <w:lang w:val="en-GB"/>
              </w:rPr>
              <w:footnoteReference w:id="5"/>
            </w:r>
          </w:p>
          <w:p w14:paraId="4C1507CD" w14:textId="77777777" w:rsidR="00E04990" w:rsidRPr="00114103" w:rsidRDefault="00E04990" w:rsidP="005D49FA">
            <w:pPr>
              <w:jc w:val="both"/>
              <w:rPr>
                <w:rFonts w:ascii="Times New Roman" w:hAnsi="Times New Roman"/>
                <w:lang w:val="en-GB"/>
              </w:rPr>
            </w:pPr>
          </w:p>
          <w:p w14:paraId="5DD91D16" w14:textId="2927F41C" w:rsidR="00E04990" w:rsidRPr="00114103" w:rsidRDefault="00137EF1" w:rsidP="008B6290">
            <w:pPr>
              <w:jc w:val="both"/>
              <w:rPr>
                <w:rFonts w:ascii="Times New Roman" w:hAnsi="Times New Roman"/>
                <w:lang w:val="en-GB"/>
              </w:rPr>
            </w:pPr>
            <w:r>
              <w:rPr>
                <w:rFonts w:ascii="Times New Roman" w:hAnsi="Times New Roman"/>
                <w:lang w:val="en-GB"/>
              </w:rPr>
              <w:t xml:space="preserve">They </w:t>
            </w:r>
            <w:r w:rsidR="00E42618">
              <w:rPr>
                <w:rFonts w:ascii="Times New Roman" w:hAnsi="Times New Roman"/>
                <w:lang w:val="en-GB"/>
              </w:rPr>
              <w:t xml:space="preserve">result from rules and regulations of internship within general academic fields of studies. </w:t>
            </w:r>
          </w:p>
          <w:p w14:paraId="6D3DB81F" w14:textId="77777777" w:rsidR="00E04990" w:rsidRPr="00114103" w:rsidRDefault="00E04990" w:rsidP="008B6290">
            <w:pPr>
              <w:jc w:val="both"/>
              <w:rPr>
                <w:rFonts w:ascii="Times New Roman" w:hAnsi="Times New Roman"/>
                <w:lang w:val="en-GB"/>
              </w:rPr>
            </w:pPr>
          </w:p>
        </w:tc>
      </w:tr>
      <w:tr w:rsidR="000057D4" w:rsidRPr="00114103" w14:paraId="537B3F65" w14:textId="77777777" w:rsidTr="000057D4">
        <w:trPr>
          <w:trHeight w:val="1647"/>
        </w:trPr>
        <w:tc>
          <w:tcPr>
            <w:tcW w:w="4956" w:type="dxa"/>
            <w:gridSpan w:val="3"/>
          </w:tcPr>
          <w:p w14:paraId="2822D664" w14:textId="77777777" w:rsidR="00114103" w:rsidRPr="00DD3FF9" w:rsidRDefault="00114103" w:rsidP="00114103">
            <w:pPr>
              <w:jc w:val="both"/>
              <w:rPr>
                <w:rFonts w:ascii="Times New Roman" w:hAnsi="Times New Roman"/>
                <w:lang w:val="en-GB"/>
              </w:rPr>
            </w:pPr>
            <w:r w:rsidRPr="00DD3FF9">
              <w:rPr>
                <w:rFonts w:ascii="Times New Roman" w:hAnsi="Times New Roman"/>
                <w:lang w:val="en-GB"/>
              </w:rPr>
              <w:t>Met</w:t>
            </w:r>
            <w:r>
              <w:rPr>
                <w:rFonts w:ascii="Times New Roman" w:hAnsi="Times New Roman"/>
                <w:lang w:val="en-GB"/>
              </w:rPr>
              <w:t>hods and ways of verifying the effects of learning for form</w:t>
            </w:r>
            <w:r w:rsidRPr="00DD3FF9">
              <w:rPr>
                <w:rFonts w:ascii="Times New Roman" w:hAnsi="Times New Roman"/>
                <w:lang w:val="en-GB"/>
              </w:rPr>
              <w:t xml:space="preserve"> 1 </w:t>
            </w:r>
          </w:p>
          <w:p w14:paraId="5783A6B8" w14:textId="77777777" w:rsidR="000057D4" w:rsidRPr="00114103" w:rsidRDefault="000057D4" w:rsidP="005D49FA">
            <w:pPr>
              <w:jc w:val="both"/>
              <w:rPr>
                <w:rFonts w:ascii="Times New Roman" w:hAnsi="Times New Roman"/>
                <w:lang w:val="en-GB"/>
              </w:rPr>
            </w:pPr>
          </w:p>
          <w:p w14:paraId="3C08AEE4" w14:textId="7CCC9E40" w:rsidR="000057D4" w:rsidRPr="00114103" w:rsidRDefault="00137EF1" w:rsidP="00137EF1">
            <w:pPr>
              <w:jc w:val="both"/>
              <w:rPr>
                <w:rFonts w:ascii="Times New Roman" w:hAnsi="Times New Roman"/>
                <w:lang w:val="en-GB"/>
              </w:rPr>
            </w:pPr>
            <w:r>
              <w:rPr>
                <w:rFonts w:ascii="Times New Roman" w:hAnsi="Times New Roman"/>
                <w:lang w:val="en-GB"/>
              </w:rPr>
              <w:t xml:space="preserve">They result from the rules and regulations of internship within general academic fields of studies. </w:t>
            </w:r>
          </w:p>
        </w:tc>
        <w:tc>
          <w:tcPr>
            <w:tcW w:w="4961" w:type="dxa"/>
            <w:gridSpan w:val="3"/>
          </w:tcPr>
          <w:p w14:paraId="099BFE6E" w14:textId="77777777" w:rsidR="00114103" w:rsidRPr="00DD3FF9" w:rsidRDefault="00114103" w:rsidP="00114103">
            <w:pPr>
              <w:jc w:val="both"/>
              <w:rPr>
                <w:rFonts w:ascii="Times New Roman" w:hAnsi="Times New Roman"/>
                <w:lang w:val="en-GB"/>
              </w:rPr>
            </w:pPr>
            <w:r w:rsidRPr="00DD3FF9">
              <w:rPr>
                <w:rFonts w:ascii="Times New Roman" w:hAnsi="Times New Roman"/>
                <w:lang w:val="en-GB"/>
              </w:rPr>
              <w:t>Met</w:t>
            </w:r>
            <w:r>
              <w:rPr>
                <w:rFonts w:ascii="Times New Roman" w:hAnsi="Times New Roman"/>
                <w:lang w:val="en-GB"/>
              </w:rPr>
              <w:t>hods and ways of verifying the effects of learning for form</w:t>
            </w:r>
            <w:r w:rsidRPr="00DD3FF9">
              <w:rPr>
                <w:rFonts w:ascii="Times New Roman" w:hAnsi="Times New Roman"/>
                <w:lang w:val="en-GB"/>
              </w:rPr>
              <w:t xml:space="preserve"> 2 </w:t>
            </w:r>
          </w:p>
          <w:p w14:paraId="342A3D37" w14:textId="407C74C3" w:rsidR="000057D4" w:rsidRPr="00114103" w:rsidRDefault="000057D4" w:rsidP="008B6290">
            <w:pPr>
              <w:jc w:val="both"/>
              <w:rPr>
                <w:rFonts w:ascii="Times New Roman" w:hAnsi="Times New Roman"/>
                <w:lang w:val="en-GB"/>
              </w:rPr>
            </w:pPr>
          </w:p>
        </w:tc>
      </w:tr>
      <w:tr w:rsidR="00AC3ACB" w:rsidRPr="00114103" w14:paraId="1458BC23" w14:textId="77777777" w:rsidTr="00114103">
        <w:trPr>
          <w:trHeight w:val="144"/>
        </w:trPr>
        <w:tc>
          <w:tcPr>
            <w:tcW w:w="9917" w:type="dxa"/>
            <w:gridSpan w:val="6"/>
          </w:tcPr>
          <w:p w14:paraId="75C9A131" w14:textId="77777777" w:rsidR="00114103" w:rsidRPr="004E4ADB" w:rsidRDefault="00114103" w:rsidP="00114103">
            <w:pPr>
              <w:rPr>
                <w:rFonts w:ascii="Times New Roman" w:hAnsi="Times New Roman"/>
                <w:lang w:val="en-GB"/>
              </w:rPr>
            </w:pPr>
            <w:r w:rsidRPr="004E4ADB">
              <w:rPr>
                <w:rFonts w:ascii="Times New Roman" w:hAnsi="Times New Roman"/>
                <w:lang w:val="en-GB"/>
              </w:rPr>
              <w:t>Coordinator of classes</w:t>
            </w:r>
          </w:p>
          <w:p w14:paraId="27E99FD6" w14:textId="77777777" w:rsidR="00AC3ACB" w:rsidRPr="00114103" w:rsidRDefault="00AC3ACB" w:rsidP="00114103">
            <w:pPr>
              <w:rPr>
                <w:rFonts w:ascii="Times New Roman" w:hAnsi="Times New Roman"/>
                <w:lang w:val="en-GB"/>
              </w:rPr>
            </w:pPr>
          </w:p>
          <w:p w14:paraId="48A59BD9" w14:textId="7B4C1EEF" w:rsidR="00AC3ACB" w:rsidRPr="00114103" w:rsidRDefault="00C71FD1" w:rsidP="00114103">
            <w:pPr>
              <w:rPr>
                <w:rFonts w:ascii="Times New Roman" w:hAnsi="Times New Roman"/>
                <w:i/>
                <w:color w:val="7030A0"/>
                <w:lang w:val="en-GB"/>
              </w:rPr>
            </w:pPr>
            <w:proofErr w:type="spellStart"/>
            <w:r w:rsidRPr="00114103">
              <w:rPr>
                <w:rFonts w:ascii="Times New Roman" w:hAnsi="Times New Roman"/>
                <w:lang w:val="en-GB"/>
              </w:rPr>
              <w:t>Prof.</w:t>
            </w:r>
            <w:proofErr w:type="spellEnd"/>
            <w:r w:rsidRPr="00114103">
              <w:rPr>
                <w:rFonts w:ascii="Times New Roman" w:hAnsi="Times New Roman"/>
                <w:lang w:val="en-GB"/>
              </w:rPr>
              <w:t xml:space="preserve"> dr. hab. Anna Konert</w:t>
            </w:r>
          </w:p>
        </w:tc>
      </w:tr>
      <w:tr w:rsidR="000057D4" w:rsidRPr="00114103" w14:paraId="1EFF7E2F" w14:textId="77777777" w:rsidTr="00114103">
        <w:trPr>
          <w:trHeight w:val="319"/>
        </w:trPr>
        <w:tc>
          <w:tcPr>
            <w:tcW w:w="9917" w:type="dxa"/>
            <w:gridSpan w:val="6"/>
          </w:tcPr>
          <w:p w14:paraId="03425C94" w14:textId="77777777" w:rsidR="00114103" w:rsidRPr="004E4ADB" w:rsidRDefault="00114103" w:rsidP="00114103">
            <w:pPr>
              <w:rPr>
                <w:rFonts w:ascii="Times New Roman" w:hAnsi="Times New Roman"/>
                <w:lang w:val="en-GB"/>
              </w:rPr>
            </w:pPr>
            <w:r w:rsidRPr="004E4ADB">
              <w:rPr>
                <w:rFonts w:ascii="Times New Roman" w:hAnsi="Times New Roman"/>
                <w:lang w:val="en-GB"/>
              </w:rPr>
              <w:t>Instructor</w:t>
            </w:r>
            <w:r>
              <w:rPr>
                <w:rFonts w:ascii="Times New Roman" w:hAnsi="Times New Roman"/>
                <w:lang w:val="en-GB"/>
              </w:rPr>
              <w:t>/teacher</w:t>
            </w:r>
            <w:r w:rsidRPr="004E4ADB">
              <w:rPr>
                <w:rFonts w:ascii="Times New Roman" w:hAnsi="Times New Roman"/>
                <w:lang w:val="en-GB"/>
              </w:rPr>
              <w:t xml:space="preserve"> </w:t>
            </w:r>
          </w:p>
          <w:p w14:paraId="5A16B9D1" w14:textId="77777777" w:rsidR="000057D4" w:rsidRPr="00114103" w:rsidRDefault="000057D4" w:rsidP="008B6290">
            <w:pPr>
              <w:rPr>
                <w:rFonts w:ascii="Times New Roman" w:hAnsi="Times New Roman"/>
                <w:lang w:val="en-GB"/>
              </w:rPr>
            </w:pPr>
          </w:p>
          <w:p w14:paraId="34E37718" w14:textId="77777777" w:rsidR="000057D4" w:rsidRPr="00114103" w:rsidRDefault="000057D4" w:rsidP="008C1116">
            <w:pPr>
              <w:rPr>
                <w:rFonts w:ascii="Times New Roman" w:hAnsi="Times New Roman"/>
                <w:lang w:val="en-GB"/>
              </w:rPr>
            </w:pPr>
          </w:p>
          <w:p w14:paraId="155CAA57" w14:textId="77777777" w:rsidR="000057D4" w:rsidRPr="00114103" w:rsidRDefault="000057D4" w:rsidP="008C1116">
            <w:pPr>
              <w:rPr>
                <w:rFonts w:ascii="Times New Roman" w:hAnsi="Times New Roman"/>
                <w:lang w:val="en-GB"/>
              </w:rPr>
            </w:pPr>
          </w:p>
        </w:tc>
      </w:tr>
      <w:tr w:rsidR="000057D4" w:rsidRPr="00114103" w14:paraId="46F77F71" w14:textId="77777777" w:rsidTr="000057D4">
        <w:trPr>
          <w:trHeight w:val="1279"/>
        </w:trPr>
        <w:tc>
          <w:tcPr>
            <w:tcW w:w="4956" w:type="dxa"/>
            <w:gridSpan w:val="3"/>
          </w:tcPr>
          <w:p w14:paraId="0A52CF81" w14:textId="77777777" w:rsidR="00114103" w:rsidRPr="004E4ADB" w:rsidRDefault="00114103" w:rsidP="00114103">
            <w:pPr>
              <w:rPr>
                <w:rFonts w:ascii="Times New Roman" w:hAnsi="Times New Roman"/>
                <w:lang w:val="en-GB"/>
              </w:rPr>
            </w:pPr>
            <w:r w:rsidRPr="004E4ADB">
              <w:rPr>
                <w:rFonts w:ascii="Times New Roman" w:hAnsi="Times New Roman"/>
                <w:lang w:val="en-GB"/>
              </w:rPr>
              <w:t>Instructor</w:t>
            </w:r>
            <w:r>
              <w:rPr>
                <w:rFonts w:ascii="Times New Roman" w:hAnsi="Times New Roman"/>
                <w:lang w:val="en-GB"/>
              </w:rPr>
              <w:t>/teacher</w:t>
            </w:r>
            <w:r w:rsidRPr="004E4ADB">
              <w:rPr>
                <w:rFonts w:ascii="Times New Roman" w:hAnsi="Times New Roman"/>
                <w:lang w:val="en-GB"/>
              </w:rPr>
              <w:t xml:space="preserve"> in form 1 </w:t>
            </w:r>
          </w:p>
          <w:p w14:paraId="5B9FDEAC" w14:textId="77777777" w:rsidR="000057D4" w:rsidRPr="00114103" w:rsidRDefault="000057D4" w:rsidP="008B6290">
            <w:pPr>
              <w:rPr>
                <w:rFonts w:ascii="Times New Roman" w:hAnsi="Times New Roman"/>
                <w:lang w:val="en-GB"/>
              </w:rPr>
            </w:pPr>
          </w:p>
          <w:p w14:paraId="50A2696A" w14:textId="77777777" w:rsidR="000057D4" w:rsidRPr="00114103" w:rsidRDefault="000057D4" w:rsidP="00C71FD1">
            <w:pPr>
              <w:rPr>
                <w:rFonts w:ascii="Times New Roman" w:hAnsi="Times New Roman"/>
                <w:lang w:val="en-GB"/>
              </w:rPr>
            </w:pPr>
          </w:p>
        </w:tc>
        <w:tc>
          <w:tcPr>
            <w:tcW w:w="4961" w:type="dxa"/>
            <w:gridSpan w:val="3"/>
          </w:tcPr>
          <w:p w14:paraId="01B2E493" w14:textId="122C1EE9" w:rsidR="000057D4" w:rsidRPr="00114103" w:rsidRDefault="00114103" w:rsidP="00114103">
            <w:pPr>
              <w:rPr>
                <w:rFonts w:ascii="Times New Roman" w:hAnsi="Times New Roman"/>
                <w:lang w:val="en-GB"/>
              </w:rPr>
            </w:pPr>
            <w:r w:rsidRPr="004E4ADB">
              <w:rPr>
                <w:rFonts w:ascii="Times New Roman" w:hAnsi="Times New Roman"/>
                <w:lang w:val="en-GB"/>
              </w:rPr>
              <w:t>Instructor</w:t>
            </w:r>
            <w:r>
              <w:rPr>
                <w:rFonts w:ascii="Times New Roman" w:hAnsi="Times New Roman"/>
                <w:lang w:val="en-GB"/>
              </w:rPr>
              <w:t>/teacher</w:t>
            </w:r>
            <w:r w:rsidRPr="004E4ADB">
              <w:rPr>
                <w:rFonts w:ascii="Times New Roman" w:hAnsi="Times New Roman"/>
                <w:lang w:val="en-GB"/>
              </w:rPr>
              <w:t xml:space="preserve"> in form 2 </w:t>
            </w:r>
          </w:p>
        </w:tc>
      </w:tr>
      <w:tr w:rsidR="002C2E29" w:rsidRPr="00114103" w14:paraId="6379D646" w14:textId="77777777" w:rsidTr="000057D4">
        <w:trPr>
          <w:trHeight w:val="144"/>
        </w:trPr>
        <w:tc>
          <w:tcPr>
            <w:tcW w:w="4956" w:type="dxa"/>
            <w:gridSpan w:val="3"/>
          </w:tcPr>
          <w:p w14:paraId="1FE0FA0E" w14:textId="6FF3769A" w:rsidR="002C2E29" w:rsidRPr="00114103" w:rsidRDefault="00114103" w:rsidP="00114103">
            <w:pPr>
              <w:rPr>
                <w:rFonts w:ascii="Times New Roman" w:hAnsi="Times New Roman"/>
                <w:lang w:val="en-GB"/>
              </w:rPr>
            </w:pPr>
            <w:r w:rsidRPr="004E4ADB">
              <w:rPr>
                <w:rFonts w:ascii="Times New Roman" w:hAnsi="Times New Roman"/>
                <w:lang w:val="en-GB"/>
              </w:rPr>
              <w:t xml:space="preserve">Does the work meet the requirements for a work subject to copyright </w:t>
            </w:r>
            <w:r>
              <w:rPr>
                <w:rFonts w:ascii="Times New Roman" w:hAnsi="Times New Roman"/>
                <w:lang w:val="en-GB"/>
              </w:rPr>
              <w:t xml:space="preserve">within the meaning of Act of 4 February 1994 on copyright and related rights (Journal of Laws of 2006, No 90, item </w:t>
            </w:r>
            <w:r w:rsidRPr="004E4ADB">
              <w:rPr>
                <w:rFonts w:ascii="Times New Roman" w:hAnsi="Times New Roman"/>
                <w:lang w:val="en-GB"/>
              </w:rPr>
              <w:t>631</w:t>
            </w:r>
            <w:r>
              <w:rPr>
                <w:rFonts w:ascii="Times New Roman" w:hAnsi="Times New Roman"/>
                <w:lang w:val="en-GB"/>
              </w:rPr>
              <w:t>, as amended</w:t>
            </w:r>
            <w:r w:rsidRPr="004E4ADB">
              <w:rPr>
                <w:rFonts w:ascii="Times New Roman" w:hAnsi="Times New Roman"/>
                <w:lang w:val="en-GB"/>
              </w:rPr>
              <w:t>)?</w:t>
            </w:r>
          </w:p>
        </w:tc>
        <w:tc>
          <w:tcPr>
            <w:tcW w:w="4961" w:type="dxa"/>
            <w:gridSpan w:val="3"/>
          </w:tcPr>
          <w:p w14:paraId="14E5BA10" w14:textId="77777777" w:rsidR="002C2E29" w:rsidRPr="00114103" w:rsidRDefault="002C2E29" w:rsidP="00114103">
            <w:pPr>
              <w:rPr>
                <w:rFonts w:ascii="Times New Roman" w:hAnsi="Times New Roman"/>
                <w:lang w:val="en-GB"/>
              </w:rPr>
            </w:pPr>
          </w:p>
          <w:tbl>
            <w:tblPr>
              <w:tblpPr w:leftFromText="141" w:rightFromText="141" w:vertAnchor="text" w:horzAnchor="margin" w:tblpXSpec="center" w:tblpY="-127"/>
              <w:tblOverlap w:val="never"/>
              <w:tblW w:w="0" w:type="auto"/>
              <w:tblLayout w:type="fixed"/>
              <w:tblLook w:val="04A0" w:firstRow="1" w:lastRow="0" w:firstColumn="1" w:lastColumn="0" w:noHBand="0" w:noVBand="1"/>
            </w:tblPr>
            <w:tblGrid>
              <w:gridCol w:w="332"/>
              <w:gridCol w:w="1398"/>
              <w:gridCol w:w="238"/>
              <w:gridCol w:w="1398"/>
            </w:tblGrid>
            <w:tr w:rsidR="002C2E29" w:rsidRPr="00114103" w14:paraId="76DE4AD9" w14:textId="77777777" w:rsidTr="008B6290">
              <w:trPr>
                <w:trHeight w:val="144"/>
              </w:trPr>
              <w:tc>
                <w:tcPr>
                  <w:tcW w:w="332" w:type="dxa"/>
                  <w:tcBorders>
                    <w:top w:val="single" w:sz="4" w:space="0" w:color="auto"/>
                    <w:left w:val="single" w:sz="4" w:space="0" w:color="auto"/>
                    <w:bottom w:val="single" w:sz="4" w:space="0" w:color="auto"/>
                    <w:right w:val="single" w:sz="4" w:space="0" w:color="auto"/>
                  </w:tcBorders>
                </w:tcPr>
                <w:p w14:paraId="4C1FBC85" w14:textId="586916DA" w:rsidR="002C2E29" w:rsidRPr="00114103" w:rsidRDefault="00C71FD1" w:rsidP="00114103">
                  <w:pPr>
                    <w:rPr>
                      <w:rFonts w:ascii="Times New Roman" w:hAnsi="Times New Roman"/>
                      <w:lang w:val="en-GB"/>
                    </w:rPr>
                  </w:pPr>
                  <w:r w:rsidRPr="00114103">
                    <w:rPr>
                      <w:rFonts w:ascii="Times New Roman" w:hAnsi="Times New Roman"/>
                      <w:lang w:val="en-GB"/>
                    </w:rPr>
                    <w:t>X</w:t>
                  </w:r>
                </w:p>
              </w:tc>
              <w:tc>
                <w:tcPr>
                  <w:tcW w:w="1398" w:type="dxa"/>
                  <w:tcBorders>
                    <w:left w:val="single" w:sz="4" w:space="0" w:color="auto"/>
                    <w:right w:val="single" w:sz="4" w:space="0" w:color="auto"/>
                  </w:tcBorders>
                </w:tcPr>
                <w:p w14:paraId="789029CE" w14:textId="4464A6F8" w:rsidR="002C2E29" w:rsidRPr="00114103" w:rsidRDefault="00114103" w:rsidP="00114103">
                  <w:pPr>
                    <w:rPr>
                      <w:rFonts w:ascii="Times New Roman" w:hAnsi="Times New Roman"/>
                      <w:lang w:val="en-GB"/>
                    </w:rPr>
                  </w:pPr>
                  <w:r>
                    <w:rPr>
                      <w:rFonts w:ascii="Times New Roman" w:hAnsi="Times New Roman"/>
                      <w:lang w:val="en-GB"/>
                    </w:rPr>
                    <w:t>Yes</w:t>
                  </w:r>
                </w:p>
              </w:tc>
              <w:tc>
                <w:tcPr>
                  <w:tcW w:w="238" w:type="dxa"/>
                  <w:tcBorders>
                    <w:top w:val="single" w:sz="4" w:space="0" w:color="auto"/>
                    <w:left w:val="single" w:sz="4" w:space="0" w:color="auto"/>
                    <w:bottom w:val="single" w:sz="4" w:space="0" w:color="auto"/>
                    <w:right w:val="single" w:sz="4" w:space="0" w:color="auto"/>
                  </w:tcBorders>
                </w:tcPr>
                <w:p w14:paraId="4DA0CED4" w14:textId="77777777" w:rsidR="002C2E29" w:rsidRPr="00114103" w:rsidRDefault="002C2E29" w:rsidP="00114103">
                  <w:pPr>
                    <w:rPr>
                      <w:rFonts w:ascii="Times New Roman" w:hAnsi="Times New Roman"/>
                      <w:lang w:val="en-GB"/>
                    </w:rPr>
                  </w:pPr>
                </w:p>
              </w:tc>
              <w:tc>
                <w:tcPr>
                  <w:tcW w:w="1398" w:type="dxa"/>
                  <w:tcBorders>
                    <w:left w:val="single" w:sz="4" w:space="0" w:color="auto"/>
                  </w:tcBorders>
                </w:tcPr>
                <w:p w14:paraId="2D2B72C2" w14:textId="02E03898" w:rsidR="002C2E29" w:rsidRPr="00114103" w:rsidRDefault="00114103" w:rsidP="00114103">
                  <w:pPr>
                    <w:rPr>
                      <w:rFonts w:ascii="Times New Roman" w:hAnsi="Times New Roman"/>
                      <w:lang w:val="en-GB"/>
                    </w:rPr>
                  </w:pPr>
                  <w:r>
                    <w:rPr>
                      <w:rFonts w:ascii="Times New Roman" w:hAnsi="Times New Roman"/>
                      <w:lang w:val="en-GB"/>
                    </w:rPr>
                    <w:t>No</w:t>
                  </w:r>
                </w:p>
              </w:tc>
            </w:tr>
          </w:tbl>
          <w:p w14:paraId="48EA66E2" w14:textId="77777777" w:rsidR="002C2E29" w:rsidRPr="00114103" w:rsidRDefault="002C2E29" w:rsidP="00114103">
            <w:pPr>
              <w:rPr>
                <w:rFonts w:ascii="Times New Roman" w:hAnsi="Times New Roman"/>
                <w:lang w:val="en-GB"/>
              </w:rPr>
            </w:pPr>
          </w:p>
        </w:tc>
      </w:tr>
    </w:tbl>
    <w:p w14:paraId="541E2407" w14:textId="77777777" w:rsidR="005F444F" w:rsidRPr="00114103" w:rsidRDefault="005F444F">
      <w:pPr>
        <w:rPr>
          <w:lang w:val="en-GB"/>
        </w:rPr>
      </w:pPr>
    </w:p>
    <w:sectPr w:rsidR="005F444F" w:rsidRPr="00114103" w:rsidSect="00114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9264" w14:textId="77777777" w:rsidR="00C6109B" w:rsidRDefault="00C6109B" w:rsidP="008B6290">
      <w:r>
        <w:separator/>
      </w:r>
    </w:p>
  </w:endnote>
  <w:endnote w:type="continuationSeparator" w:id="0">
    <w:p w14:paraId="58B480FC" w14:textId="77777777" w:rsidR="00C6109B" w:rsidRDefault="00C6109B" w:rsidP="008B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1194" w14:textId="77777777" w:rsidR="00C6109B" w:rsidRDefault="00C6109B" w:rsidP="008B6290">
      <w:r>
        <w:separator/>
      </w:r>
    </w:p>
  </w:footnote>
  <w:footnote w:type="continuationSeparator" w:id="0">
    <w:p w14:paraId="18C35CAC" w14:textId="77777777" w:rsidR="00C6109B" w:rsidRDefault="00C6109B" w:rsidP="008B6290">
      <w:r>
        <w:continuationSeparator/>
      </w:r>
    </w:p>
  </w:footnote>
  <w:footnote w:id="1">
    <w:p w14:paraId="3729A9E6" w14:textId="30E8C5D4" w:rsidR="00C6109B" w:rsidRPr="00AC3ACB" w:rsidRDefault="00C6109B" w:rsidP="00AC3ACB">
      <w:pPr>
        <w:pStyle w:val="Tekstprzypisudolnego"/>
        <w:jc w:val="both"/>
        <w:rPr>
          <w:rFonts w:ascii="Times New Roman" w:hAnsi="Times New Roman"/>
          <w:sz w:val="18"/>
          <w:szCs w:val="18"/>
        </w:rPr>
      </w:pPr>
      <w:r w:rsidRPr="00AC3ACB">
        <w:rPr>
          <w:rStyle w:val="Odwoanieprzypisudolnego"/>
          <w:rFonts w:ascii="Times New Roman" w:hAnsi="Times New Roman"/>
          <w:sz w:val="18"/>
          <w:szCs w:val="18"/>
        </w:rPr>
        <w:footnoteRef/>
      </w:r>
      <w:r w:rsidRPr="00AC3ACB">
        <w:rPr>
          <w:rFonts w:ascii="Times New Roman" w:hAnsi="Times New Roman"/>
          <w:sz w:val="18"/>
          <w:szCs w:val="18"/>
        </w:rPr>
        <w:t xml:space="preserve"> </w:t>
      </w:r>
      <w:r w:rsidRPr="00A21DA5">
        <w:rPr>
          <w:rFonts w:ascii="Times New Roman" w:hAnsi="Times New Roman"/>
          <w:sz w:val="18"/>
          <w:szCs w:val="18"/>
          <w:lang w:val="en-GB"/>
        </w:rPr>
        <w:t>Forms of classes: lectures, classes, workshops, seminars etc. In case of individual classes (not belonging to a module)</w:t>
      </w:r>
      <w:r>
        <w:rPr>
          <w:rFonts w:ascii="Times New Roman" w:hAnsi="Times New Roman"/>
          <w:sz w:val="18"/>
          <w:szCs w:val="18"/>
          <w:lang w:val="en-GB"/>
        </w:rPr>
        <w:t>,</w:t>
      </w:r>
      <w:r w:rsidRPr="00A21DA5">
        <w:rPr>
          <w:rFonts w:ascii="Times New Roman" w:hAnsi="Times New Roman"/>
          <w:sz w:val="18"/>
          <w:szCs w:val="18"/>
          <w:lang w:val="en-GB"/>
        </w:rPr>
        <w:t xml:space="preserve"> </w:t>
      </w:r>
      <w:r w:rsidRPr="00B63F1D">
        <w:rPr>
          <w:rFonts w:ascii="Times New Roman" w:hAnsi="Times New Roman"/>
          <w:sz w:val="18"/>
          <w:szCs w:val="18"/>
          <w:lang w:val="en-GB"/>
        </w:rPr>
        <w:t>complete only spaces for form 1</w:t>
      </w:r>
      <w:r>
        <w:rPr>
          <w:rFonts w:ascii="Times New Roman" w:hAnsi="Times New Roman"/>
          <w:sz w:val="18"/>
          <w:szCs w:val="18"/>
        </w:rPr>
        <w:t>.</w:t>
      </w:r>
    </w:p>
  </w:footnote>
  <w:footnote w:id="2">
    <w:p w14:paraId="5467B68B" w14:textId="502245D8" w:rsidR="00C6109B" w:rsidRPr="00AC3ACB" w:rsidRDefault="00C6109B" w:rsidP="00AC3ACB">
      <w:pPr>
        <w:spacing w:before="146"/>
        <w:jc w:val="both"/>
        <w:rPr>
          <w:rFonts w:ascii="Times New Roman" w:eastAsia="Times New Roman" w:hAnsi="Times New Roman"/>
          <w:sz w:val="18"/>
          <w:szCs w:val="18"/>
          <w:lang w:eastAsia="pl-PL"/>
        </w:rPr>
      </w:pPr>
      <w:r w:rsidRPr="00AC3ACB">
        <w:rPr>
          <w:rStyle w:val="Odwoanieprzypisudolnego"/>
          <w:rFonts w:ascii="Times New Roman" w:hAnsi="Times New Roman"/>
          <w:sz w:val="18"/>
          <w:szCs w:val="18"/>
        </w:rPr>
        <w:footnoteRef/>
      </w:r>
      <w:r w:rsidRPr="00AC3ACB">
        <w:rPr>
          <w:rFonts w:ascii="Times New Roman" w:hAnsi="Times New Roman"/>
          <w:sz w:val="18"/>
          <w:szCs w:val="18"/>
        </w:rPr>
        <w:t xml:space="preserve"> </w:t>
      </w:r>
      <w:r w:rsidRPr="00EA1210">
        <w:rPr>
          <w:rFonts w:ascii="Times New Roman" w:hAnsi="Times New Roman"/>
          <w:sz w:val="18"/>
          <w:szCs w:val="18"/>
          <w:lang w:val="en-GB"/>
        </w:rPr>
        <w:t xml:space="preserve">Effect assigned to classes should refer to a particular effect assigned to the field and constitute its logical specification. A description of effects assigned to classes should apply terms appropriate for a given level of studies (level 6 or 7 of the Polish Qualifications Framework) used in the appendix to Act of 22 December 2015 on the Integrated System of Qualifications, e.g. "has advanced knowledge of...", "has a deepened knowledge of..." etc. </w:t>
      </w:r>
      <w:r>
        <w:rPr>
          <w:rFonts w:ascii="Times New Roman" w:hAnsi="Times New Roman"/>
          <w:sz w:val="18"/>
          <w:szCs w:val="18"/>
          <w:lang w:val="en-GB"/>
        </w:rPr>
        <w:t>It is not always necessary to assign all three categories of learning to a particular form of classes (i.e. e.g. it is possible to assign only effects connected with knowledge to a lecture and only effects concerning skills and social competences to classes etc.)</w:t>
      </w:r>
      <w:r w:rsidRPr="00AC3ACB">
        <w:rPr>
          <w:rFonts w:ascii="Times New Roman" w:hAnsi="Times New Roman"/>
          <w:color w:val="000000"/>
          <w:sz w:val="18"/>
          <w:szCs w:val="18"/>
        </w:rPr>
        <w:t>.</w:t>
      </w:r>
    </w:p>
    <w:p w14:paraId="29D2D21B" w14:textId="77777777" w:rsidR="00C6109B" w:rsidRPr="00AC3ACB" w:rsidRDefault="00C6109B" w:rsidP="00AC3ACB">
      <w:pPr>
        <w:pStyle w:val="Tekstprzypisudolnego"/>
        <w:jc w:val="both"/>
        <w:rPr>
          <w:rFonts w:ascii="Times New Roman" w:hAnsi="Times New Roman"/>
          <w:sz w:val="18"/>
          <w:szCs w:val="18"/>
        </w:rPr>
      </w:pPr>
    </w:p>
  </w:footnote>
  <w:footnote w:id="3">
    <w:p w14:paraId="17D326F5" w14:textId="55F2100F" w:rsidR="00C6109B" w:rsidRPr="00AC3ACB" w:rsidRDefault="00C6109B" w:rsidP="00AC3ACB">
      <w:pPr>
        <w:pStyle w:val="Tekstprzypisudolnego"/>
        <w:jc w:val="both"/>
        <w:rPr>
          <w:rFonts w:ascii="Times New Roman" w:hAnsi="Times New Roman"/>
          <w:sz w:val="18"/>
          <w:szCs w:val="18"/>
        </w:rPr>
      </w:pPr>
      <w:r w:rsidRPr="00AC3ACB">
        <w:rPr>
          <w:rStyle w:val="Odwoanieprzypisudolnego"/>
          <w:rFonts w:ascii="Times New Roman" w:hAnsi="Times New Roman"/>
          <w:sz w:val="18"/>
          <w:szCs w:val="18"/>
        </w:rPr>
        <w:footnoteRef/>
      </w:r>
      <w:r w:rsidRPr="00AC3ACB">
        <w:rPr>
          <w:rFonts w:ascii="Times New Roman" w:hAnsi="Times New Roman"/>
          <w:sz w:val="18"/>
          <w:szCs w:val="18"/>
        </w:rPr>
        <w:t xml:space="preserve"> </w:t>
      </w:r>
      <w:r w:rsidRPr="00A21DA5">
        <w:rPr>
          <w:rFonts w:ascii="Times New Roman" w:hAnsi="Times New Roman"/>
          <w:sz w:val="18"/>
          <w:szCs w:val="18"/>
          <w:lang w:val="en-GB"/>
        </w:rPr>
        <w:t>Literatur</w:t>
      </w:r>
      <w:r>
        <w:rPr>
          <w:rFonts w:ascii="Times New Roman" w:hAnsi="Times New Roman"/>
          <w:sz w:val="18"/>
          <w:szCs w:val="18"/>
          <w:lang w:val="en-GB"/>
        </w:rPr>
        <w:t xml:space="preserve">e assigned to classes should reflect the latest state of science and be available </w:t>
      </w:r>
      <w:r w:rsidRPr="00A21DA5">
        <w:rPr>
          <w:rFonts w:ascii="Times New Roman" w:hAnsi="Times New Roman"/>
          <w:sz w:val="18"/>
          <w:szCs w:val="18"/>
          <w:lang w:val="en-GB"/>
        </w:rPr>
        <w:t>a</w:t>
      </w:r>
      <w:r>
        <w:rPr>
          <w:rFonts w:ascii="Times New Roman" w:hAnsi="Times New Roman"/>
          <w:sz w:val="18"/>
          <w:szCs w:val="18"/>
          <w:lang w:val="en-GB"/>
        </w:rPr>
        <w:t>t the University library. Basic or supplementary literature should document the compliance of a teacher's qualifications with the effects of learning and teaching content assigned to classes. As a rule, literature shall not comprise sources of information different from scientific publications (e.g. recommended literature should not include legal acts)</w:t>
      </w:r>
      <w:r w:rsidRPr="00AC3ACB">
        <w:rPr>
          <w:rFonts w:ascii="Times New Roman" w:hAnsi="Times New Roman"/>
          <w:sz w:val="18"/>
          <w:szCs w:val="18"/>
        </w:rPr>
        <w:t xml:space="preserve">.    </w:t>
      </w:r>
    </w:p>
  </w:footnote>
  <w:footnote w:id="4">
    <w:p w14:paraId="1A8A53FB" w14:textId="1C421C0B" w:rsidR="00C6109B" w:rsidRPr="00AC3ACB" w:rsidRDefault="00C6109B" w:rsidP="00AC3ACB">
      <w:pPr>
        <w:pStyle w:val="Tekstprzypisudolnego"/>
        <w:jc w:val="both"/>
        <w:rPr>
          <w:rFonts w:ascii="Times New Roman" w:hAnsi="Times New Roman"/>
          <w:sz w:val="18"/>
          <w:szCs w:val="18"/>
        </w:rPr>
      </w:pPr>
      <w:r w:rsidRPr="00AC3ACB">
        <w:rPr>
          <w:rStyle w:val="Odwoanieprzypisudolnego"/>
          <w:rFonts w:ascii="Times New Roman" w:hAnsi="Times New Roman"/>
          <w:sz w:val="18"/>
          <w:szCs w:val="18"/>
        </w:rPr>
        <w:footnoteRef/>
      </w:r>
      <w:r w:rsidRPr="00AC3ACB">
        <w:rPr>
          <w:rFonts w:ascii="Times New Roman" w:hAnsi="Times New Roman"/>
          <w:sz w:val="18"/>
          <w:szCs w:val="18"/>
        </w:rPr>
        <w:t xml:space="preserve"> </w:t>
      </w:r>
      <w:r>
        <w:rPr>
          <w:rFonts w:ascii="Times New Roman" w:hAnsi="Times New Roman"/>
          <w:sz w:val="18"/>
          <w:szCs w:val="18"/>
          <w:lang w:val="en-GB"/>
        </w:rPr>
        <w:t>Teaching methods</w:t>
      </w:r>
      <w:r w:rsidRPr="00A21DA5">
        <w:rPr>
          <w:rFonts w:ascii="Times New Roman" w:hAnsi="Times New Roman"/>
          <w:sz w:val="18"/>
          <w:szCs w:val="18"/>
          <w:lang w:val="en-GB"/>
        </w:rPr>
        <w:t xml:space="preserve">: </w:t>
      </w:r>
      <w:r>
        <w:rPr>
          <w:rFonts w:ascii="Times New Roman" w:hAnsi="Times New Roman"/>
          <w:sz w:val="18"/>
          <w:szCs w:val="18"/>
          <w:lang w:val="en-GB"/>
        </w:rPr>
        <w:t xml:space="preserve">lecturing, case studies etc. </w:t>
      </w:r>
    </w:p>
  </w:footnote>
  <w:footnote w:id="5">
    <w:p w14:paraId="47C488E5" w14:textId="5E002E56" w:rsidR="00C6109B" w:rsidRPr="00AC3ACB" w:rsidRDefault="00C6109B" w:rsidP="00AC3ACB">
      <w:pPr>
        <w:pStyle w:val="Tekstprzypisudolnego"/>
        <w:jc w:val="both"/>
        <w:rPr>
          <w:rFonts w:ascii="Times New Roman" w:hAnsi="Times New Roman"/>
          <w:sz w:val="18"/>
          <w:szCs w:val="18"/>
        </w:rPr>
      </w:pPr>
      <w:r w:rsidRPr="00AC3ACB">
        <w:rPr>
          <w:rStyle w:val="Odwoanieprzypisudolnego"/>
          <w:rFonts w:ascii="Times New Roman" w:hAnsi="Times New Roman"/>
          <w:sz w:val="18"/>
          <w:szCs w:val="18"/>
        </w:rPr>
        <w:footnoteRef/>
      </w:r>
      <w:r w:rsidRPr="00AC3ACB">
        <w:rPr>
          <w:rFonts w:ascii="Times New Roman" w:hAnsi="Times New Roman"/>
          <w:sz w:val="18"/>
          <w:szCs w:val="18"/>
        </w:rPr>
        <w:t xml:space="preserve"> </w:t>
      </w:r>
      <w:r w:rsidRPr="00A21DA5">
        <w:rPr>
          <w:rFonts w:ascii="Times New Roman" w:hAnsi="Times New Roman"/>
          <w:sz w:val="18"/>
          <w:szCs w:val="18"/>
          <w:lang w:val="en-GB"/>
        </w:rPr>
        <w:t>Met</w:t>
      </w:r>
      <w:r>
        <w:rPr>
          <w:rFonts w:ascii="Times New Roman" w:hAnsi="Times New Roman"/>
          <w:sz w:val="18"/>
          <w:szCs w:val="18"/>
          <w:lang w:val="en-GB"/>
        </w:rPr>
        <w:t xml:space="preserve">hods and ways of verifying effects of learning obtained are e.g. exams in the form of an open questions test, a project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949"/>
    <w:multiLevelType w:val="hybridMultilevel"/>
    <w:tmpl w:val="2D22DD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897275F"/>
    <w:multiLevelType w:val="hybridMultilevel"/>
    <w:tmpl w:val="696A8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E35A5"/>
    <w:multiLevelType w:val="hybridMultilevel"/>
    <w:tmpl w:val="87F2D6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F5B2922"/>
    <w:multiLevelType w:val="hybridMultilevel"/>
    <w:tmpl w:val="78A01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B372E3"/>
    <w:multiLevelType w:val="hybridMultilevel"/>
    <w:tmpl w:val="987C3498"/>
    <w:lvl w:ilvl="0" w:tplc="F43E8D2A">
      <w:start w:val="1"/>
      <w:numFmt w:val="decimal"/>
      <w:lvlText w:val="%1."/>
      <w:lvlJc w:val="left"/>
      <w:pPr>
        <w:tabs>
          <w:tab w:val="num" w:pos="2160"/>
        </w:tabs>
        <w:ind w:left="2160" w:hanging="360"/>
      </w:pPr>
      <w:rPr>
        <w:b w:val="0"/>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5" w15:restartNumberingAfterBreak="0">
    <w:nsid w:val="24080ACB"/>
    <w:multiLevelType w:val="hybridMultilevel"/>
    <w:tmpl w:val="6CD8FC46"/>
    <w:lvl w:ilvl="0" w:tplc="96A6D4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4646DE"/>
    <w:multiLevelType w:val="hybridMultilevel"/>
    <w:tmpl w:val="D6C014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E50FA8"/>
    <w:multiLevelType w:val="hybridMultilevel"/>
    <w:tmpl w:val="8FC03C50"/>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8" w15:restartNumberingAfterBreak="0">
    <w:nsid w:val="315709D7"/>
    <w:multiLevelType w:val="hybridMultilevel"/>
    <w:tmpl w:val="38F43DEC"/>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9" w15:restartNumberingAfterBreak="0">
    <w:nsid w:val="433D4985"/>
    <w:multiLevelType w:val="hybridMultilevel"/>
    <w:tmpl w:val="71E2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824A99"/>
    <w:multiLevelType w:val="hybridMultilevel"/>
    <w:tmpl w:val="2B303E90"/>
    <w:lvl w:ilvl="0" w:tplc="96A6D4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4344B1"/>
    <w:multiLevelType w:val="hybridMultilevel"/>
    <w:tmpl w:val="4EF0A020"/>
    <w:lvl w:ilvl="0" w:tplc="96A6D46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974A27"/>
    <w:multiLevelType w:val="hybridMultilevel"/>
    <w:tmpl w:val="F43EAB5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2466F5"/>
    <w:multiLevelType w:val="hybridMultilevel"/>
    <w:tmpl w:val="DEBA02AA"/>
    <w:lvl w:ilvl="0" w:tplc="04150017">
      <w:start w:val="1"/>
      <w:numFmt w:val="lowerLetter"/>
      <w:lvlText w:val="%1)"/>
      <w:lvlJc w:val="left"/>
      <w:pPr>
        <w:tabs>
          <w:tab w:val="num" w:pos="1440"/>
        </w:tabs>
        <w:ind w:left="1440" w:hanging="360"/>
      </w:pPr>
    </w:lvl>
    <w:lvl w:ilvl="1" w:tplc="191EF40E">
      <w:start w:val="1"/>
      <w:numFmt w:val="decimal"/>
      <w:lvlText w:val="%2."/>
      <w:lvlJc w:val="left"/>
      <w:pPr>
        <w:tabs>
          <w:tab w:val="num" w:pos="2160"/>
        </w:tabs>
        <w:ind w:left="2160" w:hanging="360"/>
      </w:pPr>
    </w:lvl>
    <w:lvl w:ilvl="2" w:tplc="0415000F">
      <w:start w:val="1"/>
      <w:numFmt w:val="decimal"/>
      <w:lvlText w:val="%3."/>
      <w:lvlJc w:val="left"/>
      <w:pPr>
        <w:tabs>
          <w:tab w:val="num" w:pos="3060"/>
        </w:tabs>
        <w:ind w:left="3060" w:hanging="36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4" w15:restartNumberingAfterBreak="0">
    <w:nsid w:val="6089456F"/>
    <w:multiLevelType w:val="hybridMultilevel"/>
    <w:tmpl w:val="12C2E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B36E33"/>
    <w:multiLevelType w:val="hybridMultilevel"/>
    <w:tmpl w:val="B364A422"/>
    <w:lvl w:ilvl="0" w:tplc="96A6D4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F635AD"/>
    <w:multiLevelType w:val="hybridMultilevel"/>
    <w:tmpl w:val="E550EF80"/>
    <w:lvl w:ilvl="0" w:tplc="96A6D460">
      <w:start w:val="1"/>
      <w:numFmt w:val="decimal"/>
      <w:lvlText w:val="%1."/>
      <w:lvlJc w:val="left"/>
      <w:pPr>
        <w:ind w:left="1034" w:hanging="360"/>
      </w:pPr>
      <w:rPr>
        <w:b w:val="0"/>
        <w:bCs w:val="0"/>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1"/>
  </w:num>
  <w:num w:numId="10">
    <w:abstractNumId w:val="15"/>
  </w:num>
  <w:num w:numId="11">
    <w:abstractNumId w:val="10"/>
  </w:num>
  <w:num w:numId="12">
    <w:abstractNumId w:val="16"/>
  </w:num>
  <w:num w:numId="13">
    <w:abstractNumId w:val="5"/>
  </w:num>
  <w:num w:numId="14">
    <w:abstractNumId w:val="8"/>
  </w:num>
  <w:num w:numId="15">
    <w:abstractNumId w:val="7"/>
  </w:num>
  <w:num w:numId="16">
    <w:abstractNumId w:val="3"/>
  </w:num>
  <w:num w:numId="17">
    <w:abstractNumId w:val="9"/>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A"/>
    <w:rsid w:val="000057D4"/>
    <w:rsid w:val="00040CAA"/>
    <w:rsid w:val="00042B04"/>
    <w:rsid w:val="0004598C"/>
    <w:rsid w:val="00047705"/>
    <w:rsid w:val="00054C3A"/>
    <w:rsid w:val="00054CAC"/>
    <w:rsid w:val="000672FE"/>
    <w:rsid w:val="000709DA"/>
    <w:rsid w:val="00093558"/>
    <w:rsid w:val="000B6EBC"/>
    <w:rsid w:val="000F0A37"/>
    <w:rsid w:val="000F16EC"/>
    <w:rsid w:val="00114103"/>
    <w:rsid w:val="00134B44"/>
    <w:rsid w:val="00137EF1"/>
    <w:rsid w:val="001464BD"/>
    <w:rsid w:val="00146E1D"/>
    <w:rsid w:val="00150C17"/>
    <w:rsid w:val="001663D9"/>
    <w:rsid w:val="00182DB1"/>
    <w:rsid w:val="00183137"/>
    <w:rsid w:val="00193D7B"/>
    <w:rsid w:val="00195CB2"/>
    <w:rsid w:val="001A7E91"/>
    <w:rsid w:val="001D2731"/>
    <w:rsid w:val="0020620C"/>
    <w:rsid w:val="002126F9"/>
    <w:rsid w:val="002538B5"/>
    <w:rsid w:val="00283304"/>
    <w:rsid w:val="002925FB"/>
    <w:rsid w:val="002C2E29"/>
    <w:rsid w:val="002E0EE1"/>
    <w:rsid w:val="002F019C"/>
    <w:rsid w:val="0034652D"/>
    <w:rsid w:val="00366444"/>
    <w:rsid w:val="003864AB"/>
    <w:rsid w:val="00392B6F"/>
    <w:rsid w:val="003A4277"/>
    <w:rsid w:val="003A741C"/>
    <w:rsid w:val="003D590A"/>
    <w:rsid w:val="003E3349"/>
    <w:rsid w:val="003F7A64"/>
    <w:rsid w:val="00404848"/>
    <w:rsid w:val="0049184D"/>
    <w:rsid w:val="004B7137"/>
    <w:rsid w:val="0054669E"/>
    <w:rsid w:val="00547586"/>
    <w:rsid w:val="00585E8A"/>
    <w:rsid w:val="00590467"/>
    <w:rsid w:val="005B5BA4"/>
    <w:rsid w:val="005B6E8B"/>
    <w:rsid w:val="005D1661"/>
    <w:rsid w:val="005D49FA"/>
    <w:rsid w:val="005D5526"/>
    <w:rsid w:val="005E33FA"/>
    <w:rsid w:val="005F444F"/>
    <w:rsid w:val="00662E9F"/>
    <w:rsid w:val="00673747"/>
    <w:rsid w:val="006971F5"/>
    <w:rsid w:val="006F00E4"/>
    <w:rsid w:val="006F40A4"/>
    <w:rsid w:val="00745954"/>
    <w:rsid w:val="00751700"/>
    <w:rsid w:val="007529CA"/>
    <w:rsid w:val="00761C3D"/>
    <w:rsid w:val="00763E0F"/>
    <w:rsid w:val="00785BC9"/>
    <w:rsid w:val="007B08B4"/>
    <w:rsid w:val="007B39B1"/>
    <w:rsid w:val="007C42B0"/>
    <w:rsid w:val="007D736D"/>
    <w:rsid w:val="008209DB"/>
    <w:rsid w:val="00834F1D"/>
    <w:rsid w:val="00861E46"/>
    <w:rsid w:val="00862F93"/>
    <w:rsid w:val="008704B3"/>
    <w:rsid w:val="00876E44"/>
    <w:rsid w:val="008B0DD5"/>
    <w:rsid w:val="008B0FF1"/>
    <w:rsid w:val="008B6290"/>
    <w:rsid w:val="008C1116"/>
    <w:rsid w:val="008E474F"/>
    <w:rsid w:val="00924B34"/>
    <w:rsid w:val="009B1FFF"/>
    <w:rsid w:val="009E2C8A"/>
    <w:rsid w:val="009F131F"/>
    <w:rsid w:val="009F2726"/>
    <w:rsid w:val="009F3F62"/>
    <w:rsid w:val="00A30BDE"/>
    <w:rsid w:val="00A46515"/>
    <w:rsid w:val="00A73631"/>
    <w:rsid w:val="00AA396A"/>
    <w:rsid w:val="00AA3ADE"/>
    <w:rsid w:val="00AC3ACB"/>
    <w:rsid w:val="00AE169C"/>
    <w:rsid w:val="00B14DAF"/>
    <w:rsid w:val="00B211EE"/>
    <w:rsid w:val="00B61661"/>
    <w:rsid w:val="00B63F1D"/>
    <w:rsid w:val="00B6674B"/>
    <w:rsid w:val="00B87BB0"/>
    <w:rsid w:val="00B95CB5"/>
    <w:rsid w:val="00BB2484"/>
    <w:rsid w:val="00C22281"/>
    <w:rsid w:val="00C47584"/>
    <w:rsid w:val="00C6109B"/>
    <w:rsid w:val="00C71FD1"/>
    <w:rsid w:val="00C87A49"/>
    <w:rsid w:val="00C9525D"/>
    <w:rsid w:val="00CE671D"/>
    <w:rsid w:val="00CF45ED"/>
    <w:rsid w:val="00D06F4B"/>
    <w:rsid w:val="00D127FB"/>
    <w:rsid w:val="00D22BCF"/>
    <w:rsid w:val="00D26BF9"/>
    <w:rsid w:val="00D9619C"/>
    <w:rsid w:val="00D96260"/>
    <w:rsid w:val="00DA2082"/>
    <w:rsid w:val="00E04990"/>
    <w:rsid w:val="00E26CB6"/>
    <w:rsid w:val="00E42618"/>
    <w:rsid w:val="00E64ED2"/>
    <w:rsid w:val="00E86323"/>
    <w:rsid w:val="00EA484D"/>
    <w:rsid w:val="00ED184D"/>
    <w:rsid w:val="00ED2BD5"/>
    <w:rsid w:val="00F5542C"/>
    <w:rsid w:val="00F57E14"/>
    <w:rsid w:val="00F61B2A"/>
    <w:rsid w:val="00F66D9C"/>
    <w:rsid w:val="00F83594"/>
    <w:rsid w:val="00F9594A"/>
    <w:rsid w:val="00FA44EC"/>
    <w:rsid w:val="00FD380A"/>
    <w:rsid w:val="00FE44A7"/>
    <w:rsid w:val="00FE55EA"/>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AA88A"/>
  <w15:docId w15:val="{EE43BD3B-8B88-468D-8AC3-043C79FC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pl-P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2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392B6F"/>
    <w:rPr>
      <w:rFonts w:ascii="Times New Roman" w:eastAsia="Calibri" w:hAnsi="Times New Roman"/>
      <w:sz w:val="24"/>
      <w:szCs w:val="24"/>
    </w:rPr>
  </w:style>
  <w:style w:type="paragraph" w:styleId="Tytu">
    <w:name w:val="Title"/>
    <w:basedOn w:val="Normalny"/>
    <w:link w:val="TytuZnak"/>
    <w:qFormat/>
    <w:rsid w:val="009F3F62"/>
    <w:pPr>
      <w:spacing w:line="360" w:lineRule="auto"/>
    </w:pPr>
    <w:rPr>
      <w:rFonts w:ascii="Tahoma" w:eastAsia="Times New Roman" w:hAnsi="Tahoma" w:cs="Tahoma"/>
      <w:b/>
      <w:bCs/>
      <w:sz w:val="32"/>
      <w:szCs w:val="24"/>
      <w:lang w:eastAsia="pl-PL"/>
    </w:rPr>
  </w:style>
  <w:style w:type="character" w:customStyle="1" w:styleId="TytuZnak">
    <w:name w:val="Tytuł Znak"/>
    <w:basedOn w:val="Domylnaczcionkaakapitu"/>
    <w:link w:val="Tytu"/>
    <w:rsid w:val="009F3F62"/>
    <w:rPr>
      <w:rFonts w:ascii="Tahoma" w:eastAsia="Times New Roman" w:hAnsi="Tahoma" w:cs="Tahoma"/>
      <w:b/>
      <w:bCs/>
      <w:sz w:val="32"/>
      <w:szCs w:val="24"/>
      <w:lang w:eastAsia="pl-PL"/>
    </w:rPr>
  </w:style>
  <w:style w:type="paragraph" w:styleId="Tekstdymka">
    <w:name w:val="Balloon Text"/>
    <w:basedOn w:val="Normalny"/>
    <w:link w:val="TekstdymkaZnak"/>
    <w:uiPriority w:val="99"/>
    <w:semiHidden/>
    <w:unhideWhenUsed/>
    <w:rsid w:val="00D127FB"/>
    <w:rPr>
      <w:rFonts w:ascii="Tahoma" w:hAnsi="Tahoma" w:cs="Tahoma"/>
      <w:sz w:val="16"/>
      <w:szCs w:val="16"/>
    </w:rPr>
  </w:style>
  <w:style w:type="character" w:customStyle="1" w:styleId="TekstdymkaZnak">
    <w:name w:val="Tekst dymka Znak"/>
    <w:basedOn w:val="Domylnaczcionkaakapitu"/>
    <w:link w:val="Tekstdymka"/>
    <w:uiPriority w:val="99"/>
    <w:semiHidden/>
    <w:rsid w:val="00D127FB"/>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6290"/>
  </w:style>
  <w:style w:type="character" w:customStyle="1" w:styleId="TekstprzypisukocowegoZnak">
    <w:name w:val="Tekst przypisu końcowego Znak"/>
    <w:basedOn w:val="Domylnaczcionkaakapitu"/>
    <w:link w:val="Tekstprzypisukocowego"/>
    <w:uiPriority w:val="99"/>
    <w:semiHidden/>
    <w:rsid w:val="008B6290"/>
  </w:style>
  <w:style w:type="character" w:styleId="Odwoanieprzypisukocowego">
    <w:name w:val="endnote reference"/>
    <w:basedOn w:val="Domylnaczcionkaakapitu"/>
    <w:uiPriority w:val="99"/>
    <w:semiHidden/>
    <w:unhideWhenUsed/>
    <w:rsid w:val="008B6290"/>
    <w:rPr>
      <w:vertAlign w:val="superscript"/>
    </w:rPr>
  </w:style>
  <w:style w:type="paragraph" w:styleId="Tekstprzypisudolnego">
    <w:name w:val="footnote text"/>
    <w:basedOn w:val="Normalny"/>
    <w:link w:val="TekstprzypisudolnegoZnak"/>
    <w:uiPriority w:val="99"/>
    <w:semiHidden/>
    <w:unhideWhenUsed/>
    <w:rsid w:val="005B6E8B"/>
  </w:style>
  <w:style w:type="character" w:customStyle="1" w:styleId="TekstprzypisudolnegoZnak">
    <w:name w:val="Tekst przypisu dolnego Znak"/>
    <w:basedOn w:val="Domylnaczcionkaakapitu"/>
    <w:link w:val="Tekstprzypisudolnego"/>
    <w:uiPriority w:val="99"/>
    <w:semiHidden/>
    <w:rsid w:val="005B6E8B"/>
  </w:style>
  <w:style w:type="character" w:styleId="Odwoanieprzypisudolnego">
    <w:name w:val="footnote reference"/>
    <w:basedOn w:val="Domylnaczcionkaakapitu"/>
    <w:uiPriority w:val="99"/>
    <w:semiHidden/>
    <w:unhideWhenUsed/>
    <w:rsid w:val="005B6E8B"/>
    <w:rPr>
      <w:vertAlign w:val="superscript"/>
    </w:rPr>
  </w:style>
  <w:style w:type="paragraph" w:styleId="Akapitzlist">
    <w:name w:val="List Paragraph"/>
    <w:basedOn w:val="Normalny"/>
    <w:uiPriority w:val="34"/>
    <w:qFormat/>
    <w:rsid w:val="002E0EE1"/>
    <w:pPr>
      <w:ind w:left="720"/>
      <w:contextualSpacing/>
    </w:pPr>
    <w:rPr>
      <w:rFonts w:eastAsia="Calibri"/>
    </w:rPr>
  </w:style>
  <w:style w:type="character" w:styleId="Odwoaniedokomentarza">
    <w:name w:val="annotation reference"/>
    <w:uiPriority w:val="99"/>
    <w:semiHidden/>
    <w:unhideWhenUsed/>
    <w:rsid w:val="002E0EE1"/>
    <w:rPr>
      <w:sz w:val="16"/>
      <w:szCs w:val="16"/>
    </w:rPr>
  </w:style>
  <w:style w:type="paragraph" w:styleId="Tekstkomentarza">
    <w:name w:val="annotation text"/>
    <w:basedOn w:val="Normalny"/>
    <w:link w:val="TekstkomentarzaZnak"/>
    <w:uiPriority w:val="99"/>
    <w:semiHidden/>
    <w:unhideWhenUsed/>
    <w:rsid w:val="002E0EE1"/>
    <w:rPr>
      <w:rFonts w:eastAsia="Calibri"/>
    </w:rPr>
  </w:style>
  <w:style w:type="character" w:customStyle="1" w:styleId="TekstkomentarzaZnak">
    <w:name w:val="Tekst komentarza Znak"/>
    <w:basedOn w:val="Domylnaczcionkaakapitu"/>
    <w:link w:val="Tekstkomentarza"/>
    <w:uiPriority w:val="99"/>
    <w:semiHidden/>
    <w:rsid w:val="002E0EE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92667">
      <w:bodyDiv w:val="1"/>
      <w:marLeft w:val="0"/>
      <w:marRight w:val="0"/>
      <w:marTop w:val="0"/>
      <w:marBottom w:val="0"/>
      <w:divBdr>
        <w:top w:val="none" w:sz="0" w:space="0" w:color="auto"/>
        <w:left w:val="none" w:sz="0" w:space="0" w:color="auto"/>
        <w:bottom w:val="none" w:sz="0" w:space="0" w:color="auto"/>
        <w:right w:val="none" w:sz="0" w:space="0" w:color="auto"/>
      </w:divBdr>
      <w:divsChild>
        <w:div w:id="1860122029">
          <w:marLeft w:val="0"/>
          <w:marRight w:val="0"/>
          <w:marTop w:val="0"/>
          <w:marBottom w:val="0"/>
          <w:divBdr>
            <w:top w:val="none" w:sz="0" w:space="0" w:color="auto"/>
            <w:left w:val="none" w:sz="0" w:space="0" w:color="auto"/>
            <w:bottom w:val="none" w:sz="0" w:space="0" w:color="auto"/>
            <w:right w:val="none" w:sz="0" w:space="0" w:color="auto"/>
          </w:divBdr>
        </w:div>
        <w:div w:id="131853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91CF-BFF2-4B72-9EC6-2E8B4DEE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7648</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Chmielnicki</dc:creator>
  <cp:lastModifiedBy>Małgorzata Kruk</cp:lastModifiedBy>
  <cp:revision>2</cp:revision>
  <cp:lastPrinted>2019-11-25T10:40:00Z</cp:lastPrinted>
  <dcterms:created xsi:type="dcterms:W3CDTF">2021-09-23T20:57:00Z</dcterms:created>
  <dcterms:modified xsi:type="dcterms:W3CDTF">2021-09-23T20:57:00Z</dcterms:modified>
</cp:coreProperties>
</file>