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Kodeks  etyki  publikacyjnej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Calibri" w:asciiTheme="majorHAnsi" w:cstheme="minorHAnsi" w:hAnsiTheme="majorHAnsi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Oficyny  Wydawniczej  Uczelni  Łazarskiego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142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Wobec wszystkich zgłaszanych do wydania prac Oficyna Wydawnicza Uczelni Łazarskiego stosuje wysokie standardy merytoryczne, formalne i etyczne dla przeciwdziałania niepożądanym praktykom publikacyjnym oraz dbania o publikowanie rzetelnych dzieł naukowych najwyższej jakości w celu przyczyniania się do międzynarodowej wymiany naukowej.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 xml:space="preserve">Stosowane zasady i regulaminy są zgodne z wytycznymi Komitetu do spraw Etyki Publikacyjnej (Committee on Publication Ethics), których szczegółowa wersja znajduje się na stronie </w:t>
      </w:r>
      <w:hyperlink r:id="rId2">
        <w:r>
          <w:rPr>
            <w:rStyle w:val="InternetLink"/>
            <w:rFonts w:eastAsia="Times New Roman" w:cs="Calibri" w:cstheme="minorHAnsi"/>
            <w:lang w:eastAsia="pl-PL"/>
          </w:rPr>
          <w:t>https://publicationethics.org/files/Full%20set%20of%20Polish%20flowcharts.pdf</w:t>
        </w:r>
      </w:hyperlink>
      <w:r>
        <w:rPr>
          <w:rFonts w:eastAsia="Times New Roman" w:cs="Calibri" w:cstheme="minorHAnsi"/>
          <w:lang w:eastAsia="pl-PL"/>
        </w:rPr>
        <w:t xml:space="preserve">).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I  Zasady ogólne – obowiązujące pracowników i współpracowników Oficyny Wydawniczej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Kontrolowanie standardów etycznych.</w:t>
      </w:r>
      <w:r>
        <w:rPr>
          <w:rFonts w:eastAsia="Times New Roman" w:cs="Calibri" w:cstheme="minorHAnsi"/>
          <w:lang w:eastAsia="pl-PL"/>
        </w:rPr>
        <w:t xml:space="preserve"> Oficyna oraz Rada Wydawnicza Uczelni Łazarskiego czuwają nad przestrzeganiem obowiązujących standardów wydawniczych i zasad etyki wydawniczej oraz zapobiegają praktykom niezgodnym z przyjętymi standardami.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uczciwego postępowania.</w:t>
      </w:r>
      <w:r>
        <w:rPr>
          <w:rFonts w:eastAsia="Times New Roman" w:cs="Calibri" w:cstheme="minorHAnsi"/>
          <w:lang w:eastAsia="pl-PL"/>
        </w:rPr>
        <w:t xml:space="preserve"> Rasa, płeć, wyznanie, pochodzenie, obywatelstwo czy przekonania polityczne autorów w żaden sposób nie wpływają na ocenę dzieła.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Kryteria przyjmowania do publikacji.</w:t>
      </w:r>
      <w:r>
        <w:rPr>
          <w:rFonts w:eastAsia="Times New Roman" w:cs="Calibri" w:cstheme="minorHAnsi"/>
          <w:lang w:eastAsia="pl-PL"/>
        </w:rPr>
        <w:t xml:space="preserve"> Przy przyjmowaniu dzieł do wydania brane są pod uwagę jedynie merytoryczne opinie recenzentów dotyczące wartości naukowej pracy, jej tematyki, oryginalności ujęcia problemu, przejrzystości wywodu.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poufności.</w:t>
      </w:r>
      <w:r>
        <w:rPr>
          <w:rFonts w:eastAsia="Times New Roman" w:cs="Calibri" w:cstheme="minorHAnsi"/>
          <w:lang w:eastAsia="pl-PL"/>
        </w:rPr>
        <w:t xml:space="preserve"> Pracownicy Oficyny, członkowie Rady Wydawniczej, redaktorzy, członkowie rad naukowych nie ujawniają osobom nieupoważnionym żadnych informacji na temat zgłaszanych dzieł. Osobami upoważnionymi do posiadania tych informacji są: autor, wyznaczeni recenzenci, redaktorzy oraz inne osoby uczestniczące w procesie wydawniczym.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Przeciwdziałanie konfliktom interesów.</w:t>
      </w:r>
      <w:r>
        <w:rPr>
          <w:rFonts w:eastAsia="Times New Roman" w:cs="Calibri" w:cstheme="minorHAnsi"/>
          <w:lang w:eastAsia="pl-PL"/>
        </w:rPr>
        <w:t xml:space="preserve"> Nieopublikowane teksty nie mogą być bez pisemnej zgody autorów wykorzystywane przez pracowników Oficyny ani żadne inne osoby uczestniczące w procesie wydawniczym.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Weryfikacja dzieł już opublikowanych oraz wycofanie publikacji.</w:t>
      </w:r>
      <w:r>
        <w:rPr>
          <w:rFonts w:eastAsia="Times New Roman" w:cs="Calibri" w:cstheme="minorHAnsi"/>
          <w:lang w:eastAsia="pl-PL"/>
        </w:rPr>
        <w:t xml:space="preserve"> Oficyna ma prawo wycofać dzieło tak w trakcie trwania procedury publikacji, jak i po wydaniu, jeżeli: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993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ujawniono istnienie dowodów świadczących o braku wiarygodności wyników badań i/lub fałszowaniu danych, jak również w przypadku popełnienia poważnych a niezamierzonych błędów np.  metodologicznych czy w obliczeniach;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993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zostanie wykryty plagiat bądź naruszenie zasad etycznych (autoplagiat; publikowanie dzieła naukowego pod nie swoim nazwiskiem; autorstwo widmo – pominięcie w wykazie autorów osób, które przyczyniły się do stworzenia dzieła; autorstwo gościnne lub grzecznościowe – przypisanie autorstwa osobom, które do stworzenia dzieła się nie przyczyniły lub ich wkład w jego powstanie był znikomy);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993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okaże się, że wyniki badań zostały opublikowane gdzie indziej.</w:t>
      </w:r>
    </w:p>
    <w:p>
      <w:pPr>
        <w:pStyle w:val="Normal"/>
        <w:keepNext w:val="true"/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II  Zasady recenzowania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Terminowość.</w:t>
      </w:r>
      <w:r>
        <w:rPr>
          <w:rFonts w:eastAsia="Times New Roman" w:cs="Calibri" w:cstheme="minorHAnsi"/>
          <w:lang w:eastAsia="pl-PL"/>
        </w:rPr>
        <w:t xml:space="preserve"> Recenzent zobowiązany jest dostarczyć recenzję w ustalonym terminie. Jeżeli z jakichś względów (merytorycznych, braku czasu itp.) nie jest w stanie dotrzymać terminu bądź podjąć się recenzji, powinien niezwłocznie poinformować o tym redaktora prowadzącego.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Poufność.</w:t>
      </w:r>
      <w:r>
        <w:rPr>
          <w:rFonts w:eastAsia="Times New Roman" w:cs="Calibri" w:cstheme="minorHAnsi"/>
          <w:lang w:eastAsia="pl-PL"/>
        </w:rPr>
        <w:t xml:space="preserve"> Wszystkie recenzowane dzieła oraz ich recenzje mają charakter poufny. Ujawnianie ich osobom trzecim jest niedopuszczalne (z wyjątkiem osób, które biorą udział w procesie wydawniczym).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Obiektywność.</w:t>
      </w:r>
      <w:r>
        <w:rPr>
          <w:rFonts w:eastAsia="Times New Roman" w:cs="Calibri" w:cstheme="minorHAnsi"/>
          <w:lang w:eastAsia="pl-PL"/>
        </w:rPr>
        <w:t xml:space="preserve"> Recenzja naukowa musi być rzetelna i mieć charakter obiektywny. Personalna krytyka autora dzieła jest niestosowna. Wszystkie uwagi recenzenta powinny zostać odpowiednio uzasadnione.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rzetelności źródeł.</w:t>
      </w:r>
      <w:r>
        <w:rPr>
          <w:rFonts w:eastAsia="Times New Roman" w:cs="Calibri" w:cstheme="minorHAnsi"/>
          <w:lang w:eastAsia="pl-PL"/>
        </w:rPr>
        <w:t xml:space="preserve"> Recenzent, jeśli zachodzi taka potrzeba, powinien wskazać odpowiednie prace związane z tematyką tekstu niezacytowane przez autora. Powinien również wskazać i zgłosić Oficynie wszelkie istotne podobieństwa recenzowanego tekstu do innych prac.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przeciwdziałania konfliktowi interesów.</w:t>
      </w:r>
      <w:r>
        <w:rPr>
          <w:rFonts w:eastAsia="Times New Roman" w:cs="Calibri" w:cstheme="minorHAnsi"/>
          <w:lang w:eastAsia="pl-PL"/>
        </w:rPr>
        <w:t xml:space="preserve"> Recenzent nie może wykorzystywać recenzowanego dzieła do swoich osobistych potrzeb i korzyści. Nie powinien również podejmować się oceny dzieła, kiedy może wystąpić konflikt interesów z autorem. Podpisuje oświadczenie o niewystępowaniu konfliktu interesów między nim a autorem.</w:t>
      </w:r>
    </w:p>
    <w:p>
      <w:pPr>
        <w:pStyle w:val="Normal"/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III  Zasady obowiązujące redaktora naukowego dzieł zbiorowych</w:t>
      </w:r>
      <w:r>
        <w:rPr>
          <w:rFonts w:eastAsia="Times New Roman" w:cs="Calibri" w:cstheme="minorHAnsi"/>
          <w:lang w:eastAsia="pl-PL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Kryteria przyjmowania tekstów do publikacji.</w:t>
      </w:r>
      <w:r>
        <w:rPr>
          <w:rFonts w:eastAsia="Times New Roman" w:cs="Calibri" w:cstheme="minorHAnsi"/>
          <w:lang w:eastAsia="pl-PL"/>
        </w:rPr>
        <w:t xml:space="preserve"> Redaktor naukowy wybiera teksty do dzieła zbiorowego na podstawie ich wartości naukowej, oryginalności ujęcia problemu oraz klarowności wywodu.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rzetelności naukowej.</w:t>
      </w:r>
      <w:r>
        <w:rPr>
          <w:rFonts w:eastAsia="Times New Roman" w:cs="Calibri" w:cstheme="minorHAnsi"/>
          <w:lang w:eastAsia="pl-PL"/>
        </w:rPr>
        <w:t xml:space="preserve"> Redaktor naukowy dba o rzetelność naukową wszystkich tekstów. Dla jej zachowania może nanosić stosowne zmiany i poprawki. W przypadku podejrzeń o nieuczciwe praktyki (plagiat, fałszowanie wyników badań itp.) zobowiązany jest podjąć decyzję o wycofaniu danego dzieła z publikacji zbiorowej.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Zasady autorstwa.</w:t>
      </w:r>
      <w:r>
        <w:rPr>
          <w:rFonts w:eastAsia="Times New Roman" w:cs="Calibri" w:cstheme="minorHAnsi"/>
          <w:lang w:eastAsia="pl-PL"/>
        </w:rPr>
        <w:t xml:space="preserve"> Wszystkie osoby wymienione w zgłoszonym dziele zbiorowym jako autorzy lub współautorzy powinny mieć faktycznie znaczący udział w jej powstaniu (projekt, pomysł, planowanie, wykonanie, interpretacja wyników). Również wszystkie osoby, które miały wpływ na  ostateczny  kształt  dzieła, powinny  zostać  wymienione  jako  współautorzy.  Obowiązek upewnienia się, że osoby mające wkład w powstanie dzieła zbiorowego  akceptują listę jej autorów oraz jego ostateczną formę leży po stronie redaktora naukowego zgłaszającego je do publikacji.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Wycofanie tekstu.</w:t>
      </w:r>
      <w:r>
        <w:rPr>
          <w:rFonts w:eastAsia="Times New Roman" w:cs="Calibri" w:cstheme="minorHAnsi"/>
          <w:lang w:eastAsia="pl-PL"/>
        </w:rPr>
        <w:t xml:space="preserve"> Redaktor naukowy ma prawo zrezygnować z publikowania dzieła zbiorowego na każdym etapie, jeżeli spełnione zostaną przesłanki wymienione w rozdz. I pkt. 6. niniejszego dokumentu.</w:t>
      </w:r>
    </w:p>
    <w:p>
      <w:pPr>
        <w:pStyle w:val="Normal"/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IV  Zasady obowiązujące autora</w:t>
      </w:r>
      <w:r>
        <w:rPr>
          <w:rFonts w:eastAsia="Times New Roman" w:cs="Calibri" w:cstheme="minorHAnsi"/>
          <w:lang w:eastAsia="pl-PL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Rzetelność naukowa.</w:t>
      </w:r>
      <w:r>
        <w:rPr>
          <w:rFonts w:eastAsia="Times New Roman" w:cs="Calibri" w:cstheme="minorHAnsi"/>
          <w:lang w:eastAsia="pl-PL"/>
        </w:rPr>
        <w:t xml:space="preserve"> Autor zobowiązany jest do rzetelnego opisu wykonanych prac badawczych oraz obiektywnej interpretacji wyników. Dzieło powinno zawierać informacje umożliwiające identyfikację źródeł danych, a także powtórzenie badań. Niezgodne z zasadami etyki wydawniczej prezentowanie i interpretowanie danych oraz wyników badań jest niedopuszczalne i skutkować może wycofaniem dzieła.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Oryginalność pracy.</w:t>
      </w:r>
      <w:r>
        <w:rPr>
          <w:rFonts w:eastAsia="Times New Roman" w:cs="Calibri" w:cstheme="minorHAnsi"/>
          <w:lang w:eastAsia="pl-PL"/>
        </w:rPr>
        <w:t xml:space="preserve"> Autor może zgłaszać do publikacji wyłącznie własne, oryginalne teksty. Wykorzystane w publikacji badania i/lub informacje innych naukowców powinny być oznaczone jako cytat. Plagiat czy fałszowanie danych są niedopuszczalne. Oświadczenie  autora o oryginalności dzieła jest integralną częścią umowy wydawniczej.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Zasada udostępnienia danych.</w:t>
      </w:r>
      <w:r>
        <w:rPr>
          <w:rFonts w:eastAsia="Times New Roman" w:cs="Calibri" w:cstheme="minorHAnsi"/>
          <w:lang w:eastAsia="pl-PL"/>
        </w:rPr>
        <w:t xml:space="preserve"> Autor, poproszony przez Oficynę lub Radę Wydawniczą o przedstawienie nieprzetworzonych wyników badań wykorzystanych w dziele, zobowiązany jest zapewnić dostęp do tych danych, także po opublikowaniu pracy.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Autorstwo pracy:</w:t>
      </w:r>
      <w:r>
        <w:rPr>
          <w:rFonts w:eastAsia="Times New Roman" w:cs="Calibri" w:cstheme="minorHAnsi"/>
          <w:lang w:eastAsia="pl-PL"/>
        </w:rPr>
        <w:t xml:space="preserve">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993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autorzy zgłaszający do publikacji dzieła wieloautorskie mają obowiązek ujawnić wkład każdego z nich w jego powstanie (z podaniem afiliacji autorów oraz informacji kto jest autorem koncepcji, założeń, metod, protokołu itp. wykorzystanych przy tworzeniu tekstu);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993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niedozwolone są praktyki wymienione w rozdz. I p. 6b niniejszego dokumentu. W przypadku wykrycia takich przejawów nierzetelności naukowej przedstawiciele Oficyny, Rady Wydawniczej, bądź Uczelni skorzystają z prawa do powiadomienia odpowiednich podmiotów, takich jak instytucje zatrudniające autora, towarzystwa naukowe, stowarzyszenia edytorów naukowych itp.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Rzetelność źródeł</w:t>
      </w:r>
      <w:r>
        <w:rPr>
          <w:rFonts w:eastAsia="Times New Roman" w:cs="Calibri" w:cstheme="minorHAnsi"/>
          <w:bCs/>
          <w:lang w:eastAsia="pl-PL"/>
        </w:rPr>
        <w:t>. A</w:t>
      </w:r>
      <w:r>
        <w:rPr>
          <w:rFonts w:eastAsia="Times New Roman" w:cs="Calibri" w:cstheme="minorHAnsi"/>
          <w:lang w:eastAsia="pl-PL"/>
        </w:rPr>
        <w:t xml:space="preserve">utor zobowiązany jest wymienić w bibliografii załącznikowej publikacje, które zostały przez niego wykorzystane przy tworzeniu dzieła, jak również oznaczyć cytowane bądź parafrazowane fragmenty odpowiednimi przypisami.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Zasady dotyczące błędów w dziełach opublikowanych</w:t>
      </w:r>
      <w:r>
        <w:rPr>
          <w:rFonts w:eastAsia="Times New Roman" w:cs="Calibri" w:cstheme="minorHAnsi"/>
          <w:bCs/>
          <w:lang w:eastAsia="pl-PL"/>
        </w:rPr>
        <w:t>. J</w:t>
      </w:r>
      <w:r>
        <w:rPr>
          <w:rFonts w:eastAsia="Times New Roman" w:cs="Calibri" w:cstheme="minorHAnsi"/>
          <w:lang w:eastAsia="pl-PL"/>
        </w:rPr>
        <w:t>eśli autor odkryje błędy lub nieścisłości w swoim tekście, zobowiązany jest niezwłocznie powiadomić o tym redaktora prowadzącego w celu skorygowania zaistniałych błędów w formie erraty oraz przy kolejnym wydaniu.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2b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f5e53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c494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c494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e54f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eastAsia="Times New Roman" w:cs="Calibri" w:cstheme="minorHAnsi"/>
      <w:lang w:eastAsia="pl-P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8f5e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NagwekZnak"/>
    <w:uiPriority w:val="99"/>
    <w:semiHidden/>
    <w:unhideWhenUsed/>
    <w:rsid w:val="00ec49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c49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54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92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ublicationethics.org/files/Full set of Polish flowcharts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0279-5C31-4336-B106-0FAD8477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LibreOffice/6.2.4.2$MacOSX_X86_64 LibreOffice_project/2412653d852ce75f65fbfa83fb7e7b669a126d64</Application>
  <Pages>2</Pages>
  <Words>936</Words>
  <Characters>6597</Characters>
  <CharactersWithSpaces>7506</CharactersWithSpaces>
  <Paragraphs>34</Paragraphs>
  <Company>Uczelnia Łazarskiego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2020-02-25T08:24:00Z</dcterms:created>
  <dc:creator>a.ladan</dc:creator>
  <dc:description/>
  <dc:language>pl-PL</dc:language>
  <cp:lastModifiedBy>a.szudrowicz</cp:lastModifiedBy>
  <cp:lastPrinted>2020-03-06T09:06:00Z</cp:lastPrinted>
  <dcterms:modified xsi:type="dcterms:W3CDTF">2020-04-16T08:28:00Z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Uczelnia Łazarskiego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